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D92CB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Documentação Técnica</w:t>
      </w:r>
      <w:r>
        <w:rPr>
          <w:rFonts w:hint="default"/>
          <w:lang w:val="pt-BR"/>
        </w:rPr>
        <w:t xml:space="preserve"> </w:t>
      </w:r>
    </w:p>
    <w:p w14:paraId="518C7766">
      <w:pPr>
        <w:rPr>
          <w:rFonts w:hint="default"/>
          <w:lang w:val="pt-BR"/>
        </w:rPr>
      </w:pPr>
      <w:r>
        <w:rPr>
          <w:rFonts w:hint="default"/>
          <w:lang w:val="pt-BR"/>
        </w:rPr>
        <w:t>Projeto: Gerador de Movimento Browniano</w:t>
      </w:r>
    </w:p>
    <w:p w14:paraId="1242B439">
      <w:pPr>
        <w:rPr>
          <w:rFonts w:hint="default"/>
          <w:lang w:val="pt-BR"/>
        </w:rPr>
      </w:pPr>
      <w:r>
        <w:rPr>
          <w:rFonts w:hint="default"/>
          <w:lang w:val="pt-BR"/>
        </w:rPr>
        <w:t>Autor: Josué Oliveira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Data: 08/08/2025</w:t>
      </w:r>
    </w:p>
    <w:p w14:paraId="551FA1D4">
      <w:pPr>
        <w:rPr>
          <w:rFonts w:hint="default"/>
          <w:lang w:val="pt-BR"/>
        </w:rPr>
      </w:pPr>
    </w:p>
    <w:p w14:paraId="4CDFBC27">
      <w:pPr>
        <w:rPr>
          <w:rFonts w:hint="default"/>
          <w:lang w:val="pt-BR"/>
        </w:rPr>
      </w:pPr>
    </w:p>
    <w:p w14:paraId="7AA311C3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Visão Geral</w:t>
      </w:r>
      <w:r>
        <w:rPr>
          <w:rFonts w:hint="default"/>
          <w:lang w:val="pt-BR"/>
        </w:rPr>
        <w:t xml:space="preserve"> </w:t>
      </w:r>
    </w:p>
    <w:p w14:paraId="0AC617A5">
      <w:pPr>
        <w:rPr>
          <w:rFonts w:hint="default"/>
          <w:lang w:val="pt-BR"/>
        </w:rPr>
      </w:pPr>
    </w:p>
    <w:p w14:paraId="6405E8DE">
      <w:pPr>
        <w:rPr>
          <w:rFonts w:hint="default"/>
          <w:lang w:val="pt-BR"/>
        </w:rPr>
      </w:pPr>
      <w:r>
        <w:rPr>
          <w:rFonts w:hint="default"/>
          <w:lang w:val="pt-BR"/>
        </w:rPr>
        <w:t>Aplicação desktop desenvolvida em C# com o framework .NET MAUI, que simula o comportamento estocástico dos preços utilizando a fórmula de Movimento Browniano (GBM).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A Aplicação usa o padrão MVVM, com uso de injeção de dependência e princípios SOLID, promovendo código desacoplado, testável e fácil de manter.</w:t>
      </w:r>
    </w:p>
    <w:p w14:paraId="5B4EFCB7">
      <w:pPr>
        <w:rPr>
          <w:rFonts w:hint="default"/>
          <w:lang w:val="pt-BR"/>
        </w:rPr>
      </w:pPr>
    </w:p>
    <w:p w14:paraId="3E5C6931">
      <w:pPr>
        <w:rPr>
          <w:rFonts w:hint="default"/>
          <w:lang w:val="pt-BR"/>
        </w:rPr>
      </w:pPr>
      <w:r>
        <w:rPr>
          <w:rFonts w:hint="default"/>
          <w:lang w:val="pt-BR"/>
        </w:rPr>
        <w:t>Inclui um projeto de testes automatizados utilizando os frameworks xUnit e Moq.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</w:p>
    <w:p w14:paraId="7A9E4F6A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Arquitetura</w:t>
      </w:r>
    </w:p>
    <w:p w14:paraId="7C86E455">
      <w:pPr>
        <w:rPr>
          <w:rFonts w:hint="default"/>
          <w:lang w:val="pt-BR"/>
        </w:rPr>
      </w:pPr>
    </w:p>
    <w:p w14:paraId="52717F8C">
      <w:pPr>
        <w:rPr>
          <w:rFonts w:hint="default"/>
          <w:lang w:val="pt-BR"/>
        </w:rPr>
      </w:pPr>
      <w:r>
        <w:rPr>
          <w:rFonts w:hint="default"/>
          <w:lang w:val="pt-BR"/>
        </w:rPr>
        <w:t>ViewModels</w:t>
      </w:r>
    </w:p>
    <w:p w14:paraId="3E7EE64A">
      <w:pPr>
        <w:rPr>
          <w:rFonts w:hint="default"/>
          <w:lang w:val="pt-BR"/>
        </w:rPr>
      </w:pPr>
      <w:r>
        <w:rPr>
          <w:rFonts w:hint="default"/>
          <w:lang w:val="pt-BR"/>
        </w:rPr>
        <w:t>MainViewModel: Controla dos dados e comandos da interface. Realiza a ligação entre a lógica de simulação e a interface gráfica (MainPage).</w:t>
      </w:r>
    </w:p>
    <w:p w14:paraId="4C41A26D">
      <w:pPr>
        <w:rPr>
          <w:rFonts w:hint="default"/>
          <w:lang w:val="pt-BR"/>
        </w:rPr>
      </w:pP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Services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BMGeneratorService: Responsável por gerar a simulações de preços usando o modelo GBM.</w:t>
      </w:r>
    </w:p>
    <w:p w14:paraId="71025F2A">
      <w:pPr>
        <w:rPr>
          <w:rFonts w:hint="default"/>
          <w:lang w:val="pt-BR"/>
        </w:rPr>
      </w:pPr>
    </w:p>
    <w:p w14:paraId="2DAC5742">
      <w:pPr>
        <w:rPr>
          <w:rFonts w:hint="default"/>
          <w:lang w:val="pt-BR"/>
        </w:rPr>
      </w:pPr>
      <w:r>
        <w:rPr>
          <w:rFonts w:hint="default"/>
          <w:lang w:val="pt-BR"/>
        </w:rPr>
        <w:t>ChartDrawable: Realiza o desenho do gráfico de preços com base nos dados simulados.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ColorService: Fornece a paleta de cores para os controles da interface. (ex: combobox).</w:t>
      </w:r>
    </w:p>
    <w:p w14:paraId="2160F300">
      <w:pPr>
        <w:rPr>
          <w:rFonts w:hint="default"/>
          <w:lang w:val="pt-BR"/>
        </w:rPr>
      </w:pPr>
      <w:r>
        <w:rPr>
          <w:rFonts w:hint="default"/>
          <w:lang w:val="pt-BR"/>
        </w:rPr>
        <w:t>GraphicConfigService: Fornece à MainViewModel as configurações visuais salvas do gráfico.</w:t>
      </w:r>
    </w:p>
    <w:p w14:paraId="5B1856D4">
      <w:pPr>
        <w:rPr>
          <w:rFonts w:hint="default"/>
          <w:lang w:val="pt-BR"/>
        </w:rPr>
      </w:pPr>
    </w:p>
    <w:p w14:paraId="17922BA3">
      <w:pPr>
        <w:rPr>
          <w:rFonts w:hint="default"/>
          <w:lang w:val="pt-BR"/>
        </w:rPr>
      </w:pPr>
      <w:r>
        <w:rPr>
          <w:rFonts w:hint="default"/>
          <w:lang w:val="pt-BR"/>
        </w:rPr>
        <w:t>Repository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GraficConfigRepository: Responsável pela leitura e escrita dos dados de configuração do gráfico.  Atua como intermediário entre o GraphicConfigService e a camada de dados DataStore.</w:t>
      </w:r>
    </w:p>
    <w:p w14:paraId="1F207813">
      <w:pPr>
        <w:rPr>
          <w:rFonts w:hint="default"/>
          <w:lang w:val="pt-BR"/>
        </w:rPr>
      </w:pPr>
    </w:p>
    <w:p w14:paraId="0F221318">
      <w:pPr>
        <w:rPr>
          <w:rFonts w:hint="default"/>
          <w:lang w:val="pt-BR"/>
        </w:rPr>
      </w:pPr>
      <w:r>
        <w:rPr>
          <w:rFonts w:hint="default"/>
          <w:lang w:val="pt-BR"/>
        </w:rPr>
        <w:t>Models</w:t>
      </w:r>
    </w:p>
    <w:p w14:paraId="32CBCA77">
      <w:pPr>
        <w:rPr>
          <w:rFonts w:hint="default"/>
          <w:lang w:val="pt-BR"/>
        </w:rPr>
      </w:pPr>
      <w:r>
        <w:rPr>
          <w:rFonts w:hint="default"/>
          <w:lang w:val="pt-BR"/>
        </w:rPr>
        <w:t>Gerais</w:t>
      </w:r>
    </w:p>
    <w:p w14:paraId="3219B09B">
      <w:pPr>
        <w:rPr>
          <w:rFonts w:hint="default"/>
          <w:lang w:val="pt-BR"/>
        </w:rPr>
      </w:pPr>
      <w:r>
        <w:rPr>
          <w:rFonts w:hint="default"/>
          <w:lang w:val="pt-BR"/>
        </w:rPr>
        <w:t>ColorItem: Modelo de apoio para apresentação de dados visuais (não persistente).</w:t>
      </w:r>
    </w:p>
    <w:p w14:paraId="316B1D06">
      <w:pPr>
        <w:rPr>
          <w:rFonts w:hint="default"/>
          <w:lang w:val="pt-BR"/>
        </w:rPr>
      </w:pPr>
    </w:p>
    <w:p w14:paraId="2890473E">
      <w:pPr>
        <w:rPr>
          <w:rFonts w:hint="default"/>
          <w:lang w:val="pt-BR"/>
        </w:rPr>
      </w:pPr>
      <w:r>
        <w:rPr>
          <w:rFonts w:hint="default"/>
          <w:lang w:val="pt-BR"/>
        </w:rPr>
        <w:t>DAO (Data Acces Object)</w:t>
      </w:r>
    </w:p>
    <w:p w14:paraId="1A75EC33">
      <w:pPr>
        <w:rPr>
          <w:rFonts w:hint="default"/>
          <w:lang w:val="pt-BR"/>
        </w:rPr>
      </w:pPr>
      <w:r>
        <w:rPr>
          <w:rFonts w:hint="default"/>
          <w:lang w:val="pt-BR"/>
        </w:rPr>
        <w:t>DataStore: Realiza leitura e gravação de dados em arquivo JSON.</w:t>
      </w:r>
    </w:p>
    <w:p w14:paraId="0116EC91">
      <w:pPr>
        <w:rPr>
          <w:rFonts w:hint="default"/>
          <w:lang w:val="pt-BR"/>
        </w:rPr>
      </w:pPr>
    </w:p>
    <w:p w14:paraId="4A109F6C">
      <w:pPr>
        <w:rPr>
          <w:rFonts w:hint="default"/>
          <w:lang w:val="pt-BR"/>
        </w:rPr>
      </w:pPr>
      <w:r>
        <w:rPr>
          <w:rFonts w:hint="default"/>
          <w:lang w:val="pt-BR"/>
        </w:rPr>
        <w:t>Entities</w:t>
      </w:r>
    </w:p>
    <w:p w14:paraId="218ACA3C">
      <w:pPr>
        <w:rPr>
          <w:rFonts w:hint="default"/>
          <w:lang w:val="pt-BR"/>
        </w:rPr>
      </w:pPr>
      <w:r>
        <w:rPr>
          <w:rFonts w:hint="default"/>
          <w:lang w:val="pt-BR"/>
        </w:rPr>
        <w:t>GraphiConfigModel: Modelo de entidade persistente que armazena configurações visuais do gráfico.</w:t>
      </w:r>
    </w:p>
    <w:p w14:paraId="2B1314D9">
      <w:pPr>
        <w:rPr>
          <w:rFonts w:hint="default"/>
          <w:lang w:val="pt-BR"/>
        </w:rPr>
      </w:pPr>
    </w:p>
    <w:p w14:paraId="1BF7923C">
      <w:pPr>
        <w:rPr>
          <w:rFonts w:hint="default"/>
          <w:lang w:val="pt-BR"/>
        </w:rPr>
      </w:pPr>
      <w:r>
        <w:rPr>
          <w:rFonts w:hint="default"/>
          <w:lang w:val="pt-BR"/>
        </w:rPr>
        <w:t>Interfaces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Interfaces utilizadas para injeção de dependências. Ex: IBMGenarator, IGraphicConfigService, IColorService.</w:t>
      </w:r>
    </w:p>
    <w:p w14:paraId="63769FBF">
      <w:pPr>
        <w:rPr>
          <w:rFonts w:hint="default"/>
          <w:lang w:val="pt-BR"/>
        </w:rPr>
      </w:pPr>
    </w:p>
    <w:p w14:paraId="4CD5B847">
      <w:pPr>
        <w:rPr>
          <w:rFonts w:hint="default"/>
          <w:lang w:val="pt-BR"/>
        </w:rPr>
      </w:pPr>
      <w:r>
        <w:rPr>
          <w:rFonts w:hint="default"/>
          <w:lang w:val="pt-BR"/>
        </w:rPr>
        <w:t>Views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MainPage: Responsável pele apresentação visual do sistema.</w:t>
      </w:r>
    </w:p>
    <w:p w14:paraId="3C87DCB7">
      <w:pPr>
        <w:rPr>
          <w:rFonts w:hint="default"/>
          <w:lang w:val="pt-BR"/>
        </w:rPr>
      </w:pPr>
    </w:p>
    <w:p w14:paraId="60A6B13E">
      <w:pPr>
        <w:rPr>
          <w:rFonts w:hint="default"/>
          <w:lang w:val="pt-BR"/>
        </w:rPr>
      </w:pPr>
      <w:r>
        <w:rPr>
          <w:rFonts w:hint="default"/>
          <w:lang w:val="pt-BR"/>
        </w:rPr>
        <w:t>Views.Components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Componentes visuais reutilizáveis, como buttons, labels, e entrys com estilos ou comportamentos pré-definidos.</w:t>
      </w:r>
    </w:p>
    <w:p w14:paraId="0CF96B28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  <w:r>
        <w:rPr>
          <w:rFonts w:hint="default"/>
          <w:lang w:val="pt-BR"/>
        </w:rPr>
        <w:br w:type="textWrapping"/>
      </w:r>
    </w:p>
    <w:p w14:paraId="3BFF3650">
      <w:pPr>
        <w:rPr>
          <w:rFonts w:hint="default"/>
          <w:lang w:val="pt-BR"/>
        </w:rPr>
      </w:pPr>
    </w:p>
    <w:p w14:paraId="2F91A3E3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Interface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Gráfico exibido com cores configuráveis.</w:t>
      </w:r>
    </w:p>
    <w:p w14:paraId="3C13A250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Paleta de cores oferecida via ‘ColorService’</w:t>
      </w:r>
    </w:p>
    <w:p w14:paraId="02D3FA20">
      <w:pPr>
        <w:rPr>
          <w:rFonts w:hint="default"/>
          <w:lang w:val="pt-BR"/>
        </w:rPr>
      </w:pPr>
      <w:r>
        <w:rPr>
          <w:rFonts w:hint="default"/>
          <w:lang w:val="pt-BR"/>
        </w:rPr>
        <w:t>Configurações persistidas e carregas automaticamente.</w:t>
      </w:r>
    </w:p>
    <w:p w14:paraId="51F6A720">
      <w:pPr>
        <w:rPr>
          <w:rFonts w:hint="default"/>
          <w:lang w:val="pt-BR"/>
        </w:rPr>
      </w:pPr>
    </w:p>
    <w:p w14:paraId="2ACB128F">
      <w:r>
        <w:drawing>
          <wp:inline distT="0" distB="0" distL="114300" distR="114300">
            <wp:extent cx="5271135" cy="3522980"/>
            <wp:effectExtent l="0" t="0" r="571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DCEA"/>
    <w:p w14:paraId="6DB8897F">
      <w:pPr>
        <w:rPr>
          <w:rFonts w:hint="default"/>
          <w:lang w:val="pt-BR"/>
        </w:rPr>
      </w:pPr>
    </w:p>
    <w:p w14:paraId="3A47B7F9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Fluxo de funcionamento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1- O usuário insere os parametros, preço inicial, retorno médio(%), volatilidade(%), tempo(dias).</w:t>
      </w:r>
    </w:p>
    <w:p w14:paraId="4E3BD781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Clica no botão “Gerar Simulação”.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3-A MainPageViewModels chama o seviço BMGeneratorService para gerar a série e preços.</w:t>
      </w:r>
    </w:p>
    <w:p w14:paraId="547DC81E"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Os Valores são exibidos em um gráfico com as cores definidas na configurações.</w:t>
      </w:r>
    </w:p>
    <w:p w14:paraId="1D5523F3">
      <w:pPr>
        <w:numPr>
          <w:ilvl w:val="0"/>
          <w:numId w:val="0"/>
        </w:numPr>
        <w:rPr>
          <w:rFonts w:hint="default"/>
          <w:lang w:val="pt-BR"/>
        </w:rPr>
      </w:pPr>
    </w:p>
    <w:p w14:paraId="74A7C64E">
      <w:pPr>
        <w:numPr>
          <w:ilvl w:val="0"/>
          <w:numId w:val="0"/>
        </w:numPr>
        <w:rPr>
          <w:rFonts w:hint="default"/>
          <w:lang w:val="pt-BR"/>
        </w:rPr>
      </w:pPr>
    </w:p>
    <w:p w14:paraId="3FC1675E">
      <w:pPr>
        <w:numPr>
          <w:ilvl w:val="0"/>
          <w:numId w:val="0"/>
        </w:numPr>
        <w:rPr>
          <w:rFonts w:hint="default"/>
          <w:lang w:val="pt-BR"/>
        </w:rPr>
      </w:pPr>
      <w:bookmarkStart w:id="0" w:name="_GoBack"/>
    </w:p>
    <w:bookmarkEnd w:id="0"/>
    <w:p w14:paraId="5891F373">
      <w:pPr>
        <w:numPr>
          <w:ilvl w:val="0"/>
          <w:numId w:val="0"/>
        </w:numPr>
        <w:rPr>
          <w:rFonts w:hint="default"/>
          <w:lang w:val="pt-BR"/>
        </w:rPr>
      </w:pPr>
    </w:p>
    <w:p w14:paraId="382F6F09">
      <w:pPr>
        <w:numPr>
          <w:ilvl w:val="0"/>
          <w:numId w:val="0"/>
        </w:numPr>
        <w:rPr>
          <w:rFonts w:hint="default"/>
          <w:lang w:val="pt-BR"/>
        </w:rPr>
      </w:pPr>
    </w:p>
    <w:p w14:paraId="23E4FC1B">
      <w:pPr>
        <w:numPr>
          <w:ilvl w:val="0"/>
          <w:numId w:val="0"/>
        </w:numPr>
        <w:rPr>
          <w:rFonts w:hint="default"/>
          <w:lang w:val="pt-BR"/>
        </w:rPr>
      </w:pPr>
    </w:p>
    <w:p w14:paraId="57D4C198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Requisitos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.NET 9</w:t>
      </w:r>
    </w:p>
    <w:p w14:paraId="31D45353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CommunityToolkit.MVVM</w:t>
      </w:r>
    </w:p>
    <w:p w14:paraId="44DC1B6B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EF6FD"/>
    <w:multiLevelType w:val="singleLevel"/>
    <w:tmpl w:val="61FEF6FD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13C6"/>
    <w:rsid w:val="07CB4BF1"/>
    <w:rsid w:val="1D23531C"/>
    <w:rsid w:val="377C72CB"/>
    <w:rsid w:val="3BE55D32"/>
    <w:rsid w:val="4CE5144E"/>
    <w:rsid w:val="59832B94"/>
    <w:rsid w:val="5A4A544C"/>
    <w:rsid w:val="5F9513C6"/>
    <w:rsid w:val="6B0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2025-08-08T12:54:00Z</dcterms:created>
  <dc:creator>PC-Josue</dc:creator>
  <cp:lastModifiedBy>PC-Josue</cp:lastModifiedBy>
  <dcterms:modified xsi:type="dcterms:W3CDTF">2025-08-08T17:21:11Z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445DD98437F041DE9C556A5FEDD58464_11</vt:lpwstr>
  </property>
</Properties>
</file>