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6AB43"/>
          <w:sz w:val="60"/>
        </w:rPr>
        <w:t>SCRIPTORIUM</w:t>
      </w:r>
    </w:p>
    <w:p>
      <w:pPr>
        <w:jc w:val="center"/>
      </w:pPr>
      <w:r>
        <w:rPr>
          <w:b/>
          <w:color w:val="132444"/>
          <w:sz w:val="24"/>
        </w:rPr>
        <w:t>Language &amp; Documentation Institute</w:t>
      </w:r>
    </w:p>
    <w:p>
      <w:pPr>
        <w:spacing w:before="80" w:after="160"/>
        <w:pBdr>
          <w:bottom w:val="single" w:sz="8" w:space="1" w:color="D6AB43"/>
        </w:pBdr>
      </w:pPr>
    </w:p>
    <w:p>
      <w:pPr>
        <w:jc w:val="center"/>
      </w:pPr>
      <w:r>
        <w:rPr>
          <w:b/>
          <w:color w:val="132444"/>
          <w:sz w:val="44"/>
        </w:rPr>
        <w:t>Multilingual Medical-Academic Translation Sample</w:t>
      </w:r>
    </w:p>
    <w:p>
      <w:pPr>
        <w:jc w:val="center"/>
      </w:pPr>
      <w:r>
        <w:rPr>
          <w:color w:val="5A6069"/>
          <w:sz w:val="28"/>
        </w:rPr>
        <w:t>Spanish Source Article -&gt; 7 Target Languages</w:t>
      </w:r>
    </w:p>
    <w:p>
      <w:pPr>
        <w:spacing w:before="160" w:after="80"/>
      </w:pPr>
      <w:r>
        <w:rPr>
          <w:b/>
          <w:color w:val="D6AB43"/>
          <w:sz w:val="18"/>
        </w:rPr>
        <w:t>SOURCE DOCUMENT</w:t>
      </w:r>
    </w:p>
    <w:p>
      <w:pPr>
        <w:spacing w:after="60"/>
      </w:pPr>
      <w:r>
        <w:t>Prevención y manejo del riesgo metabólico asociado a antipsicóticos y otros psicofármacos: revisión narrativa y propuesta de algoritmo clínico</w:t>
      </w:r>
    </w:p>
    <w:p>
      <w:pPr>
        <w:spacing w:after="60"/>
      </w:pPr>
      <w:r>
        <w:t>Date in source: 2 June 2026</w:t>
      </w:r>
    </w:p>
    <w:p>
      <w:pPr>
        <w:spacing w:after="60"/>
      </w:pPr>
      <w:r>
        <w:t>Article type: Narrative review with proposed clinical algorithm</w:t>
      </w:r>
    </w:p>
    <w:p>
      <w:pPr>
        <w:spacing w:after="60"/>
      </w:pPr>
      <w:r>
        <w:t>Portfolio purpose: terminology accuracy, academic register, medical-psychiatric style, and multilingual consistency.</w:t>
      </w:r>
    </w:p>
    <w:p>
      <w:pPr>
        <w:spacing w:before="160" w:after="80"/>
      </w:pPr>
      <w:r>
        <w:rPr>
          <w:b/>
          <w:color w:val="D6AB43"/>
          <w:sz w:val="18"/>
        </w:rPr>
        <w:t>TARGET LANGUAGES</w:t>
      </w:r>
    </w:p>
    <w:p>
      <w:pPr>
        <w:spacing w:after="160"/>
      </w:pPr>
      <w:r>
        <w:t>English | German | French | Portuguese | Italian | Russian | Czech</w:t>
      </w:r>
    </w:p>
    <w:p>
      <w:pPr>
        <w:spacing w:before="40" w:after="120"/>
      </w:pPr>
      <w:r>
        <w:rPr>
          <w:i/>
          <w:color w:val="5A6069"/>
          <w:sz w:val="16"/>
        </w:rPr>
        <w:t>This portfolio file is a translation demonstration built from a provided Spanish academic document. It is not intended as clinical advice, diagnosis, prescription, or certified medical translation.</w:t>
      </w:r>
    </w:p>
    <w:p>
      <w:r>
        <w:br w:type="page"/>
      </w:r>
    </w:p>
    <w:p>
      <w:pPr>
        <w:pStyle w:val="Heading1"/>
      </w:pPr>
      <w:r>
        <w:t>1. Source Excerpt - Spanish</w:t>
      </w:r>
    </w:p>
    <w:p>
      <w:pPr>
        <w:spacing w:before="160" w:after="80"/>
      </w:pPr>
      <w:r>
        <w:rPr>
          <w:b/>
          <w:color w:val="D6AB43"/>
          <w:sz w:val="18"/>
        </w:rPr>
        <w:t>TITLE</w:t>
      </w:r>
    </w:p>
    <w:p>
      <w:r>
        <w:t>Prevención y manejo del riesgo metabólico asociado a antipsicóticos y otros psicofármacos: revisión narrativa y propuesta de algoritmo clínico</w:t>
      </w:r>
    </w:p>
    <w:p>
      <w:pPr>
        <w:spacing w:before="160" w:after="80"/>
      </w:pPr>
      <w:r>
        <w:rPr>
          <w:b/>
          <w:color w:val="D6AB43"/>
          <w:sz w:val="18"/>
        </w:rPr>
        <w:t>ABSTRACT</w:t>
      </w:r>
    </w:p>
    <w:p>
      <w:r>
        <w:t>Antecedentes: El aumento de peso, la disglucemia, la dislipidemia y el síndrome metabólico asociados a psicofármacos representan una de las principales limitaciones de la farmacoterapia psiquiátrica contemporánea por su impacto en morbimortalidad cardiovascular, adherencia y calidad de vida. La carga metabólica es particularmente alta con clozapina y olanzapina, pero también puede observarse con otros antipsicóticos, estabilizadores del ánimo y algunos antidepresivos. Objetivo: Sintetizar la evidencia clínica disponible y proponer un algoritmo práctico para prevención, monitoreo y tratamiento del riesgo metabólico asociado a psicofármacos. Métodos: Se elaboró una revisión narrativa de guías, revisiones sistemáticas, metaanálisis y ensayos clínicos aleatorizados publicados entre enero de 2016 y junio de 2026. Resultados: La literatura favorece un modelo preventivo basado en estratificación basal, vigilancia temprana, selección racional del psicofármaco e intervención precoz. La metformina cuenta con el respaldo más consistente para prevención de ganancia ponderal inducida por antipsicóticos; los agonistas del receptor GLP-1 emergen como la estrategia más potente para pacientes con obesidad o alteraciones glucémicas establecidas. Topiramato, aripiprazol adjunto y otras alternativas pueden ser útiles en escenarios seleccionados. Conclusiones: El manejo metabólico debe integrarse como componente central del tratamiento psiquiátrico. Se propone un algoritmo escalonado orientado a reducir riesgo cardiometabólico sin comprometer estabilidad clínica.</w:t>
      </w:r>
    </w:p>
    <w:p>
      <w:pPr>
        <w:spacing w:before="160" w:after="80"/>
      </w:pPr>
      <w:r>
        <w:rPr>
          <w:b/>
          <w:color w:val="D6AB43"/>
          <w:sz w:val="18"/>
        </w:rPr>
        <w:t>KEYWORDS</w:t>
      </w:r>
    </w:p>
    <w:p>
      <w:r>
        <w:t>antipsicóticos; síndrome metabólico; metformina; GLP-1; aumento de peso inducido por psicofármacos; psiquiatría metabólica</w:t>
      </w:r>
    </w:p>
    <w:p>
      <w:pPr>
        <w:spacing w:before="160" w:after="80"/>
      </w:pPr>
      <w:r>
        <w:rPr>
          <w:b/>
          <w:color w:val="D6AB43"/>
          <w:sz w:val="18"/>
        </w:rPr>
        <w:t>KEY POINTS</w:t>
      </w:r>
    </w:p>
    <w:p>
      <w:pPr>
        <w:pStyle w:val="ListBullet"/>
      </w:pPr>
      <w:r>
        <w:t>La prevención metabólica debe iniciarse antes o al mismo tiempo que el psicofármaco, no después de que se consolide la obesidad.</w:t>
      </w:r>
    </w:p>
    <w:p>
      <w:pPr>
        <w:pStyle w:val="ListBullet"/>
      </w:pPr>
      <w:r>
        <w:t>Clozapina y olanzapina concentran el mayor riesgo, pero valproato, litio, mirtazapina, paroxetina y tricíclicos también requieren vigilancia individualizada.</w:t>
      </w:r>
    </w:p>
    <w:p>
      <w:pPr>
        <w:pStyle w:val="ListBullet"/>
      </w:pPr>
      <w:r>
        <w:t>La metformina es la intervención farmacológica con mejor respaldo para prevención temprana de ganancia de peso inducida por antipsicóticos.</w:t>
      </w:r>
    </w:p>
    <w:p>
      <w:pPr>
        <w:pStyle w:val="ListBullet"/>
      </w:pPr>
      <w:r>
        <w:t>Los agonistas GLP-1 son especialmente relevantes cuando ya existen obesidad, prediabetes, diabetes tipo 2 o respuesta insuficiente a estrategias iniciales.</w:t>
      </w:r>
    </w:p>
    <w:p>
      <w:pPr>
        <w:pStyle w:val="ListBullet"/>
      </w:pPr>
      <w:r>
        <w:t>La toma de decisiones debe equilibrar seguridad cardiometabólica y estabilidad psiquiátrica, evitando cambios farmacológicos que aumenten riesgo de recaída.</w:t>
      </w:r>
    </w:p>
    <w:p>
      <w:pPr>
        <w:spacing w:before="160" w:after="80"/>
      </w:pPr>
      <w:r>
        <w:rPr>
          <w:b/>
          <w:color w:val="D6AB43"/>
          <w:sz w:val="18"/>
        </w:rPr>
        <w:t>PROPOSED CLINICAL ALGORITHM</w:t>
      </w:r>
    </w:p>
    <w:p>
      <w:r>
        <w:rPr>
          <w:b/>
        </w:rPr>
        <w:t xml:space="preserve">1. </w:t>
      </w:r>
      <w:r>
        <w:t>Estratificación basal: documentar IMC, cintura, presión arterial, glucosa/HbA1c, lípidos y antecedentes cardiometabólicos.</w:t>
      </w:r>
    </w:p>
    <w:p>
      <w:r>
        <w:rPr>
          <w:b/>
        </w:rPr>
        <w:t xml:space="preserve">2. </w:t>
      </w:r>
      <w:r>
        <w:t>Selección del psicofármaco: si la eficacia esperada es equivalente, priorizar el agente con menor carga metabólica.</w:t>
      </w:r>
    </w:p>
    <w:p>
      <w:r>
        <w:rPr>
          <w:b/>
        </w:rPr>
        <w:t xml:space="preserve">3. </w:t>
      </w:r>
      <w:r>
        <w:t>Prevención universal: iniciar intervención en hábitos alimentarios, sueño y actividad física desde la primera prescripción.</w:t>
      </w:r>
    </w:p>
    <w:p>
      <w:r>
        <w:rPr>
          <w:b/>
        </w:rPr>
        <w:t xml:space="preserve">4. </w:t>
      </w:r>
      <w:r>
        <w:t>Monitoreo intensivo temprano: controlar peso con frecuencia en las primeras 12 semanas y no posponer la reevaluación si el apetito aumenta precozmente.</w:t>
      </w:r>
    </w:p>
    <w:p>
      <w:r>
        <w:rPr>
          <w:b/>
        </w:rPr>
        <w:t xml:space="preserve">5. </w:t>
      </w:r>
      <w:r>
        <w:t>Metformina temprana: considerar co-inicio con clozapina u olanzapina; contemplarla también con antipsicóticos intermedios si hay factores de riesgo relevantes.</w:t>
      </w:r>
    </w:p>
    <w:p>
      <w:r>
        <w:rPr>
          <w:b/>
        </w:rPr>
        <w:t xml:space="preserve">6. </w:t>
      </w:r>
      <w:r>
        <w:t>Escalada por señal temprana: iniciar o reforzar metformina si se documenta incremento superior al 3% del peso basal durante el primer año.</w:t>
      </w:r>
    </w:p>
    <w:p>
      <w:r>
        <w:rPr>
          <w:b/>
        </w:rPr>
        <w:t xml:space="preserve">7. </w:t>
      </w:r>
      <w:r>
        <w:t>Escalada metabólica: priorizar GLP-1 si existe obesidad, prediabetes, diabetes o fracaso de metformina/medidas conductuales.</w:t>
      </w:r>
    </w:p>
    <w:p>
      <w:r>
        <w:rPr>
          <w:b/>
        </w:rPr>
        <w:t xml:space="preserve">8. </w:t>
      </w:r>
      <w:r>
        <w:t>Intervenciones complementarias: reservar topiramato, aripiprazol adjunto u otras alternativas para situaciones seleccionadas según perfil clínico y tolerabilidad.</w:t>
      </w:r>
    </w:p>
    <w:p>
      <w:r>
        <w:rPr>
          <w:b/>
        </w:rPr>
        <w:t xml:space="preserve">9. </w:t>
      </w:r>
      <w:r>
        <w:t>Tratamiento integral del síndrome metabólico: manejar presión arterial, lípidos, tabaquismo y glucosa con el mismo rigor que en población general, idealmente con coordinación interdisciplinaria.</w:t>
      </w:r>
    </w:p>
    <w:p>
      <w:r>
        <w:br w:type="page"/>
      </w:r>
    </w:p>
    <w:p>
      <w:pPr>
        <w:pStyle w:val="Heading1"/>
      </w:pPr>
      <w:r>
        <w:t>2. English Translation Sample (EN)</w:t>
      </w:r>
    </w:p>
    <w:p>
      <w:pPr>
        <w:spacing w:before="40" w:after="120"/>
      </w:pPr>
      <w:r>
        <w:rPr>
          <w:i/>
          <w:color w:val="5A6069"/>
          <w:sz w:val="16"/>
        </w:rPr>
        <w:t>Direction: Spanish -&gt; English. Register: academic / medical-psychiatric. Source: Spanish narrative review and clinical algorithm.</w:t>
      </w:r>
    </w:p>
    <w:p>
      <w:pPr>
        <w:spacing w:before="160" w:after="80"/>
      </w:pPr>
      <w:r>
        <w:rPr>
          <w:b/>
          <w:color w:val="D6AB43"/>
          <w:sz w:val="18"/>
        </w:rPr>
        <w:t>TRANSLATED TITLE</w:t>
      </w:r>
    </w:p>
    <w:p>
      <w:r>
        <w:t>Prevention and Management of Metabolic Risk Associated with Antipsychotics and Other Psychotropic Drugs: A Narrative Review and Proposed Clinical Algorithm</w:t>
      </w:r>
    </w:p>
    <w:p>
      <w:pPr>
        <w:spacing w:before="160" w:after="80"/>
      </w:pPr>
      <w:r>
        <w:rPr>
          <w:b/>
          <w:color w:val="D6AB43"/>
          <w:sz w:val="18"/>
        </w:rPr>
        <w:t>ARTICLE TYPE</w:t>
      </w:r>
    </w:p>
    <w:p>
      <w:r>
        <w:t>Narrative review with a proposed clinical algorithm.</w:t>
      </w:r>
    </w:p>
    <w:p>
      <w:pPr>
        <w:spacing w:before="160" w:after="80"/>
      </w:pPr>
      <w:r>
        <w:rPr>
          <w:b/>
          <w:color w:val="D6AB43"/>
          <w:sz w:val="18"/>
        </w:rPr>
        <w:t>ABSTRACT</w:t>
      </w:r>
    </w:p>
    <w:p>
      <w:r>
        <w:t>Background: Weight gain, dysglycemia, dyslipidemia, and metabolic syndrome associated with psychotropic medication represent one of the main limitations of contemporary psychiatric pharmacotherapy because of their impact on cardiovascular morbidity and mortality, adherence, and quality of life. The metabolic burden is particularly high with clozapine and olanzapine, but it may also occur with other antipsychotics, mood stabilizers, and some antidepressants. Objective: To synthesize the available clinical evidence and propose a practical algorithm for the prevention, monitoring, and treatment of metabolic risk associated with psychotropic drugs. Methods: A narrative review was developed from guidelines, systematic reviews, meta-analyses, and randomized clinical trials published between January 2016 and June 2026. Results: The literature supports a preventive model based on baseline stratification, early surveillance, rational psychotropic selection, and prompt intervention. Metformin has the most consistent evidence for preventing antipsychotic-induced weight gain; GLP-1 receptor agonists are emerging as the most powerful strategy for patients with obesity or established glycemic abnormalities. Topiramate, adjunctive aripiprazole, and other alternatives may be useful in selected scenarios. Conclusions: Metabolic management should be integrated as a central component of psychiatric treatment. A stepped algorithm is proposed to reduce cardiometabolic risk without compromising clinical stability.</w:t>
      </w:r>
    </w:p>
    <w:p>
      <w:pPr>
        <w:spacing w:before="160" w:after="80"/>
      </w:pPr>
      <w:r>
        <w:rPr>
          <w:b/>
          <w:color w:val="D6AB43"/>
          <w:sz w:val="18"/>
        </w:rPr>
        <w:t>KEYWORDS</w:t>
      </w:r>
    </w:p>
    <w:p>
      <w:r>
        <w:t>antipsychotics; metabolic syndrome; metformin; GLP-1; psychotropic-induced weight gain; metabolic psychiatry</w:t>
      </w:r>
    </w:p>
    <w:p>
      <w:pPr>
        <w:spacing w:before="160" w:after="80"/>
      </w:pPr>
      <w:r>
        <w:rPr>
          <w:b/>
          <w:color w:val="D6AB43"/>
          <w:sz w:val="18"/>
        </w:rPr>
        <w:t>KEY POINTS</w:t>
      </w:r>
    </w:p>
    <w:p>
      <w:pPr>
        <w:pStyle w:val="ListBullet"/>
      </w:pPr>
      <w:r>
        <w:t>Metabolic prevention should begin before, or at the same time as, the psychotropic drug, rather than after obesity has become established.</w:t>
      </w:r>
    </w:p>
    <w:p>
      <w:pPr>
        <w:pStyle w:val="ListBullet"/>
      </w:pPr>
      <w:r>
        <w:t>Clozapine and olanzapine carry the highest risk, but valproate, lithium, mirtazapine, paroxetine, and tricyclic antidepressants also require individualized monitoring.</w:t>
      </w:r>
    </w:p>
    <w:p>
      <w:pPr>
        <w:pStyle w:val="ListBullet"/>
      </w:pPr>
      <w:r>
        <w:t>Metformin is the pharmacological intervention with the strongest evidence for early prevention of antipsychotic-induced weight gain.</w:t>
      </w:r>
    </w:p>
    <w:p>
      <w:pPr>
        <w:pStyle w:val="ListBullet"/>
      </w:pPr>
      <w:r>
        <w:t>GLP-1 agonists are especially relevant when obesity, prediabetes, type 2 diabetes, or insufficient response to initial strategies is already present.</w:t>
      </w:r>
    </w:p>
    <w:p>
      <w:pPr>
        <w:pStyle w:val="ListBullet"/>
      </w:pPr>
      <w:r>
        <w:t>Decision-making should balance cardiometabolic safety and psychiatric stability, avoiding pharmacological changes that increase relapse risk.</w:t>
      </w:r>
    </w:p>
    <w:p>
      <w:pPr>
        <w:spacing w:before="160" w:after="80"/>
      </w:pPr>
      <w:r>
        <w:rPr>
          <w:b/>
          <w:color w:val="D6AB43"/>
          <w:sz w:val="18"/>
        </w:rPr>
        <w:t>CLINICAL ALGORITHM</w:t>
      </w:r>
    </w:p>
    <w:p>
      <w:r>
        <w:rPr>
          <w:b/>
        </w:rPr>
        <w:t xml:space="preserve">1. </w:t>
      </w:r>
      <w:r>
        <w:t>Baseline stratification: document BMI, waist circumference, blood pressure, glucose/HbA1c, lipids, and cardiometabolic history.</w:t>
      </w:r>
    </w:p>
    <w:p>
      <w:r>
        <w:rPr>
          <w:b/>
        </w:rPr>
        <w:t xml:space="preserve">2. </w:t>
      </w:r>
      <w:r>
        <w:t>Psychotropic selection: when expected efficacy is equivalent, prioritize the agent with lower metabolic burden.</w:t>
      </w:r>
    </w:p>
    <w:p>
      <w:r>
        <w:rPr>
          <w:b/>
        </w:rPr>
        <w:t xml:space="preserve">3. </w:t>
      </w:r>
      <w:r>
        <w:t>Universal prevention: begin dietary, sleep, and physical activity interventions from the first prescription.</w:t>
      </w:r>
    </w:p>
    <w:p>
      <w:r>
        <w:rPr>
          <w:b/>
        </w:rPr>
        <w:t xml:space="preserve">4. </w:t>
      </w:r>
      <w:r>
        <w:t>Early intensive monitoring: track weight frequently during the first 12 weeks and respond promptly if appetite increases early.</w:t>
      </w:r>
    </w:p>
    <w:p>
      <w:r>
        <w:rPr>
          <w:b/>
        </w:rPr>
        <w:t xml:space="preserve">5. </w:t>
      </w:r>
      <w:r>
        <w:t>Early metformin: consider co-initiation with clozapine or olanzapine; also consider it with intermediate-risk antipsychotics when relevant risk factors are present.</w:t>
      </w:r>
    </w:p>
    <w:p>
      <w:r>
        <w:rPr>
          <w:b/>
        </w:rPr>
        <w:t xml:space="preserve">6. </w:t>
      </w:r>
      <w:r>
        <w:t>Escalation by early signal: initiate or reinforce metformin if weight increases by more than 3% of baseline during the first year.</w:t>
      </w:r>
    </w:p>
    <w:p>
      <w:r>
        <w:rPr>
          <w:b/>
        </w:rPr>
        <w:t xml:space="preserve">7. </w:t>
      </w:r>
      <w:r>
        <w:t>Metabolic escalation: prioritize GLP-1 therapy when obesity, prediabetes, diabetes, or failure of metformin/behavioral strategies is present.</w:t>
      </w:r>
    </w:p>
    <w:p>
      <w:r>
        <w:rPr>
          <w:b/>
        </w:rPr>
        <w:t xml:space="preserve">8. </w:t>
      </w:r>
      <w:r>
        <w:t>Complementary interventions: reserve topiramate, adjunctive aripiprazole, or other alternatives for selected situations based on clinical profile and tolerability.</w:t>
      </w:r>
    </w:p>
    <w:p>
      <w:r>
        <w:rPr>
          <w:b/>
        </w:rPr>
        <w:t xml:space="preserve">9. </w:t>
      </w:r>
      <w:r>
        <w:t>Comprehensive metabolic syndrome care: manage blood pressure, lipids, smoking, and glucose as rigorously as in the general population, ideally through interdisciplinary coordination.</w:t>
      </w:r>
    </w:p>
    <w:p>
      <w:pPr>
        <w:spacing w:before="160" w:after="80"/>
      </w:pPr>
      <w:r>
        <w:rPr>
          <w:b/>
          <w:color w:val="D6AB43"/>
          <w:sz w:val="18"/>
        </w:rPr>
        <w:t>TERMINOLOGY TABLE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32444"/>
          </w:tcPr>
          <w:p>
            <w:r/>
            <w:r>
              <w:rPr>
                <w:b/>
                <w:color w:val="FFFFFF"/>
                <w:sz w:val="18"/>
              </w:rPr>
              <w:t>Spanish source term</w:t>
            </w:r>
          </w:p>
        </w:tc>
        <w:tc>
          <w:tcPr>
            <w:tcW w:type="dxa" w:w="3456"/>
            <w:shd w:fill="132444"/>
          </w:tcPr>
          <w:p>
            <w:r/>
            <w:r>
              <w:rPr>
                <w:b/>
                <w:color w:val="FFFFFF"/>
                <w:sz w:val="18"/>
              </w:rPr>
              <w:t>English target term</w:t>
            </w:r>
          </w:p>
        </w:tc>
        <w:tc>
          <w:tcPr>
            <w:tcW w:type="dxa" w:w="3456"/>
            <w:shd w:fill="132444"/>
          </w:tcPr>
          <w:p>
            <w:r/>
            <w:r>
              <w:rPr>
                <w:b/>
                <w:color w:val="FFFFFF"/>
                <w:sz w:val="18"/>
              </w:rPr>
              <w:t>Translation note</w:t>
            </w:r>
          </w:p>
        </w:tc>
      </w:tr>
      <w:tr>
        <w:tc>
          <w:tcPr>
            <w:tcW w:type="dxa" w:w="3456"/>
            <w:vAlign w:val="top"/>
          </w:tcPr>
          <w:p>
            <w:r/>
            <w:r>
              <w:rPr>
                <w:b w:val="0"/>
                <w:sz w:val="18"/>
              </w:rPr>
              <w:t>riesgo metabólico</w:t>
            </w:r>
          </w:p>
        </w:tc>
        <w:tc>
          <w:tcPr>
            <w:tcW w:type="dxa" w:w="3456"/>
            <w:vAlign w:val="top"/>
          </w:tcPr>
          <w:p>
            <w:r/>
            <w:r>
              <w:rPr>
                <w:b w:val="0"/>
                <w:sz w:val="18"/>
              </w:rPr>
              <w:t>metabolic risk</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psicofármacos</w:t>
            </w:r>
          </w:p>
        </w:tc>
        <w:tc>
          <w:tcPr>
            <w:tcW w:type="dxa" w:w="3456"/>
            <w:vAlign w:val="top"/>
          </w:tcPr>
          <w:p>
            <w:r/>
            <w:r>
              <w:rPr>
                <w:b w:val="0"/>
                <w:sz w:val="18"/>
              </w:rPr>
              <w:t>psychotropic drugs</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antipsicóticos</w:t>
            </w:r>
          </w:p>
        </w:tc>
        <w:tc>
          <w:tcPr>
            <w:tcW w:type="dxa" w:w="3456"/>
            <w:vAlign w:val="top"/>
          </w:tcPr>
          <w:p>
            <w:r/>
            <w:r>
              <w:rPr>
                <w:b w:val="0"/>
                <w:sz w:val="18"/>
              </w:rPr>
              <w:t>antipsychotics</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síndrome metabólico</w:t>
            </w:r>
          </w:p>
        </w:tc>
        <w:tc>
          <w:tcPr>
            <w:tcW w:type="dxa" w:w="3456"/>
            <w:vAlign w:val="top"/>
          </w:tcPr>
          <w:p>
            <w:r/>
            <w:r>
              <w:rPr>
                <w:b w:val="0"/>
                <w:sz w:val="18"/>
              </w:rPr>
              <w:t>metabolic syndrome</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ganancia ponderal</w:t>
            </w:r>
          </w:p>
        </w:tc>
        <w:tc>
          <w:tcPr>
            <w:tcW w:type="dxa" w:w="3456"/>
            <w:vAlign w:val="top"/>
          </w:tcPr>
          <w:p>
            <w:r/>
            <w:r>
              <w:rPr>
                <w:b w:val="0"/>
                <w:sz w:val="18"/>
              </w:rPr>
              <w:t>weight gain</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disglucemia</w:t>
            </w:r>
          </w:p>
        </w:tc>
        <w:tc>
          <w:tcPr>
            <w:tcW w:type="dxa" w:w="3456"/>
            <w:vAlign w:val="top"/>
          </w:tcPr>
          <w:p>
            <w:r/>
            <w:r>
              <w:rPr>
                <w:b w:val="0"/>
                <w:sz w:val="18"/>
              </w:rPr>
              <w:t>dysglycemia</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dislipidemia</w:t>
            </w:r>
          </w:p>
        </w:tc>
        <w:tc>
          <w:tcPr>
            <w:tcW w:type="dxa" w:w="3456"/>
            <w:vAlign w:val="top"/>
          </w:tcPr>
          <w:p>
            <w:r/>
            <w:r>
              <w:rPr>
                <w:b w:val="0"/>
                <w:sz w:val="18"/>
              </w:rPr>
              <w:t>dyslipidemia</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HbA1c</w:t>
            </w:r>
          </w:p>
        </w:tc>
        <w:tc>
          <w:tcPr>
            <w:tcW w:type="dxa" w:w="3456"/>
            <w:vAlign w:val="top"/>
          </w:tcPr>
          <w:p>
            <w:r/>
            <w:r>
              <w:rPr>
                <w:b w:val="0"/>
                <w:sz w:val="18"/>
              </w:rPr>
              <w:t>HbA1c / glycated hemoglobin</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agonistas GLP-1</w:t>
            </w:r>
          </w:p>
        </w:tc>
        <w:tc>
          <w:tcPr>
            <w:tcW w:type="dxa" w:w="3456"/>
            <w:vAlign w:val="top"/>
          </w:tcPr>
          <w:p>
            <w:r/>
            <w:r>
              <w:rPr>
                <w:b w:val="0"/>
                <w:sz w:val="18"/>
              </w:rPr>
              <w:t>GLP-1 receptor agonists</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estabilidad psiquiátrica</w:t>
            </w:r>
          </w:p>
        </w:tc>
        <w:tc>
          <w:tcPr>
            <w:tcW w:type="dxa" w:w="3456"/>
            <w:vAlign w:val="top"/>
          </w:tcPr>
          <w:p>
            <w:r/>
            <w:r>
              <w:rPr>
                <w:b w:val="0"/>
                <w:sz w:val="18"/>
              </w:rPr>
              <w:t>psychiatric stability</w:t>
            </w:r>
          </w:p>
        </w:tc>
        <w:tc>
          <w:tcPr>
            <w:tcW w:type="dxa" w:w="3456"/>
            <w:vAlign w:val="top"/>
          </w:tcPr>
          <w:p>
            <w:r/>
            <w:r>
              <w:rPr>
                <w:b w:val="0"/>
                <w:sz w:val="18"/>
              </w:rPr>
              <w:t>Term standardized across the abstract, key points, and algorithm.</w:t>
            </w:r>
          </w:p>
        </w:tc>
      </w:tr>
    </w:tbl>
    <w:p>
      <w:r>
        <w:br w:type="page"/>
      </w:r>
    </w:p>
    <w:p>
      <w:pPr>
        <w:pStyle w:val="Heading1"/>
      </w:pPr>
      <w:r>
        <w:t>3. German Translation Sample (DE)</w:t>
      </w:r>
    </w:p>
    <w:p>
      <w:pPr>
        <w:spacing w:before="40" w:after="120"/>
      </w:pPr>
      <w:r>
        <w:rPr>
          <w:i/>
          <w:color w:val="5A6069"/>
          <w:sz w:val="16"/>
        </w:rPr>
        <w:t>Direction: Spanisch -&gt; Deutsch. Register: academic / medical-psychiatric. Source: Spanish narrative review and clinical algorithm.</w:t>
      </w:r>
    </w:p>
    <w:p>
      <w:pPr>
        <w:spacing w:before="160" w:after="80"/>
      </w:pPr>
      <w:r>
        <w:rPr>
          <w:b/>
          <w:color w:val="D6AB43"/>
          <w:sz w:val="18"/>
        </w:rPr>
        <w:t>TRANSLATED TITLE</w:t>
      </w:r>
    </w:p>
    <w:p>
      <w:r>
        <w:t>Prävention und Management des mit Antipsychotika und anderen Psychopharmaka assoziierten metabolischen Risikos: narrative Übersichtsarbeit und Vorschlag eines klinischen Algorithmus</w:t>
      </w:r>
    </w:p>
    <w:p>
      <w:pPr>
        <w:spacing w:before="160" w:after="80"/>
      </w:pPr>
      <w:r>
        <w:rPr>
          <w:b/>
          <w:color w:val="D6AB43"/>
          <w:sz w:val="18"/>
        </w:rPr>
        <w:t>ARTICLE TYPE</w:t>
      </w:r>
    </w:p>
    <w:p>
      <w:r>
        <w:t>Narrative Übersichtsarbeit mit Vorschlag eines klinischen Algorithmus.</w:t>
      </w:r>
    </w:p>
    <w:p>
      <w:pPr>
        <w:spacing w:before="160" w:after="80"/>
      </w:pPr>
      <w:r>
        <w:rPr>
          <w:b/>
          <w:color w:val="D6AB43"/>
          <w:sz w:val="18"/>
        </w:rPr>
        <w:t>ABSTRACT</w:t>
      </w:r>
    </w:p>
    <w:p>
      <w:r>
        <w:t>Hintergrund: Gewichtszunahme, Dysglykämie, Dyslipidämie und das mit Psychopharmaka assoziierte metabolische Syndrom gehören zu den wichtigsten Grenzen der modernen psychiatrischen Pharmakotherapie, da sie kardiovaskuläre Morbidität und Mortalität, Adhärenz und Lebensqualität beeinflussen. Die metabolische Belastung ist bei Clozapin und Olanzapin besonders hoch, kann jedoch auch bei anderen Antipsychotika, Stimmungsstabilisatoren und einigen Antidepressiva auftreten. Ziel: Die verfügbare klinische Evidenz zusammenzufassen und einen praktischen Algorithmus zur Prävention, Überwachung und Behandlung des mit Psychopharmaka assoziierten metabolischen Risikos vorzuschlagen. Methoden: Es wurde eine narrative Übersicht aus Leitlinien, systematischen Übersichten, Metaanalysen und randomisierten klinischen Studien erstellt, die zwischen Januar 2016 und Juni 2026 veröffentlicht wurden. Ergebnisse: Die Literatur unterstützt ein präventives Modell, das auf Baseline-Stratifizierung, früher Überwachung, rationaler Auswahl des Psychopharmakons und frühzeitiger Intervention beruht. Metformin verfügt über die konsistenteste Evidenz zur Prävention antipsychotikainduzierter Gewichtszunahme; GLP-1-Rezeptoragonisten entwickeln sich zur wirksamsten Strategie bei Patientinnen und Patienten mit Adipositas oder etablierten glykämischen Störungen. Topiramat, ergänzendes Aripiprazol und weitere Optionen können in ausgewählten Situationen nützlich sein. Schlussfolgerungen: Das metabolische Management sollte als zentraler Bestandteil psychiatrischer Behandlung integriert werden. Vorgeschlagen wird ein stufenweiser Algorithmus zur Reduktion des kardiometabolischen Risikos, ohne die klinische Stabilität zu gefährden.</w:t>
      </w:r>
    </w:p>
    <w:p>
      <w:pPr>
        <w:spacing w:before="160" w:after="80"/>
      </w:pPr>
      <w:r>
        <w:rPr>
          <w:b/>
          <w:color w:val="D6AB43"/>
          <w:sz w:val="18"/>
        </w:rPr>
        <w:t>KEYWORDS</w:t>
      </w:r>
    </w:p>
    <w:p>
      <w:r>
        <w:t>Antipsychotika; metabolisches Syndrom; Metformin; GLP-1; psychopharmakainduzierte Gewichtszunahme; metabolische Psychiatrie</w:t>
      </w:r>
    </w:p>
    <w:p>
      <w:pPr>
        <w:spacing w:before="160" w:after="80"/>
      </w:pPr>
      <w:r>
        <w:rPr>
          <w:b/>
          <w:color w:val="D6AB43"/>
          <w:sz w:val="18"/>
        </w:rPr>
        <w:t>KEY POINTS</w:t>
      </w:r>
    </w:p>
    <w:p>
      <w:pPr>
        <w:pStyle w:val="ListBullet"/>
      </w:pPr>
      <w:r>
        <w:t>Metabolische Prävention sollte vor oder gleichzeitig mit dem Psychopharmakon beginnen, nicht erst nachdem sich Adipositas verfestigt hat.</w:t>
      </w:r>
    </w:p>
    <w:p>
      <w:pPr>
        <w:pStyle w:val="ListBullet"/>
      </w:pPr>
      <w:r>
        <w:t>Clozapin und Olanzapin tragen das höchste Risiko, doch auch Valproat, Lithium, Mirtazapin, Paroxetin und trizyklische Antidepressiva erfordern individualisierte Überwachung.</w:t>
      </w:r>
    </w:p>
    <w:p>
      <w:pPr>
        <w:pStyle w:val="ListBullet"/>
      </w:pPr>
      <w:r>
        <w:t>Metformin ist die pharmakologische Intervention mit der stärksten Evidenz für die frühe Prävention antipsychotikainduzierter Gewichtszunahme.</w:t>
      </w:r>
    </w:p>
    <w:p>
      <w:pPr>
        <w:pStyle w:val="ListBullet"/>
      </w:pPr>
      <w:r>
        <w:t>GLP-1-Agonisten sind besonders relevant, wenn bereits Adipositas, Prädiabetes, Typ-2-Diabetes oder eine unzureichende Antwort auf erste Strategien vorliegen.</w:t>
      </w:r>
    </w:p>
    <w:p>
      <w:pPr>
        <w:pStyle w:val="ListBullet"/>
      </w:pPr>
      <w:r>
        <w:t>Die Entscheidungsfindung muss kardiometabolische Sicherheit und psychiatrische Stabilität ausbalancieren und pharmakologische Änderungen vermeiden, die das Rückfallrisiko erhöhen.</w:t>
      </w:r>
    </w:p>
    <w:p>
      <w:pPr>
        <w:spacing w:before="160" w:after="80"/>
      </w:pPr>
      <w:r>
        <w:rPr>
          <w:b/>
          <w:color w:val="D6AB43"/>
          <w:sz w:val="18"/>
        </w:rPr>
        <w:t>CLINICAL ALGORITHM</w:t>
      </w:r>
    </w:p>
    <w:p>
      <w:r>
        <w:rPr>
          <w:b/>
        </w:rPr>
        <w:t xml:space="preserve">1. </w:t>
      </w:r>
      <w:r>
        <w:t>Basale Stratifizierung: BMI, Taillenumfang, Blutdruck, Glukose/HbA1c, Lipide und kardiometabolische Vorgeschichte dokumentieren.</w:t>
      </w:r>
    </w:p>
    <w:p>
      <w:r>
        <w:rPr>
          <w:b/>
        </w:rPr>
        <w:t xml:space="preserve">2. </w:t>
      </w:r>
      <w:r>
        <w:t>Auswahl des Psychopharmakons: Bei vergleichbarer erwarteter Wirksamkeit den Wirkstoff mit geringerer metabolischer Belastung bevorzugen.</w:t>
      </w:r>
    </w:p>
    <w:p>
      <w:r>
        <w:rPr>
          <w:b/>
        </w:rPr>
        <w:t xml:space="preserve">3. </w:t>
      </w:r>
      <w:r>
        <w:t>Universelle Prävention: Ernährungs-, Schlaf- und Bewegungsinterventionen ab der ersten Verordnung beginnen.</w:t>
      </w:r>
    </w:p>
    <w:p>
      <w:r>
        <w:rPr>
          <w:b/>
        </w:rPr>
        <w:t xml:space="preserve">4. </w:t>
      </w:r>
      <w:r>
        <w:t>Frühe intensive Überwachung: Gewicht in den ersten 12 Wochen häufig kontrollieren und frühe Appetitsteigerung nicht ignorieren.</w:t>
      </w:r>
    </w:p>
    <w:p>
      <w:r>
        <w:rPr>
          <w:b/>
        </w:rPr>
        <w:t xml:space="preserve">5. </w:t>
      </w:r>
      <w:r>
        <w:t>Frühes Metformin: Co-Initiierung mit Clozapin oder Olanzapin erwägen; bei relevanten Risikofaktoren auch bei Antipsychotika mittleren Risikos prüfen.</w:t>
      </w:r>
    </w:p>
    <w:p>
      <w:r>
        <w:rPr>
          <w:b/>
        </w:rPr>
        <w:t xml:space="preserve">6. </w:t>
      </w:r>
      <w:r>
        <w:t>Eskalation bei frühem Signal: Metformin beginnen oder verstärken, wenn das Gewicht im ersten Behandlungsjahr um mehr als 3% gegenüber dem Ausgangswert steigt.</w:t>
      </w:r>
    </w:p>
    <w:p>
      <w:r>
        <w:rPr>
          <w:b/>
        </w:rPr>
        <w:t xml:space="preserve">7. </w:t>
      </w:r>
      <w:r>
        <w:t>Metabolische Eskalation: GLP-1 priorisieren, wenn Adipositas, Prädiabetes, Diabetes oder ein Versagen von Metformin/verhaltensbezogenen Strategien vorliegt.</w:t>
      </w:r>
    </w:p>
    <w:p>
      <w:r>
        <w:rPr>
          <w:b/>
        </w:rPr>
        <w:t xml:space="preserve">8. </w:t>
      </w:r>
      <w:r>
        <w:t>Ergänzende Interventionen: Topiramat, ergänzendes Aripiprazol oder andere Alternativen für ausgewählte Situationen je nach klinischem Profil und Verträglichkeit reservieren.</w:t>
      </w:r>
    </w:p>
    <w:p>
      <w:r>
        <w:rPr>
          <w:b/>
        </w:rPr>
        <w:t xml:space="preserve">9. </w:t>
      </w:r>
      <w:r>
        <w:t>Integrale Behandlung des metabolischen Syndroms: Blutdruck, Lipide, Rauchen und Glukose mit derselben Strenge wie in der Allgemeinbevölkerung behandeln, idealerweise interdisziplinär.</w:t>
      </w:r>
    </w:p>
    <w:p>
      <w:pPr>
        <w:spacing w:before="160" w:after="80"/>
      </w:pPr>
      <w:r>
        <w:rPr>
          <w:b/>
          <w:color w:val="D6AB43"/>
          <w:sz w:val="18"/>
        </w:rPr>
        <w:t>TERMINOLOGY TABLE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32444"/>
          </w:tcPr>
          <w:p>
            <w:r/>
            <w:r>
              <w:rPr>
                <w:b/>
                <w:color w:val="FFFFFF"/>
                <w:sz w:val="18"/>
              </w:rPr>
              <w:t>Spanish source term</w:t>
            </w:r>
          </w:p>
        </w:tc>
        <w:tc>
          <w:tcPr>
            <w:tcW w:type="dxa" w:w="3456"/>
            <w:shd w:fill="132444"/>
          </w:tcPr>
          <w:p>
            <w:r/>
            <w:r>
              <w:rPr>
                <w:b/>
                <w:color w:val="FFFFFF"/>
                <w:sz w:val="18"/>
              </w:rPr>
              <w:t>German target term</w:t>
            </w:r>
          </w:p>
        </w:tc>
        <w:tc>
          <w:tcPr>
            <w:tcW w:type="dxa" w:w="3456"/>
            <w:shd w:fill="132444"/>
          </w:tcPr>
          <w:p>
            <w:r/>
            <w:r>
              <w:rPr>
                <w:b/>
                <w:color w:val="FFFFFF"/>
                <w:sz w:val="18"/>
              </w:rPr>
              <w:t>Translation note</w:t>
            </w:r>
          </w:p>
        </w:tc>
      </w:tr>
      <w:tr>
        <w:tc>
          <w:tcPr>
            <w:tcW w:type="dxa" w:w="3456"/>
            <w:vAlign w:val="top"/>
          </w:tcPr>
          <w:p>
            <w:r/>
            <w:r>
              <w:rPr>
                <w:b w:val="0"/>
                <w:sz w:val="18"/>
              </w:rPr>
              <w:t>riesgo metabólico</w:t>
            </w:r>
          </w:p>
        </w:tc>
        <w:tc>
          <w:tcPr>
            <w:tcW w:type="dxa" w:w="3456"/>
            <w:vAlign w:val="top"/>
          </w:tcPr>
          <w:p>
            <w:r/>
            <w:r>
              <w:rPr>
                <w:b w:val="0"/>
                <w:sz w:val="18"/>
              </w:rPr>
              <w:t>metabolisches Risiko</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psicofármacos</w:t>
            </w:r>
          </w:p>
        </w:tc>
        <w:tc>
          <w:tcPr>
            <w:tcW w:type="dxa" w:w="3456"/>
            <w:vAlign w:val="top"/>
          </w:tcPr>
          <w:p>
            <w:r/>
            <w:r>
              <w:rPr>
                <w:b w:val="0"/>
                <w:sz w:val="18"/>
              </w:rPr>
              <w:t>Psychopharmaka</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antipsicóticos</w:t>
            </w:r>
          </w:p>
        </w:tc>
        <w:tc>
          <w:tcPr>
            <w:tcW w:type="dxa" w:w="3456"/>
            <w:vAlign w:val="top"/>
          </w:tcPr>
          <w:p>
            <w:r/>
            <w:r>
              <w:rPr>
                <w:b w:val="0"/>
                <w:sz w:val="18"/>
              </w:rPr>
              <w:t>Antipsychotika</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síndrome metabólico</w:t>
            </w:r>
          </w:p>
        </w:tc>
        <w:tc>
          <w:tcPr>
            <w:tcW w:type="dxa" w:w="3456"/>
            <w:vAlign w:val="top"/>
          </w:tcPr>
          <w:p>
            <w:r/>
            <w:r>
              <w:rPr>
                <w:b w:val="0"/>
                <w:sz w:val="18"/>
              </w:rPr>
              <w:t>metabolisches Syndrom</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ganancia ponderal</w:t>
            </w:r>
          </w:p>
        </w:tc>
        <w:tc>
          <w:tcPr>
            <w:tcW w:type="dxa" w:w="3456"/>
            <w:vAlign w:val="top"/>
          </w:tcPr>
          <w:p>
            <w:r/>
            <w:r>
              <w:rPr>
                <w:b w:val="0"/>
                <w:sz w:val="18"/>
              </w:rPr>
              <w:t>Gewichtszunahme</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disglucemia</w:t>
            </w:r>
          </w:p>
        </w:tc>
        <w:tc>
          <w:tcPr>
            <w:tcW w:type="dxa" w:w="3456"/>
            <w:vAlign w:val="top"/>
          </w:tcPr>
          <w:p>
            <w:r/>
            <w:r>
              <w:rPr>
                <w:b w:val="0"/>
                <w:sz w:val="18"/>
              </w:rPr>
              <w:t>Dysglykämie</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dislipidemia</w:t>
            </w:r>
          </w:p>
        </w:tc>
        <w:tc>
          <w:tcPr>
            <w:tcW w:type="dxa" w:w="3456"/>
            <w:vAlign w:val="top"/>
          </w:tcPr>
          <w:p>
            <w:r/>
            <w:r>
              <w:rPr>
                <w:b w:val="0"/>
                <w:sz w:val="18"/>
              </w:rPr>
              <w:t>Dyslipidämie</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HbA1c</w:t>
            </w:r>
          </w:p>
        </w:tc>
        <w:tc>
          <w:tcPr>
            <w:tcW w:type="dxa" w:w="3456"/>
            <w:vAlign w:val="top"/>
          </w:tcPr>
          <w:p>
            <w:r/>
            <w:r>
              <w:rPr>
                <w:b w:val="0"/>
                <w:sz w:val="18"/>
              </w:rPr>
              <w:t>HbA1c / glykiertes Hämoglobin</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agonistas GLP-1</w:t>
            </w:r>
          </w:p>
        </w:tc>
        <w:tc>
          <w:tcPr>
            <w:tcW w:type="dxa" w:w="3456"/>
            <w:vAlign w:val="top"/>
          </w:tcPr>
          <w:p>
            <w:r/>
            <w:r>
              <w:rPr>
                <w:b w:val="0"/>
                <w:sz w:val="18"/>
              </w:rPr>
              <w:t>GLP-1-Rezeptoragonisten</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estabilidad psiquiátrica</w:t>
            </w:r>
          </w:p>
        </w:tc>
        <w:tc>
          <w:tcPr>
            <w:tcW w:type="dxa" w:w="3456"/>
            <w:vAlign w:val="top"/>
          </w:tcPr>
          <w:p>
            <w:r/>
            <w:r>
              <w:rPr>
                <w:b w:val="0"/>
                <w:sz w:val="18"/>
              </w:rPr>
              <w:t>psychiatrische Stabilität</w:t>
            </w:r>
          </w:p>
        </w:tc>
        <w:tc>
          <w:tcPr>
            <w:tcW w:type="dxa" w:w="3456"/>
            <w:vAlign w:val="top"/>
          </w:tcPr>
          <w:p>
            <w:r/>
            <w:r>
              <w:rPr>
                <w:b w:val="0"/>
                <w:sz w:val="18"/>
              </w:rPr>
              <w:t>Term standardized across the abstract, key points, and algorithm.</w:t>
            </w:r>
          </w:p>
        </w:tc>
      </w:tr>
    </w:tbl>
    <w:p>
      <w:r>
        <w:br w:type="page"/>
      </w:r>
    </w:p>
    <w:p>
      <w:pPr>
        <w:pStyle w:val="Heading1"/>
      </w:pPr>
      <w:r>
        <w:t>4. French Translation Sample (FR)</w:t>
      </w:r>
    </w:p>
    <w:p>
      <w:pPr>
        <w:spacing w:before="40" w:after="120"/>
      </w:pPr>
      <w:r>
        <w:rPr>
          <w:i/>
          <w:color w:val="5A6069"/>
          <w:sz w:val="16"/>
        </w:rPr>
        <w:t>Direction: Espagnol -&gt; Français. Register: academic / medical-psychiatric. Source: Spanish narrative review and clinical algorithm.</w:t>
      </w:r>
    </w:p>
    <w:p>
      <w:pPr>
        <w:spacing w:before="160" w:after="80"/>
      </w:pPr>
      <w:r>
        <w:rPr>
          <w:b/>
          <w:color w:val="D6AB43"/>
          <w:sz w:val="18"/>
        </w:rPr>
        <w:t>TRANSLATED TITLE</w:t>
      </w:r>
    </w:p>
    <w:p>
      <w:r>
        <w:t>Prévention et prise en charge du risque métabolique associé aux antipsychotiques et autres psychotropes : revue narrative et proposition d’algorithme clinique</w:t>
      </w:r>
    </w:p>
    <w:p>
      <w:pPr>
        <w:spacing w:before="160" w:after="80"/>
      </w:pPr>
      <w:r>
        <w:rPr>
          <w:b/>
          <w:color w:val="D6AB43"/>
          <w:sz w:val="18"/>
        </w:rPr>
        <w:t>ARTICLE TYPE</w:t>
      </w:r>
    </w:p>
    <w:p>
      <w:r>
        <w:t>Revue narrative avec proposition d’un algorithme clinique.</w:t>
      </w:r>
    </w:p>
    <w:p>
      <w:pPr>
        <w:spacing w:before="160" w:after="80"/>
      </w:pPr>
      <w:r>
        <w:rPr>
          <w:b/>
          <w:color w:val="D6AB43"/>
          <w:sz w:val="18"/>
        </w:rPr>
        <w:t>ABSTRACT</w:t>
      </w:r>
    </w:p>
    <w:p>
      <w:r>
        <w:t>Contexte : La prise de poids, la dysglycémie, la dyslipidémie et le syndrome métabolique associés aux psychotropes représentent l’une des principales limites de la pharmacothérapie psychiatrique contemporaine en raison de leur impact sur la morbi-mortalité cardiovasculaire, l’observance et la qualité de vie. La charge métabolique est particulièrement élevée avec la clozapine et l’olanzapine, mais elle peut également être observée avec d’autres antipsychotiques, stabilisateurs de l’humeur et certains antidépresseurs. Objectif : Synthétiser les données cliniques disponibles et proposer un algorithme pratique pour la prévention, la surveillance et le traitement du risque métabolique associé aux psychotropes. Méthodes : Une revue narrative a été élaborée à partir de recommandations, revues systématiques, méta-analyses et essais cliniques randomisés publiés entre janvier 2016 et juin 2026. Résultats : La littérature soutient un modèle préventif fondé sur la stratification initiale, la surveillance précoce, le choix rationnel du psychotrope et l’intervention rapide. La metformine dispose du soutien le plus cohérent pour prévenir la prise de poids induite par les antipsychotiques ; les agonistes du récepteur GLP-1 émergent comme la stratégie la plus puissante chez les patients présentant une obésité ou des anomalies glycémiques établies. Le topiramate, l’aripiprazole en adjonction et d’autres options peuvent être utiles dans des situations sélectionnées. Conclusions : La prise en charge métabolique doit être intégrée comme composante centrale du traitement psychiatrique. Un algorithme gradué est proposé afin de réduire le risque cardiométabolique sans compromettre la stabilité clinique.</w:t>
      </w:r>
    </w:p>
    <w:p>
      <w:pPr>
        <w:spacing w:before="160" w:after="80"/>
      </w:pPr>
      <w:r>
        <w:rPr>
          <w:b/>
          <w:color w:val="D6AB43"/>
          <w:sz w:val="18"/>
        </w:rPr>
        <w:t>KEYWORDS</w:t>
      </w:r>
    </w:p>
    <w:p>
      <w:r>
        <w:t>antipsychotiques ; syndrome métabolique ; metformine ; GLP-1 ; prise de poids induite par les psychotropes ; psychiatrie métabolique</w:t>
      </w:r>
    </w:p>
    <w:p>
      <w:pPr>
        <w:spacing w:before="160" w:after="80"/>
      </w:pPr>
      <w:r>
        <w:rPr>
          <w:b/>
          <w:color w:val="D6AB43"/>
          <w:sz w:val="18"/>
        </w:rPr>
        <w:t>KEY POINTS</w:t>
      </w:r>
    </w:p>
    <w:p>
      <w:pPr>
        <w:pStyle w:val="ListBullet"/>
      </w:pPr>
      <w:r>
        <w:t>La prévention métabolique doit commencer avant ou en même temps que le psychotrope, et non après l’installation de l’obésité.</w:t>
      </w:r>
    </w:p>
    <w:p>
      <w:pPr>
        <w:pStyle w:val="ListBullet"/>
      </w:pPr>
      <w:r>
        <w:t>La clozapine et l’olanzapine concentrent le risque le plus élevé, mais le valproate, le lithium, la mirtazapine, la paroxétine et les tricycliques nécessitent aussi une surveillance individualisée.</w:t>
      </w:r>
    </w:p>
    <w:p>
      <w:pPr>
        <w:pStyle w:val="ListBullet"/>
      </w:pPr>
      <w:r>
        <w:t>La metformine est l’intervention pharmacologique disposant du meilleur niveau de preuve pour la prévention précoce de la prise de poids induite par les antipsychotiques.</w:t>
      </w:r>
    </w:p>
    <w:p>
      <w:pPr>
        <w:pStyle w:val="ListBullet"/>
      </w:pPr>
      <w:r>
        <w:t>Les agonistes GLP-1 sont particulièrement pertinents en cas d’obésité, de prédiabète, de diabète de type 2 ou de réponse insuffisante aux stratégies initiales.</w:t>
      </w:r>
    </w:p>
    <w:p>
      <w:pPr>
        <w:pStyle w:val="ListBullet"/>
      </w:pPr>
      <w:r>
        <w:t>La décision clinique doit équilibrer la sécurité cardiométabolique et la stabilité psychiatrique, en évitant des changements pharmacologiques qui augmenteraient le risque de rechute.</w:t>
      </w:r>
    </w:p>
    <w:p>
      <w:pPr>
        <w:spacing w:before="160" w:after="80"/>
      </w:pPr>
      <w:r>
        <w:rPr>
          <w:b/>
          <w:color w:val="D6AB43"/>
          <w:sz w:val="18"/>
        </w:rPr>
        <w:t>CLINICAL ALGORITHM</w:t>
      </w:r>
    </w:p>
    <w:p>
      <w:r>
        <w:rPr>
          <w:b/>
        </w:rPr>
        <w:t xml:space="preserve">1. </w:t>
      </w:r>
      <w:r>
        <w:t>Stratification initiale : documenter l’IMC, le tour de taille, la pression artérielle, la glycémie/HbA1c, les lipides et les antécédents cardiométaboliques.</w:t>
      </w:r>
    </w:p>
    <w:p>
      <w:r>
        <w:rPr>
          <w:b/>
        </w:rPr>
        <w:t xml:space="preserve">2. </w:t>
      </w:r>
      <w:r>
        <w:t>Choix du psychotrope : lorsque l’efficacité attendue est équivalente, privilégier l’agent à moindre charge métabolique.</w:t>
      </w:r>
    </w:p>
    <w:p>
      <w:r>
        <w:rPr>
          <w:b/>
        </w:rPr>
        <w:t xml:space="preserve">3. </w:t>
      </w:r>
      <w:r>
        <w:t>Prévention universelle : initier les interventions nutritionnelles, de sommeil et d’activité physique dès la première prescription.</w:t>
      </w:r>
    </w:p>
    <w:p>
      <w:r>
        <w:rPr>
          <w:b/>
        </w:rPr>
        <w:t xml:space="preserve">4. </w:t>
      </w:r>
      <w:r>
        <w:t>Surveillance précoce intensive : contrôler fréquemment le poids pendant les 12 premières semaines et ne pas différer la réévaluation en cas d’augmentation précoce de l’appétit.</w:t>
      </w:r>
    </w:p>
    <w:p>
      <w:r>
        <w:rPr>
          <w:b/>
        </w:rPr>
        <w:t xml:space="preserve">5. </w:t>
      </w:r>
      <w:r>
        <w:t>Metformine précoce : envisager un co-début avec la clozapine ou l’olanzapine ; l’envisager aussi avec des antipsychotiques à risque intermédiaire en présence de facteurs de risque pertinents.</w:t>
      </w:r>
    </w:p>
    <w:p>
      <w:r>
        <w:rPr>
          <w:b/>
        </w:rPr>
        <w:t xml:space="preserve">6. </w:t>
      </w:r>
      <w:r>
        <w:t>Escalade devant un signal précoce : introduire ou renforcer la metformine si une augmentation de plus de 3% du poids initial est documentée au cours de la première année.</w:t>
      </w:r>
    </w:p>
    <w:p>
      <w:r>
        <w:rPr>
          <w:b/>
        </w:rPr>
        <w:t xml:space="preserve">7. </w:t>
      </w:r>
      <w:r>
        <w:t>Escalade métabolique : prioriser les GLP-1 en cas d’obésité, de prédiabète, de diabète ou d’échec de la metformine/des mesures comportementales.</w:t>
      </w:r>
    </w:p>
    <w:p>
      <w:r>
        <w:rPr>
          <w:b/>
        </w:rPr>
        <w:t xml:space="preserve">8. </w:t>
      </w:r>
      <w:r>
        <w:t>Interventions complémentaires : réserver le topiramate, l’aripiprazole en adjonction ou d’autres alternatives à des situations sélectionnées selon le profil clinique et la tolérance.</w:t>
      </w:r>
    </w:p>
    <w:p>
      <w:r>
        <w:rPr>
          <w:b/>
        </w:rPr>
        <w:t xml:space="preserve">9. </w:t>
      </w:r>
      <w:r>
        <w:t>Traitement intégré du syndrome métabolique : prendre en charge la pression artérielle, les lipides, le tabagisme et le glucose avec la même rigueur que dans la population générale, idéalement en coordination interdisciplinaire.</w:t>
      </w:r>
    </w:p>
    <w:p>
      <w:pPr>
        <w:spacing w:before="160" w:after="80"/>
      </w:pPr>
      <w:r>
        <w:rPr>
          <w:b/>
          <w:color w:val="D6AB43"/>
          <w:sz w:val="18"/>
        </w:rPr>
        <w:t>TERMINOLOGY TABLE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32444"/>
          </w:tcPr>
          <w:p>
            <w:r/>
            <w:r>
              <w:rPr>
                <w:b/>
                <w:color w:val="FFFFFF"/>
                <w:sz w:val="18"/>
              </w:rPr>
              <w:t>Spanish source term</w:t>
            </w:r>
          </w:p>
        </w:tc>
        <w:tc>
          <w:tcPr>
            <w:tcW w:type="dxa" w:w="3456"/>
            <w:shd w:fill="132444"/>
          </w:tcPr>
          <w:p>
            <w:r/>
            <w:r>
              <w:rPr>
                <w:b/>
                <w:color w:val="FFFFFF"/>
                <w:sz w:val="18"/>
              </w:rPr>
              <w:t>French target term</w:t>
            </w:r>
          </w:p>
        </w:tc>
        <w:tc>
          <w:tcPr>
            <w:tcW w:type="dxa" w:w="3456"/>
            <w:shd w:fill="132444"/>
          </w:tcPr>
          <w:p>
            <w:r/>
            <w:r>
              <w:rPr>
                <w:b/>
                <w:color w:val="FFFFFF"/>
                <w:sz w:val="18"/>
              </w:rPr>
              <w:t>Translation note</w:t>
            </w:r>
          </w:p>
        </w:tc>
      </w:tr>
      <w:tr>
        <w:tc>
          <w:tcPr>
            <w:tcW w:type="dxa" w:w="3456"/>
            <w:vAlign w:val="top"/>
          </w:tcPr>
          <w:p>
            <w:r/>
            <w:r>
              <w:rPr>
                <w:b w:val="0"/>
                <w:sz w:val="18"/>
              </w:rPr>
              <w:t>riesgo metabólico</w:t>
            </w:r>
          </w:p>
        </w:tc>
        <w:tc>
          <w:tcPr>
            <w:tcW w:type="dxa" w:w="3456"/>
            <w:vAlign w:val="top"/>
          </w:tcPr>
          <w:p>
            <w:r/>
            <w:r>
              <w:rPr>
                <w:b w:val="0"/>
                <w:sz w:val="18"/>
              </w:rPr>
              <w:t>risque métabolique</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psicofármacos</w:t>
            </w:r>
          </w:p>
        </w:tc>
        <w:tc>
          <w:tcPr>
            <w:tcW w:type="dxa" w:w="3456"/>
            <w:vAlign w:val="top"/>
          </w:tcPr>
          <w:p>
            <w:r/>
            <w:r>
              <w:rPr>
                <w:b w:val="0"/>
                <w:sz w:val="18"/>
              </w:rPr>
              <w:t>psychotropes</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antipsicóticos</w:t>
            </w:r>
          </w:p>
        </w:tc>
        <w:tc>
          <w:tcPr>
            <w:tcW w:type="dxa" w:w="3456"/>
            <w:vAlign w:val="top"/>
          </w:tcPr>
          <w:p>
            <w:r/>
            <w:r>
              <w:rPr>
                <w:b w:val="0"/>
                <w:sz w:val="18"/>
              </w:rPr>
              <w:t>antipsychotiques</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síndrome metabólico</w:t>
            </w:r>
          </w:p>
        </w:tc>
        <w:tc>
          <w:tcPr>
            <w:tcW w:type="dxa" w:w="3456"/>
            <w:vAlign w:val="top"/>
          </w:tcPr>
          <w:p>
            <w:r/>
            <w:r>
              <w:rPr>
                <w:b w:val="0"/>
                <w:sz w:val="18"/>
              </w:rPr>
              <w:t>syndrome métabolique</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ganancia ponderal</w:t>
            </w:r>
          </w:p>
        </w:tc>
        <w:tc>
          <w:tcPr>
            <w:tcW w:type="dxa" w:w="3456"/>
            <w:vAlign w:val="top"/>
          </w:tcPr>
          <w:p>
            <w:r/>
            <w:r>
              <w:rPr>
                <w:b w:val="0"/>
                <w:sz w:val="18"/>
              </w:rPr>
              <w:t>prise de poids</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disglucemia</w:t>
            </w:r>
          </w:p>
        </w:tc>
        <w:tc>
          <w:tcPr>
            <w:tcW w:type="dxa" w:w="3456"/>
            <w:vAlign w:val="top"/>
          </w:tcPr>
          <w:p>
            <w:r/>
            <w:r>
              <w:rPr>
                <w:b w:val="0"/>
                <w:sz w:val="18"/>
              </w:rPr>
              <w:t>dysglycémie</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dislipidemia</w:t>
            </w:r>
          </w:p>
        </w:tc>
        <w:tc>
          <w:tcPr>
            <w:tcW w:type="dxa" w:w="3456"/>
            <w:vAlign w:val="top"/>
          </w:tcPr>
          <w:p>
            <w:r/>
            <w:r>
              <w:rPr>
                <w:b w:val="0"/>
                <w:sz w:val="18"/>
              </w:rPr>
              <w:t>dyslipidémie</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HbA1c</w:t>
            </w:r>
          </w:p>
        </w:tc>
        <w:tc>
          <w:tcPr>
            <w:tcW w:type="dxa" w:w="3456"/>
            <w:vAlign w:val="top"/>
          </w:tcPr>
          <w:p>
            <w:r/>
            <w:r>
              <w:rPr>
                <w:b w:val="0"/>
                <w:sz w:val="18"/>
              </w:rPr>
              <w:t>HbA1c / hémoglobine glyquée</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agonistas GLP-1</w:t>
            </w:r>
          </w:p>
        </w:tc>
        <w:tc>
          <w:tcPr>
            <w:tcW w:type="dxa" w:w="3456"/>
            <w:vAlign w:val="top"/>
          </w:tcPr>
          <w:p>
            <w:r/>
            <w:r>
              <w:rPr>
                <w:b w:val="0"/>
                <w:sz w:val="18"/>
              </w:rPr>
              <w:t>agonistes du récepteur GLP-1</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estabilidad psiquiátrica</w:t>
            </w:r>
          </w:p>
        </w:tc>
        <w:tc>
          <w:tcPr>
            <w:tcW w:type="dxa" w:w="3456"/>
            <w:vAlign w:val="top"/>
          </w:tcPr>
          <w:p>
            <w:r/>
            <w:r>
              <w:rPr>
                <w:b w:val="0"/>
                <w:sz w:val="18"/>
              </w:rPr>
              <w:t>stabilité psychiatrique</w:t>
            </w:r>
          </w:p>
        </w:tc>
        <w:tc>
          <w:tcPr>
            <w:tcW w:type="dxa" w:w="3456"/>
            <w:vAlign w:val="top"/>
          </w:tcPr>
          <w:p>
            <w:r/>
            <w:r>
              <w:rPr>
                <w:b w:val="0"/>
                <w:sz w:val="18"/>
              </w:rPr>
              <w:t>Term standardized across the abstract, key points, and algorithm.</w:t>
            </w:r>
          </w:p>
        </w:tc>
      </w:tr>
    </w:tbl>
    <w:p>
      <w:r>
        <w:br w:type="page"/>
      </w:r>
    </w:p>
    <w:p>
      <w:pPr>
        <w:pStyle w:val="Heading1"/>
      </w:pPr>
      <w:r>
        <w:t>5. Portuguese Translation Sample (PT)</w:t>
      </w:r>
    </w:p>
    <w:p>
      <w:pPr>
        <w:spacing w:before="40" w:after="120"/>
      </w:pPr>
      <w:r>
        <w:rPr>
          <w:i/>
          <w:color w:val="5A6069"/>
          <w:sz w:val="16"/>
        </w:rPr>
        <w:t>Direction: Espanhol -&gt; Português. Register: academic / medical-psychiatric. Source: Spanish narrative review and clinical algorithm.</w:t>
      </w:r>
    </w:p>
    <w:p>
      <w:pPr>
        <w:spacing w:before="160" w:after="80"/>
      </w:pPr>
      <w:r>
        <w:rPr>
          <w:b/>
          <w:color w:val="D6AB43"/>
          <w:sz w:val="18"/>
        </w:rPr>
        <w:t>TRANSLATED TITLE</w:t>
      </w:r>
    </w:p>
    <w:p>
      <w:r>
        <w:t>Prevenção e manejo do risco metabólico associado a antipsicóticos e outros psicofármacos: revisão narrativa e proposta de algoritmo clínico</w:t>
      </w:r>
    </w:p>
    <w:p>
      <w:pPr>
        <w:spacing w:before="160" w:after="80"/>
      </w:pPr>
      <w:r>
        <w:rPr>
          <w:b/>
          <w:color w:val="D6AB43"/>
          <w:sz w:val="18"/>
        </w:rPr>
        <w:t>ARTICLE TYPE</w:t>
      </w:r>
    </w:p>
    <w:p>
      <w:r>
        <w:t>Revisão narrativa com proposta de algoritmo clínico.</w:t>
      </w:r>
    </w:p>
    <w:p>
      <w:pPr>
        <w:spacing w:before="160" w:after="80"/>
      </w:pPr>
      <w:r>
        <w:rPr>
          <w:b/>
          <w:color w:val="D6AB43"/>
          <w:sz w:val="18"/>
        </w:rPr>
        <w:t>ABSTRACT</w:t>
      </w:r>
    </w:p>
    <w:p>
      <w:r>
        <w:t>Antecedentes: O ganho de peso, a disglicemia, a dislipidemia e a síndrome metabólica associados a psicofármacos representam uma das principais limitações da farmacoterapia psiquiátrica contemporânea por seu impacto na morbimortalidade cardiovascular, adesão e qualidade de vida. A carga metabólica é particularmente alta com clozapina e olanzapina, mas também pode ser observada com outros antipsicóticos, estabilizadores do humor e alguns antidepressivos. Objetivo: Sintetizar a evidência clínica disponível e propor um algoritmo prático para prevenção, monitoramento e tratamento do risco metabólico associado a psicofármacos. Métodos: Foi elaborada uma revisão narrativa de diretrizes, revisões sistemáticas, metanálises e ensaios clínicos randomizados publicados entre janeiro de 2016 e junho de 2026. Resultados: A literatura favorece um modelo preventivo baseado em estratificação basal, vigilância precoce, seleção racional do psicofármaco e intervenção antecipada. A metformina possui o respaldo mais consistente para prevenção do ganho de peso induzido por antipsicóticos; os agonistas do receptor GLP-1 emergem como a estratégia mais potente para pacientes com obesidade ou alterações glicêmicas estabelecidas. Topiramato, aripiprazol adjuvante e outras alternativas podem ser úteis em cenários selecionados. Conclusões: O manejo metabólico deve ser integrado como componente central do tratamento psiquiátrico. Propõe-se um algoritmo escalonado para reduzir o risco cardiometabólico sem comprometer a estabilidade clínica.</w:t>
      </w:r>
    </w:p>
    <w:p>
      <w:pPr>
        <w:spacing w:before="160" w:after="80"/>
      </w:pPr>
      <w:r>
        <w:rPr>
          <w:b/>
          <w:color w:val="D6AB43"/>
          <w:sz w:val="18"/>
        </w:rPr>
        <w:t>KEYWORDS</w:t>
      </w:r>
    </w:p>
    <w:p>
      <w:r>
        <w:t>antipsicóticos; síndrome metabólica; metformina; GLP-1; ganho de peso induzido por psicofármacos; psiquiatria metabólica</w:t>
      </w:r>
    </w:p>
    <w:p>
      <w:pPr>
        <w:spacing w:before="160" w:after="80"/>
      </w:pPr>
      <w:r>
        <w:rPr>
          <w:b/>
          <w:color w:val="D6AB43"/>
          <w:sz w:val="18"/>
        </w:rPr>
        <w:t>KEY POINTS</w:t>
      </w:r>
    </w:p>
    <w:p>
      <w:pPr>
        <w:pStyle w:val="ListBullet"/>
      </w:pPr>
      <w:r>
        <w:t>A prevenção metabólica deve começar antes ou ao mesmo tempo que o psicofármaco, e não depois que a obesidade se consolide.</w:t>
      </w:r>
    </w:p>
    <w:p>
      <w:pPr>
        <w:pStyle w:val="ListBullet"/>
      </w:pPr>
      <w:r>
        <w:t>Clozapina e olanzapina concentram o maior risco, mas valproato, lítio, mirtazapina, paroxetina e tricíclicos também exigem vigilância individualizada.</w:t>
      </w:r>
    </w:p>
    <w:p>
      <w:pPr>
        <w:pStyle w:val="ListBullet"/>
      </w:pPr>
      <w:r>
        <w:t>A metformina é a intervenção farmacológica com melhor respaldo para a prevenção precoce do ganho de peso induzido por antipsicóticos.</w:t>
      </w:r>
    </w:p>
    <w:p>
      <w:pPr>
        <w:pStyle w:val="ListBullet"/>
      </w:pPr>
      <w:r>
        <w:t>Os agonistas GLP-1 são especialmente relevantes quando já existem obesidade, pré-diabetes, diabetes tipo 2 ou resposta insuficiente às estratégias iniciais.</w:t>
      </w:r>
    </w:p>
    <w:p>
      <w:pPr>
        <w:pStyle w:val="ListBullet"/>
      </w:pPr>
      <w:r>
        <w:t>A tomada de decisão deve equilibrar segurança cardiometabólica e estabilidade psiquiátrica, evitando mudanças farmacológicas que aumentem o risco de recaída.</w:t>
      </w:r>
    </w:p>
    <w:p>
      <w:pPr>
        <w:spacing w:before="160" w:after="80"/>
      </w:pPr>
      <w:r>
        <w:rPr>
          <w:b/>
          <w:color w:val="D6AB43"/>
          <w:sz w:val="18"/>
        </w:rPr>
        <w:t>CLINICAL ALGORITHM</w:t>
      </w:r>
    </w:p>
    <w:p>
      <w:r>
        <w:rPr>
          <w:b/>
        </w:rPr>
        <w:t xml:space="preserve">1. </w:t>
      </w:r>
      <w:r>
        <w:t>Estratificação basal: documentar IMC, circunferência abdominal, pressão arterial, glicose/HbA1c, lipídios e antecedentes cardiometabólicos.</w:t>
      </w:r>
    </w:p>
    <w:p>
      <w:r>
        <w:rPr>
          <w:b/>
        </w:rPr>
        <w:t xml:space="preserve">2. </w:t>
      </w:r>
      <w:r>
        <w:t>Seleção do psicofármaco: se a eficácia esperada for equivalente, priorizar o agente com menor carga metabólica.</w:t>
      </w:r>
    </w:p>
    <w:p>
      <w:r>
        <w:rPr>
          <w:b/>
        </w:rPr>
        <w:t xml:space="preserve">3. </w:t>
      </w:r>
      <w:r>
        <w:t>Prevenção universal: iniciar intervenção em hábitos alimentares, sono e atividade física desde a primeira prescrição.</w:t>
      </w:r>
    </w:p>
    <w:p>
      <w:r>
        <w:rPr>
          <w:b/>
        </w:rPr>
        <w:t xml:space="preserve">4. </w:t>
      </w:r>
      <w:r>
        <w:t>Monitoramento intensivo precoce: controlar o peso com frequência nas primeiras 12 semanas e não postergar a reavaliação se o apetite aumentar precocemente.</w:t>
      </w:r>
    </w:p>
    <w:p>
      <w:r>
        <w:rPr>
          <w:b/>
        </w:rPr>
        <w:t xml:space="preserve">5. </w:t>
      </w:r>
      <w:r>
        <w:t>Metformina precoce: considerar co-início com clozapina ou olanzapina; contemplá-la também com antipsicóticos intermediários se houver fatores de risco relevantes.</w:t>
      </w:r>
    </w:p>
    <w:p>
      <w:r>
        <w:rPr>
          <w:b/>
        </w:rPr>
        <w:t xml:space="preserve">6. </w:t>
      </w:r>
      <w:r>
        <w:t>Escalada por sinal precoce: iniciar ou reforçar metformina se for documentado aumento superior a 3% do peso basal durante o primeiro ano.</w:t>
      </w:r>
    </w:p>
    <w:p>
      <w:r>
        <w:rPr>
          <w:b/>
        </w:rPr>
        <w:t xml:space="preserve">7. </w:t>
      </w:r>
      <w:r>
        <w:t>Escalada metabólica: priorizar GLP-1 se houver obesidade, pré-diabetes, diabetes ou falha de metformina/medidas comportamentais.</w:t>
      </w:r>
    </w:p>
    <w:p>
      <w:r>
        <w:rPr>
          <w:b/>
        </w:rPr>
        <w:t xml:space="preserve">8. </w:t>
      </w:r>
      <w:r>
        <w:t>Intervenções complementares: reservar topiramato, aripiprazol adjuvante ou outras alternativas para situações selecionadas conforme perfil clínico e tolerabilidade.</w:t>
      </w:r>
    </w:p>
    <w:p>
      <w:r>
        <w:rPr>
          <w:b/>
        </w:rPr>
        <w:t xml:space="preserve">9. </w:t>
      </w:r>
      <w:r>
        <w:t>Tratamento integral da síndrome metabólica: manejar pressão arterial, lipídios, tabagismo e glicose com o mesmo rigor que na população geral, idealmente com coordenação interdisciplinar.</w:t>
      </w:r>
    </w:p>
    <w:p>
      <w:pPr>
        <w:spacing w:before="160" w:after="80"/>
      </w:pPr>
      <w:r>
        <w:rPr>
          <w:b/>
          <w:color w:val="D6AB43"/>
          <w:sz w:val="18"/>
        </w:rPr>
        <w:t>TERMINOLOGY TABLE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32444"/>
          </w:tcPr>
          <w:p>
            <w:r/>
            <w:r>
              <w:rPr>
                <w:b/>
                <w:color w:val="FFFFFF"/>
                <w:sz w:val="18"/>
              </w:rPr>
              <w:t>Spanish source term</w:t>
            </w:r>
          </w:p>
        </w:tc>
        <w:tc>
          <w:tcPr>
            <w:tcW w:type="dxa" w:w="3456"/>
            <w:shd w:fill="132444"/>
          </w:tcPr>
          <w:p>
            <w:r/>
            <w:r>
              <w:rPr>
                <w:b/>
                <w:color w:val="FFFFFF"/>
                <w:sz w:val="18"/>
              </w:rPr>
              <w:t>Portuguese target term</w:t>
            </w:r>
          </w:p>
        </w:tc>
        <w:tc>
          <w:tcPr>
            <w:tcW w:type="dxa" w:w="3456"/>
            <w:shd w:fill="132444"/>
          </w:tcPr>
          <w:p>
            <w:r/>
            <w:r>
              <w:rPr>
                <w:b/>
                <w:color w:val="FFFFFF"/>
                <w:sz w:val="18"/>
              </w:rPr>
              <w:t>Translation note</w:t>
            </w:r>
          </w:p>
        </w:tc>
      </w:tr>
      <w:tr>
        <w:tc>
          <w:tcPr>
            <w:tcW w:type="dxa" w:w="3456"/>
            <w:vAlign w:val="top"/>
          </w:tcPr>
          <w:p>
            <w:r/>
            <w:r>
              <w:rPr>
                <w:b w:val="0"/>
                <w:sz w:val="18"/>
              </w:rPr>
              <w:t>riesgo metabólico</w:t>
            </w:r>
          </w:p>
        </w:tc>
        <w:tc>
          <w:tcPr>
            <w:tcW w:type="dxa" w:w="3456"/>
            <w:vAlign w:val="top"/>
          </w:tcPr>
          <w:p>
            <w:r/>
            <w:r>
              <w:rPr>
                <w:b w:val="0"/>
                <w:sz w:val="18"/>
              </w:rPr>
              <w:t>risco metabólico</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psicofármacos</w:t>
            </w:r>
          </w:p>
        </w:tc>
        <w:tc>
          <w:tcPr>
            <w:tcW w:type="dxa" w:w="3456"/>
            <w:vAlign w:val="top"/>
          </w:tcPr>
          <w:p>
            <w:r/>
            <w:r>
              <w:rPr>
                <w:b w:val="0"/>
                <w:sz w:val="18"/>
              </w:rPr>
              <w:t>psicofármacos</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antipsicóticos</w:t>
            </w:r>
          </w:p>
        </w:tc>
        <w:tc>
          <w:tcPr>
            <w:tcW w:type="dxa" w:w="3456"/>
            <w:vAlign w:val="top"/>
          </w:tcPr>
          <w:p>
            <w:r/>
            <w:r>
              <w:rPr>
                <w:b w:val="0"/>
                <w:sz w:val="18"/>
              </w:rPr>
              <w:t>antipsicóticos</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síndrome metabólico</w:t>
            </w:r>
          </w:p>
        </w:tc>
        <w:tc>
          <w:tcPr>
            <w:tcW w:type="dxa" w:w="3456"/>
            <w:vAlign w:val="top"/>
          </w:tcPr>
          <w:p>
            <w:r/>
            <w:r>
              <w:rPr>
                <w:b w:val="0"/>
                <w:sz w:val="18"/>
              </w:rPr>
              <w:t>síndrome metabólica</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ganancia ponderal</w:t>
            </w:r>
          </w:p>
        </w:tc>
        <w:tc>
          <w:tcPr>
            <w:tcW w:type="dxa" w:w="3456"/>
            <w:vAlign w:val="top"/>
          </w:tcPr>
          <w:p>
            <w:r/>
            <w:r>
              <w:rPr>
                <w:b w:val="0"/>
                <w:sz w:val="18"/>
              </w:rPr>
              <w:t>ganho de peso</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disglucemia</w:t>
            </w:r>
          </w:p>
        </w:tc>
        <w:tc>
          <w:tcPr>
            <w:tcW w:type="dxa" w:w="3456"/>
            <w:vAlign w:val="top"/>
          </w:tcPr>
          <w:p>
            <w:r/>
            <w:r>
              <w:rPr>
                <w:b w:val="0"/>
                <w:sz w:val="18"/>
              </w:rPr>
              <w:t>disglicemia</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dislipidemia</w:t>
            </w:r>
          </w:p>
        </w:tc>
        <w:tc>
          <w:tcPr>
            <w:tcW w:type="dxa" w:w="3456"/>
            <w:vAlign w:val="top"/>
          </w:tcPr>
          <w:p>
            <w:r/>
            <w:r>
              <w:rPr>
                <w:b w:val="0"/>
                <w:sz w:val="18"/>
              </w:rPr>
              <w:t>dislipidemia</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HbA1c</w:t>
            </w:r>
          </w:p>
        </w:tc>
        <w:tc>
          <w:tcPr>
            <w:tcW w:type="dxa" w:w="3456"/>
            <w:vAlign w:val="top"/>
          </w:tcPr>
          <w:p>
            <w:r/>
            <w:r>
              <w:rPr>
                <w:b w:val="0"/>
                <w:sz w:val="18"/>
              </w:rPr>
              <w:t>HbA1c / hemoglobina glicada</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agonistas GLP-1</w:t>
            </w:r>
          </w:p>
        </w:tc>
        <w:tc>
          <w:tcPr>
            <w:tcW w:type="dxa" w:w="3456"/>
            <w:vAlign w:val="top"/>
          </w:tcPr>
          <w:p>
            <w:r/>
            <w:r>
              <w:rPr>
                <w:b w:val="0"/>
                <w:sz w:val="18"/>
              </w:rPr>
              <w:t>agonistas do receptor GLP-1</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estabilidad psiquiátrica</w:t>
            </w:r>
          </w:p>
        </w:tc>
        <w:tc>
          <w:tcPr>
            <w:tcW w:type="dxa" w:w="3456"/>
            <w:vAlign w:val="top"/>
          </w:tcPr>
          <w:p>
            <w:r/>
            <w:r>
              <w:rPr>
                <w:b w:val="0"/>
                <w:sz w:val="18"/>
              </w:rPr>
              <w:t>estabilidade psiquiátrica</w:t>
            </w:r>
          </w:p>
        </w:tc>
        <w:tc>
          <w:tcPr>
            <w:tcW w:type="dxa" w:w="3456"/>
            <w:vAlign w:val="top"/>
          </w:tcPr>
          <w:p>
            <w:r/>
            <w:r>
              <w:rPr>
                <w:b w:val="0"/>
                <w:sz w:val="18"/>
              </w:rPr>
              <w:t>Term standardized across the abstract, key points, and algorithm.</w:t>
            </w:r>
          </w:p>
        </w:tc>
      </w:tr>
    </w:tbl>
    <w:p>
      <w:r>
        <w:br w:type="page"/>
      </w:r>
    </w:p>
    <w:p>
      <w:pPr>
        <w:pStyle w:val="Heading1"/>
      </w:pPr>
      <w:r>
        <w:t>6. Italian Translation Sample (IT)</w:t>
      </w:r>
    </w:p>
    <w:p>
      <w:pPr>
        <w:spacing w:before="40" w:after="120"/>
      </w:pPr>
      <w:r>
        <w:rPr>
          <w:i/>
          <w:color w:val="5A6069"/>
          <w:sz w:val="16"/>
        </w:rPr>
        <w:t>Direction: Spagnolo -&gt; Italiano. Register: academic / medical-psychiatric. Source: Spanish narrative review and clinical algorithm.</w:t>
      </w:r>
    </w:p>
    <w:p>
      <w:pPr>
        <w:spacing w:before="160" w:after="80"/>
      </w:pPr>
      <w:r>
        <w:rPr>
          <w:b/>
          <w:color w:val="D6AB43"/>
          <w:sz w:val="18"/>
        </w:rPr>
        <w:t>TRANSLATED TITLE</w:t>
      </w:r>
    </w:p>
    <w:p>
      <w:r>
        <w:t>Prevenzione e gestione del rischio metabolico associato ad antipsicotici e altri psicofarmaci: revisione narrativa e proposta di algoritmo clinico</w:t>
      </w:r>
    </w:p>
    <w:p>
      <w:pPr>
        <w:spacing w:before="160" w:after="80"/>
      </w:pPr>
      <w:r>
        <w:rPr>
          <w:b/>
          <w:color w:val="D6AB43"/>
          <w:sz w:val="18"/>
        </w:rPr>
        <w:t>ARTICLE TYPE</w:t>
      </w:r>
    </w:p>
    <w:p>
      <w:r>
        <w:t>Revisione narrativa con proposta di algoritmo clinico.</w:t>
      </w:r>
    </w:p>
    <w:p>
      <w:pPr>
        <w:spacing w:before="160" w:after="80"/>
      </w:pPr>
      <w:r>
        <w:rPr>
          <w:b/>
          <w:color w:val="D6AB43"/>
          <w:sz w:val="18"/>
        </w:rPr>
        <w:t>ABSTRACT</w:t>
      </w:r>
    </w:p>
    <w:p>
      <w:r>
        <w:t>Premesse: L’aumento di peso, la disglicemia, la dislipidemia e la sindrome metabolica associati agli psicofarmaci rappresentano uno dei principali limiti della farmacoterapia psichiatrica contemporanea per il loro impatto su morbilità e mortalità cardiovascolare, aderenza e qualità di vita. Il carico metabolico è particolarmente elevato con clozapina e olanzapina, ma può essere osservato anche con altri antipsicotici, stabilizzatori dell’umore e alcuni antidepressivi. Obiettivo: Sintetizzare le evidenze cliniche disponibili e proporre un algoritmo pratico per la prevenzione, il monitoraggio e il trattamento del rischio metabolico associato agli psicofarmaci. Metodi: È stata elaborata una revisione narrativa di linee guida, revisioni sistematiche, meta-analisi e studi clinici randomizzati pubblicati tra gennaio 2016 e giugno 2026. Risultati: La letteratura favorisce un modello preventivo basato su stratificazione basale, sorveglianza precoce, selezione razionale dello psicofarmaco e intervento tempestivo. La metformina dispone del supporto più consistente per la prevenzione dell’aumento di peso indotto da antipsicotici; gli agonisti del recettore GLP-1 emergono come la strategia più potente nei pazienti con obesità o alterazioni glicemiche stabilite. Topiramato, aripiprazolo aggiuntivo e altre alternative possono essere utili in scenari selezionati. Conclusioni: La gestione metabolica dovrebbe essere integrata come componente centrale del trattamento psichiatrico. Si propone un algoritmo graduale finalizzato a ridurre il rischio cardiometabolico senza compromettere la stabilità clinica.</w:t>
      </w:r>
    </w:p>
    <w:p>
      <w:pPr>
        <w:spacing w:before="160" w:after="80"/>
      </w:pPr>
      <w:r>
        <w:rPr>
          <w:b/>
          <w:color w:val="D6AB43"/>
          <w:sz w:val="18"/>
        </w:rPr>
        <w:t>KEYWORDS</w:t>
      </w:r>
    </w:p>
    <w:p>
      <w:r>
        <w:t>antipsicotici; sindrome metabolica; metformina; GLP-1; aumento di peso indotto da psicofarmaci; psichiatria metabolica</w:t>
      </w:r>
    </w:p>
    <w:p>
      <w:pPr>
        <w:spacing w:before="160" w:after="80"/>
      </w:pPr>
      <w:r>
        <w:rPr>
          <w:b/>
          <w:color w:val="D6AB43"/>
          <w:sz w:val="18"/>
        </w:rPr>
        <w:t>KEY POINTS</w:t>
      </w:r>
    </w:p>
    <w:p>
      <w:pPr>
        <w:pStyle w:val="ListBullet"/>
      </w:pPr>
      <w:r>
        <w:t>La prevenzione metabolica deve iniziare prima o contemporaneamente allo psicofarmaco, non dopo che l’obesità si è consolidata.</w:t>
      </w:r>
    </w:p>
    <w:p>
      <w:pPr>
        <w:pStyle w:val="ListBullet"/>
      </w:pPr>
      <w:r>
        <w:t>Clozapina e olanzapina concentrano il rischio più elevato, ma valproato, litio, mirtazapina, paroxetina e triciclici richiedono anch’essi un monitoraggio individualizzato.</w:t>
      </w:r>
    </w:p>
    <w:p>
      <w:pPr>
        <w:pStyle w:val="ListBullet"/>
      </w:pPr>
      <w:r>
        <w:t>La metformina è l’intervento farmacologico con il miglior supporto per la prevenzione precoce dell’aumento di peso indotto da antipsicotici.</w:t>
      </w:r>
    </w:p>
    <w:p>
      <w:pPr>
        <w:pStyle w:val="ListBullet"/>
      </w:pPr>
      <w:r>
        <w:t>Gli agonisti GLP-1 sono particolarmente rilevanti quando sono già presenti obesità, prediabete, diabete di tipo 2 o risposta insufficiente alle strategie iniziali.</w:t>
      </w:r>
    </w:p>
    <w:p>
      <w:pPr>
        <w:pStyle w:val="ListBullet"/>
      </w:pPr>
      <w:r>
        <w:t>Il processo decisionale deve bilanciare sicurezza cardiometabolica e stabilità psichiatrica, evitando modifiche farmacologiche che aumentino il rischio di ricaduta.</w:t>
      </w:r>
    </w:p>
    <w:p>
      <w:pPr>
        <w:spacing w:before="160" w:after="80"/>
      </w:pPr>
      <w:r>
        <w:rPr>
          <w:b/>
          <w:color w:val="D6AB43"/>
          <w:sz w:val="18"/>
        </w:rPr>
        <w:t>CLINICAL ALGORITHM</w:t>
      </w:r>
    </w:p>
    <w:p>
      <w:r>
        <w:rPr>
          <w:b/>
        </w:rPr>
        <w:t xml:space="preserve">1. </w:t>
      </w:r>
      <w:r>
        <w:t>Stratificazione basale: documentare BMI, circonferenza vita, pressione arteriosa, glicemia/HbA1c, lipidi e precedenti cardiometabolici.</w:t>
      </w:r>
    </w:p>
    <w:p>
      <w:r>
        <w:rPr>
          <w:b/>
        </w:rPr>
        <w:t xml:space="preserve">2. </w:t>
      </w:r>
      <w:r>
        <w:t>Selezione dello psicofarmaco: se l’efficacia attesa è equivalente, privilegiare l’agente con minore carico metabolico.</w:t>
      </w:r>
    </w:p>
    <w:p>
      <w:r>
        <w:rPr>
          <w:b/>
        </w:rPr>
        <w:t xml:space="preserve">3. </w:t>
      </w:r>
      <w:r>
        <w:t>Prevenzione universale: avviare interventi su alimentazione, sonno e attività fisica fin dalla prima prescrizione.</w:t>
      </w:r>
    </w:p>
    <w:p>
      <w:r>
        <w:rPr>
          <w:b/>
        </w:rPr>
        <w:t xml:space="preserve">4. </w:t>
      </w:r>
      <w:r>
        <w:t>Monitoraggio intensivo precoce: controllare frequentemente il peso nelle prime 12 settimane e non rimandare la rivalutazione se l’appetito aumenta precocemente.</w:t>
      </w:r>
    </w:p>
    <w:p>
      <w:r>
        <w:rPr>
          <w:b/>
        </w:rPr>
        <w:t xml:space="preserve">5. </w:t>
      </w:r>
      <w:r>
        <w:t>Metformina precoce: considerare il co-inizio con clozapina o olanzapina; valutarla anche con antipsicotici a rischio intermedio in presenza di fattori di rischio rilevanti.</w:t>
      </w:r>
    </w:p>
    <w:p>
      <w:r>
        <w:rPr>
          <w:b/>
        </w:rPr>
        <w:t xml:space="preserve">6. </w:t>
      </w:r>
      <w:r>
        <w:t>Escalation per segnale precoce: iniziare o rafforzare la metformina se si documenta un aumento superiore al 3% del peso basale nel primo anno.</w:t>
      </w:r>
    </w:p>
    <w:p>
      <w:r>
        <w:rPr>
          <w:b/>
        </w:rPr>
        <w:t xml:space="preserve">7. </w:t>
      </w:r>
      <w:r>
        <w:t>Escalation metabolica: dare priorità ai GLP-1 in presenza di obesità, prediabete, diabete o fallimento di metformina/misure comportamentali.</w:t>
      </w:r>
    </w:p>
    <w:p>
      <w:r>
        <w:rPr>
          <w:b/>
        </w:rPr>
        <w:t xml:space="preserve">8. </w:t>
      </w:r>
      <w:r>
        <w:t>Interventi complementari: riservare topiramato, aripiprazolo aggiuntivo o altre alternative a situazioni selezionate secondo profilo clinico e tollerabilità.</w:t>
      </w:r>
    </w:p>
    <w:p>
      <w:r>
        <w:rPr>
          <w:b/>
        </w:rPr>
        <w:t xml:space="preserve">9. </w:t>
      </w:r>
      <w:r>
        <w:t>Trattamento integrale della sindrome metabolica: gestire pressione arteriosa, lipidi, fumo e glicemia con lo stesso rigore della popolazione generale, idealmente in coordinamento interdisciplinare.</w:t>
      </w:r>
    </w:p>
    <w:p>
      <w:pPr>
        <w:spacing w:before="160" w:after="80"/>
      </w:pPr>
      <w:r>
        <w:rPr>
          <w:b/>
          <w:color w:val="D6AB43"/>
          <w:sz w:val="18"/>
        </w:rPr>
        <w:t>TERMINOLOGY TABLE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32444"/>
          </w:tcPr>
          <w:p>
            <w:r/>
            <w:r>
              <w:rPr>
                <w:b/>
                <w:color w:val="FFFFFF"/>
                <w:sz w:val="18"/>
              </w:rPr>
              <w:t>Spanish source term</w:t>
            </w:r>
          </w:p>
        </w:tc>
        <w:tc>
          <w:tcPr>
            <w:tcW w:type="dxa" w:w="3456"/>
            <w:shd w:fill="132444"/>
          </w:tcPr>
          <w:p>
            <w:r/>
            <w:r>
              <w:rPr>
                <w:b/>
                <w:color w:val="FFFFFF"/>
                <w:sz w:val="18"/>
              </w:rPr>
              <w:t>Italian target term</w:t>
            </w:r>
          </w:p>
        </w:tc>
        <w:tc>
          <w:tcPr>
            <w:tcW w:type="dxa" w:w="3456"/>
            <w:shd w:fill="132444"/>
          </w:tcPr>
          <w:p>
            <w:r/>
            <w:r>
              <w:rPr>
                <w:b/>
                <w:color w:val="FFFFFF"/>
                <w:sz w:val="18"/>
              </w:rPr>
              <w:t>Translation note</w:t>
            </w:r>
          </w:p>
        </w:tc>
      </w:tr>
      <w:tr>
        <w:tc>
          <w:tcPr>
            <w:tcW w:type="dxa" w:w="3456"/>
            <w:vAlign w:val="top"/>
          </w:tcPr>
          <w:p>
            <w:r/>
            <w:r>
              <w:rPr>
                <w:b w:val="0"/>
                <w:sz w:val="18"/>
              </w:rPr>
              <w:t>riesgo metabólico</w:t>
            </w:r>
          </w:p>
        </w:tc>
        <w:tc>
          <w:tcPr>
            <w:tcW w:type="dxa" w:w="3456"/>
            <w:vAlign w:val="top"/>
          </w:tcPr>
          <w:p>
            <w:r/>
            <w:r>
              <w:rPr>
                <w:b w:val="0"/>
                <w:sz w:val="18"/>
              </w:rPr>
              <w:t>rischio metabolico</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psicofármacos</w:t>
            </w:r>
          </w:p>
        </w:tc>
        <w:tc>
          <w:tcPr>
            <w:tcW w:type="dxa" w:w="3456"/>
            <w:vAlign w:val="top"/>
          </w:tcPr>
          <w:p>
            <w:r/>
            <w:r>
              <w:rPr>
                <w:b w:val="0"/>
                <w:sz w:val="18"/>
              </w:rPr>
              <w:t>psicofarmaci</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antipsicóticos</w:t>
            </w:r>
          </w:p>
        </w:tc>
        <w:tc>
          <w:tcPr>
            <w:tcW w:type="dxa" w:w="3456"/>
            <w:vAlign w:val="top"/>
          </w:tcPr>
          <w:p>
            <w:r/>
            <w:r>
              <w:rPr>
                <w:b w:val="0"/>
                <w:sz w:val="18"/>
              </w:rPr>
              <w:t>antipsicotici</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síndrome metabólico</w:t>
            </w:r>
          </w:p>
        </w:tc>
        <w:tc>
          <w:tcPr>
            <w:tcW w:type="dxa" w:w="3456"/>
            <w:vAlign w:val="top"/>
          </w:tcPr>
          <w:p>
            <w:r/>
            <w:r>
              <w:rPr>
                <w:b w:val="0"/>
                <w:sz w:val="18"/>
              </w:rPr>
              <w:t>sindrome metabolica</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ganancia ponderal</w:t>
            </w:r>
          </w:p>
        </w:tc>
        <w:tc>
          <w:tcPr>
            <w:tcW w:type="dxa" w:w="3456"/>
            <w:vAlign w:val="top"/>
          </w:tcPr>
          <w:p>
            <w:r/>
            <w:r>
              <w:rPr>
                <w:b w:val="0"/>
                <w:sz w:val="18"/>
              </w:rPr>
              <w:t>aumento di peso</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disglucemia</w:t>
            </w:r>
          </w:p>
        </w:tc>
        <w:tc>
          <w:tcPr>
            <w:tcW w:type="dxa" w:w="3456"/>
            <w:vAlign w:val="top"/>
          </w:tcPr>
          <w:p>
            <w:r/>
            <w:r>
              <w:rPr>
                <w:b w:val="0"/>
                <w:sz w:val="18"/>
              </w:rPr>
              <w:t>disglicemia</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dislipidemia</w:t>
            </w:r>
          </w:p>
        </w:tc>
        <w:tc>
          <w:tcPr>
            <w:tcW w:type="dxa" w:w="3456"/>
            <w:vAlign w:val="top"/>
          </w:tcPr>
          <w:p>
            <w:r/>
            <w:r>
              <w:rPr>
                <w:b w:val="0"/>
                <w:sz w:val="18"/>
              </w:rPr>
              <w:t>dislipidemia</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HbA1c</w:t>
            </w:r>
          </w:p>
        </w:tc>
        <w:tc>
          <w:tcPr>
            <w:tcW w:type="dxa" w:w="3456"/>
            <w:vAlign w:val="top"/>
          </w:tcPr>
          <w:p>
            <w:r/>
            <w:r>
              <w:rPr>
                <w:b w:val="0"/>
                <w:sz w:val="18"/>
              </w:rPr>
              <w:t>HbA1c / emoglobina glicata</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agonistas GLP-1</w:t>
            </w:r>
          </w:p>
        </w:tc>
        <w:tc>
          <w:tcPr>
            <w:tcW w:type="dxa" w:w="3456"/>
            <w:vAlign w:val="top"/>
          </w:tcPr>
          <w:p>
            <w:r/>
            <w:r>
              <w:rPr>
                <w:b w:val="0"/>
                <w:sz w:val="18"/>
              </w:rPr>
              <w:t>agonisti del recettore GLP-1</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estabilidad psiquiátrica</w:t>
            </w:r>
          </w:p>
        </w:tc>
        <w:tc>
          <w:tcPr>
            <w:tcW w:type="dxa" w:w="3456"/>
            <w:vAlign w:val="top"/>
          </w:tcPr>
          <w:p>
            <w:r/>
            <w:r>
              <w:rPr>
                <w:b w:val="0"/>
                <w:sz w:val="18"/>
              </w:rPr>
              <w:t>stabilità psichiatrica</w:t>
            </w:r>
          </w:p>
        </w:tc>
        <w:tc>
          <w:tcPr>
            <w:tcW w:type="dxa" w:w="3456"/>
            <w:vAlign w:val="top"/>
          </w:tcPr>
          <w:p>
            <w:r/>
            <w:r>
              <w:rPr>
                <w:b w:val="0"/>
                <w:sz w:val="18"/>
              </w:rPr>
              <w:t>Term standardized across the abstract, key points, and algorithm.</w:t>
            </w:r>
          </w:p>
        </w:tc>
      </w:tr>
    </w:tbl>
    <w:p>
      <w:r>
        <w:br w:type="page"/>
      </w:r>
    </w:p>
    <w:p>
      <w:pPr>
        <w:pStyle w:val="Heading1"/>
      </w:pPr>
      <w:r>
        <w:t>7. Russian Translation Sample (RU)</w:t>
      </w:r>
    </w:p>
    <w:p>
      <w:pPr>
        <w:spacing w:before="40" w:after="120"/>
      </w:pPr>
      <w:r>
        <w:rPr>
          <w:i/>
          <w:color w:val="5A6069"/>
          <w:sz w:val="16"/>
        </w:rPr>
        <w:t>Direction: Испанский -&gt; Русский. Register: academic / medical-psychiatric. Source: Spanish narrative review and clinical algorithm.</w:t>
      </w:r>
    </w:p>
    <w:p>
      <w:pPr>
        <w:spacing w:before="160" w:after="80"/>
      </w:pPr>
      <w:r>
        <w:rPr>
          <w:b/>
          <w:color w:val="D6AB43"/>
          <w:sz w:val="18"/>
        </w:rPr>
        <w:t>TRANSLATED TITLE</w:t>
      </w:r>
    </w:p>
    <w:p>
      <w:r>
        <w:t>Профилактика и ведение метаболического риска, связанного с антипсихотиками и другими психотропными препаратами: нарративный обзор и предложение клинического алгоритма</w:t>
      </w:r>
    </w:p>
    <w:p>
      <w:pPr>
        <w:spacing w:before="160" w:after="80"/>
      </w:pPr>
      <w:r>
        <w:rPr>
          <w:b/>
          <w:color w:val="D6AB43"/>
          <w:sz w:val="18"/>
        </w:rPr>
        <w:t>ARTICLE TYPE</w:t>
      </w:r>
    </w:p>
    <w:p>
      <w:r>
        <w:t>Нарративный обзор с предложением клинического алгоритма.</w:t>
      </w:r>
    </w:p>
    <w:p>
      <w:pPr>
        <w:spacing w:before="160" w:after="80"/>
      </w:pPr>
      <w:r>
        <w:rPr>
          <w:b/>
          <w:color w:val="D6AB43"/>
          <w:sz w:val="18"/>
        </w:rPr>
        <w:t>ABSTRACT</w:t>
      </w:r>
    </w:p>
    <w:p>
      <w:r>
        <w:t>Предпосылки: Увеличение массы тела, нарушения гликемии, дислипидемия и метаболический синдром, связанные с психотропными препаратами, являются одним из основных ограничений современной психиатрической фармакотерапии из-за их влияния на сердечно-сосудистую заболеваемость и смертность, приверженность лечению и качество жизни. Метаболическая нагрузка особенно высока при применении клозапина и оланзапина, однако она может наблюдаться и при использовании других антипсихотиков, нормотимиков и некоторых антидепрессантов. Цель: Обобщить доступные клинические данные и предложить практический алгоритм профилактики, мониторинга и лечения метаболического риска, связанного с психотропными препаратами. Методы: Был подготовлен нарративный обзор клинических рекомендаций, систематических обзоров, метаанализов и рандомизированных клинических исследований, опубликованных с января 2016 по июнь 2026 года. Результаты: Литература поддерживает профилактическую модель, основанную на исходной стратификации, раннем наблюдении, рациональном выборе психотропного препарата и своевременном вмешательстве. Метформин имеет наиболее последовательную доказательную базу для профилактики увеличения массы тела, индуцированного антипсихотиками; агонисты рецептора GLP-1 рассматриваются как наиболее мощная стратегия у пациентов с ожирением или установленными нарушениями углеводного обмена. Топирамат, дополнительный арипипразол и другие варианты могут быть полезны в отдельных клинических ситуациях. Выводы: Метаболическое ведение должно быть интегрировано как центральный компонент психиатрического лечения. Предлагается ступенчатый алгоритм, направленный на снижение кардиометаболического риска без ущерба для клинической стабильности.</w:t>
      </w:r>
    </w:p>
    <w:p>
      <w:pPr>
        <w:spacing w:before="160" w:after="80"/>
      </w:pPr>
      <w:r>
        <w:rPr>
          <w:b/>
          <w:color w:val="D6AB43"/>
          <w:sz w:val="18"/>
        </w:rPr>
        <w:t>KEYWORDS</w:t>
      </w:r>
    </w:p>
    <w:p>
      <w:r>
        <w:t>антипсихотики; метаболический синдром; метформин; GLP-1; увеличение массы тела, индуцированное психотропными препаратами; метаболическая психиатрия</w:t>
      </w:r>
    </w:p>
    <w:p>
      <w:pPr>
        <w:spacing w:before="160" w:after="80"/>
      </w:pPr>
      <w:r>
        <w:rPr>
          <w:b/>
          <w:color w:val="D6AB43"/>
          <w:sz w:val="18"/>
        </w:rPr>
        <w:t>KEY POINTS</w:t>
      </w:r>
    </w:p>
    <w:p>
      <w:pPr>
        <w:pStyle w:val="ListBullet"/>
      </w:pPr>
      <w:r>
        <w:t>Метаболическая профилактика должна начинаться до назначения психотропного препарата или одновременно с ним, а не после формирования ожирения.</w:t>
      </w:r>
    </w:p>
    <w:p>
      <w:pPr>
        <w:pStyle w:val="ListBullet"/>
      </w:pPr>
      <w:r>
        <w:t>Наибольший риск связан с клозапином и оланзапином, однако вальпроат, литий, миртазапин, пароксетин и трициклические антидепрессанты также требуют индивидуального мониторинга.</w:t>
      </w:r>
    </w:p>
    <w:p>
      <w:pPr>
        <w:pStyle w:val="ListBullet"/>
      </w:pPr>
      <w:r>
        <w:t>Метформин является фармакологическим вмешательством с наиболее сильной доказательной базой для ранней профилактики увеличения массы тела, вызванного антипсихотиками.</w:t>
      </w:r>
    </w:p>
    <w:p>
      <w:pPr>
        <w:pStyle w:val="ListBullet"/>
      </w:pPr>
      <w:r>
        <w:t>Агонисты GLP-1 особенно актуальны при наличии ожирения, предиабета, сахарного диабета 2 типа или недостаточного ответа на начальные стратегии.</w:t>
      </w:r>
    </w:p>
    <w:p>
      <w:pPr>
        <w:pStyle w:val="ListBullet"/>
      </w:pPr>
      <w:r>
        <w:t>Клинические решения должны балансировать кардиометаболическую безопасность и психиатрическую стабильность, избегая изменений терапии, повышающих риск рецидива.</w:t>
      </w:r>
    </w:p>
    <w:p>
      <w:pPr>
        <w:spacing w:before="160" w:after="80"/>
      </w:pPr>
      <w:r>
        <w:rPr>
          <w:b/>
          <w:color w:val="D6AB43"/>
          <w:sz w:val="18"/>
        </w:rPr>
        <w:t>CLINICAL ALGORITHM</w:t>
      </w:r>
    </w:p>
    <w:p>
      <w:r>
        <w:rPr>
          <w:b/>
        </w:rPr>
        <w:t xml:space="preserve">1. </w:t>
      </w:r>
      <w:r>
        <w:t>Исходная стратификация: зафиксировать ИМТ, окружность талии, артериальное давление, глюкозу/HbA1c, липиды и кардиометаболический анамнез.</w:t>
      </w:r>
    </w:p>
    <w:p>
      <w:r>
        <w:rPr>
          <w:b/>
        </w:rPr>
        <w:t xml:space="preserve">2. </w:t>
      </w:r>
      <w:r>
        <w:t>Выбор психотропного препарата: при равной ожидаемой эффективности отдавать предпочтение средству с меньшей метаболической нагрузкой.</w:t>
      </w:r>
    </w:p>
    <w:p>
      <w:r>
        <w:rPr>
          <w:b/>
        </w:rPr>
        <w:t xml:space="preserve">3. </w:t>
      </w:r>
      <w:r>
        <w:t>Универсальная профилактика: начинать вмешательства в питании, сне и физической активности с момента первой назначения.</w:t>
      </w:r>
    </w:p>
    <w:p>
      <w:r>
        <w:rPr>
          <w:b/>
        </w:rPr>
        <w:t xml:space="preserve">4. </w:t>
      </w:r>
      <w:r>
        <w:t>Ранний интенсивный мониторинг: часто контролировать массу тела в первые 12 недель и не откладывать повторную оценку при раннем повышении аппетита.</w:t>
      </w:r>
    </w:p>
    <w:p>
      <w:r>
        <w:rPr>
          <w:b/>
        </w:rPr>
        <w:t xml:space="preserve">5. </w:t>
      </w:r>
      <w:r>
        <w:t>Ранний метформин: рассмотреть совместное начало с клозапином или оланзапином; также оценить его при антипсихотиках промежуточного риска при наличии значимых факторов риска.</w:t>
      </w:r>
    </w:p>
    <w:p>
      <w:r>
        <w:rPr>
          <w:b/>
        </w:rPr>
        <w:t xml:space="preserve">6. </w:t>
      </w:r>
      <w:r>
        <w:t>Эскалация при раннем сигнале: начать или усилить метформин, если в течение первого года документировано увеличение массы тела более чем на 3% от исходной.</w:t>
      </w:r>
    </w:p>
    <w:p>
      <w:r>
        <w:rPr>
          <w:b/>
        </w:rPr>
        <w:t xml:space="preserve">7. </w:t>
      </w:r>
      <w:r>
        <w:t>Метаболическая эскалация: отдавать приоритет GLP-1 при ожирении, предиабете, диабете или неэффективности метформина/поведенческих мер.</w:t>
      </w:r>
    </w:p>
    <w:p>
      <w:r>
        <w:rPr>
          <w:b/>
        </w:rPr>
        <w:t xml:space="preserve">8. </w:t>
      </w:r>
      <w:r>
        <w:t>Дополнительные вмешательства: резервировать топирамат, дополнительный арипипразол или другие альтернативы для отдельных ситуаций с учетом клинического профиля и переносимости.</w:t>
      </w:r>
    </w:p>
    <w:p>
      <w:r>
        <w:rPr>
          <w:b/>
        </w:rPr>
        <w:t xml:space="preserve">9. </w:t>
      </w:r>
      <w:r>
        <w:t>Комплексное лечение метаболического синдрома: контролировать артериальное давление, липиды, курение и глюкозу так же строго, как в общей популяции, желательно междисциплинарно.</w:t>
      </w:r>
    </w:p>
    <w:p>
      <w:pPr>
        <w:spacing w:before="160" w:after="80"/>
      </w:pPr>
      <w:r>
        <w:rPr>
          <w:b/>
          <w:color w:val="D6AB43"/>
          <w:sz w:val="18"/>
        </w:rPr>
        <w:t>TERMINOLOGY TABLE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32444"/>
          </w:tcPr>
          <w:p>
            <w:r/>
            <w:r>
              <w:rPr>
                <w:b/>
                <w:color w:val="FFFFFF"/>
                <w:sz w:val="18"/>
              </w:rPr>
              <w:t>Spanish source term</w:t>
            </w:r>
          </w:p>
        </w:tc>
        <w:tc>
          <w:tcPr>
            <w:tcW w:type="dxa" w:w="3456"/>
            <w:shd w:fill="132444"/>
          </w:tcPr>
          <w:p>
            <w:r/>
            <w:r>
              <w:rPr>
                <w:b/>
                <w:color w:val="FFFFFF"/>
                <w:sz w:val="18"/>
              </w:rPr>
              <w:t>Russian target term</w:t>
            </w:r>
          </w:p>
        </w:tc>
        <w:tc>
          <w:tcPr>
            <w:tcW w:type="dxa" w:w="3456"/>
            <w:shd w:fill="132444"/>
          </w:tcPr>
          <w:p>
            <w:r/>
            <w:r>
              <w:rPr>
                <w:b/>
                <w:color w:val="FFFFFF"/>
                <w:sz w:val="18"/>
              </w:rPr>
              <w:t>Translation note</w:t>
            </w:r>
          </w:p>
        </w:tc>
      </w:tr>
      <w:tr>
        <w:tc>
          <w:tcPr>
            <w:tcW w:type="dxa" w:w="3456"/>
            <w:vAlign w:val="top"/>
          </w:tcPr>
          <w:p>
            <w:r/>
            <w:r>
              <w:rPr>
                <w:b w:val="0"/>
                <w:sz w:val="18"/>
              </w:rPr>
              <w:t>riesgo metabólico</w:t>
            </w:r>
          </w:p>
        </w:tc>
        <w:tc>
          <w:tcPr>
            <w:tcW w:type="dxa" w:w="3456"/>
            <w:vAlign w:val="top"/>
          </w:tcPr>
          <w:p>
            <w:r/>
            <w:r>
              <w:rPr>
                <w:b w:val="0"/>
                <w:sz w:val="18"/>
              </w:rPr>
              <w:t>метаболический риск</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psicofármacos</w:t>
            </w:r>
          </w:p>
        </w:tc>
        <w:tc>
          <w:tcPr>
            <w:tcW w:type="dxa" w:w="3456"/>
            <w:vAlign w:val="top"/>
          </w:tcPr>
          <w:p>
            <w:r/>
            <w:r>
              <w:rPr>
                <w:b w:val="0"/>
                <w:sz w:val="18"/>
              </w:rPr>
              <w:t>психотропные препараты</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antipsicóticos</w:t>
            </w:r>
          </w:p>
        </w:tc>
        <w:tc>
          <w:tcPr>
            <w:tcW w:type="dxa" w:w="3456"/>
            <w:vAlign w:val="top"/>
          </w:tcPr>
          <w:p>
            <w:r/>
            <w:r>
              <w:rPr>
                <w:b w:val="0"/>
                <w:sz w:val="18"/>
              </w:rPr>
              <w:t>антипсихотики</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síndrome metabólico</w:t>
            </w:r>
          </w:p>
        </w:tc>
        <w:tc>
          <w:tcPr>
            <w:tcW w:type="dxa" w:w="3456"/>
            <w:vAlign w:val="top"/>
          </w:tcPr>
          <w:p>
            <w:r/>
            <w:r>
              <w:rPr>
                <w:b w:val="0"/>
                <w:sz w:val="18"/>
              </w:rPr>
              <w:t>метаболический синдром</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ganancia ponderal</w:t>
            </w:r>
          </w:p>
        </w:tc>
        <w:tc>
          <w:tcPr>
            <w:tcW w:type="dxa" w:w="3456"/>
            <w:vAlign w:val="top"/>
          </w:tcPr>
          <w:p>
            <w:r/>
            <w:r>
              <w:rPr>
                <w:b w:val="0"/>
                <w:sz w:val="18"/>
              </w:rPr>
              <w:t>увеличение массы тела</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disglucemia</w:t>
            </w:r>
          </w:p>
        </w:tc>
        <w:tc>
          <w:tcPr>
            <w:tcW w:type="dxa" w:w="3456"/>
            <w:vAlign w:val="top"/>
          </w:tcPr>
          <w:p>
            <w:r/>
            <w:r>
              <w:rPr>
                <w:b w:val="0"/>
                <w:sz w:val="18"/>
              </w:rPr>
              <w:t>нарушения гликемии</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dislipidemia</w:t>
            </w:r>
          </w:p>
        </w:tc>
        <w:tc>
          <w:tcPr>
            <w:tcW w:type="dxa" w:w="3456"/>
            <w:vAlign w:val="top"/>
          </w:tcPr>
          <w:p>
            <w:r/>
            <w:r>
              <w:rPr>
                <w:b w:val="0"/>
                <w:sz w:val="18"/>
              </w:rPr>
              <w:t>дислипидемия</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HbA1c</w:t>
            </w:r>
          </w:p>
        </w:tc>
        <w:tc>
          <w:tcPr>
            <w:tcW w:type="dxa" w:w="3456"/>
            <w:vAlign w:val="top"/>
          </w:tcPr>
          <w:p>
            <w:r/>
            <w:r>
              <w:rPr>
                <w:b w:val="0"/>
                <w:sz w:val="18"/>
              </w:rPr>
              <w:t>HbA1c / гликированный гемоглобин</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agonistas GLP-1</w:t>
            </w:r>
          </w:p>
        </w:tc>
        <w:tc>
          <w:tcPr>
            <w:tcW w:type="dxa" w:w="3456"/>
            <w:vAlign w:val="top"/>
          </w:tcPr>
          <w:p>
            <w:r/>
            <w:r>
              <w:rPr>
                <w:b w:val="0"/>
                <w:sz w:val="18"/>
              </w:rPr>
              <w:t>агонисты рецептора GLP-1</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estabilidad psiquiátrica</w:t>
            </w:r>
          </w:p>
        </w:tc>
        <w:tc>
          <w:tcPr>
            <w:tcW w:type="dxa" w:w="3456"/>
            <w:vAlign w:val="top"/>
          </w:tcPr>
          <w:p>
            <w:r/>
            <w:r>
              <w:rPr>
                <w:b w:val="0"/>
                <w:sz w:val="18"/>
              </w:rPr>
              <w:t>психиатрическая стабильность</w:t>
            </w:r>
          </w:p>
        </w:tc>
        <w:tc>
          <w:tcPr>
            <w:tcW w:type="dxa" w:w="3456"/>
            <w:vAlign w:val="top"/>
          </w:tcPr>
          <w:p>
            <w:r/>
            <w:r>
              <w:rPr>
                <w:b w:val="0"/>
                <w:sz w:val="18"/>
              </w:rPr>
              <w:t>Term standardized across the abstract, key points, and algorithm.</w:t>
            </w:r>
          </w:p>
        </w:tc>
      </w:tr>
    </w:tbl>
    <w:p>
      <w:r>
        <w:br w:type="page"/>
      </w:r>
    </w:p>
    <w:p>
      <w:pPr>
        <w:pStyle w:val="Heading1"/>
      </w:pPr>
      <w:r>
        <w:t>8. Czech Translation Sample (CS)</w:t>
      </w:r>
    </w:p>
    <w:p>
      <w:pPr>
        <w:spacing w:before="40" w:after="120"/>
      </w:pPr>
      <w:r>
        <w:rPr>
          <w:i/>
          <w:color w:val="5A6069"/>
          <w:sz w:val="16"/>
        </w:rPr>
        <w:t>Direction: Španělština -&gt; Čeština. Register: academic / medical-psychiatric. Source: Spanish narrative review and clinical algorithm.</w:t>
      </w:r>
    </w:p>
    <w:p>
      <w:pPr>
        <w:spacing w:before="160" w:after="80"/>
      </w:pPr>
      <w:r>
        <w:rPr>
          <w:b/>
          <w:color w:val="D6AB43"/>
          <w:sz w:val="18"/>
        </w:rPr>
        <w:t>TRANSLATED TITLE</w:t>
      </w:r>
    </w:p>
    <w:p>
      <w:r>
        <w:t>Prevence a management metabolického rizika spojeného s antipsychotiky a dalšími psychofarmaky: narativní přehled a návrh klinického algoritmu</w:t>
      </w:r>
    </w:p>
    <w:p>
      <w:pPr>
        <w:spacing w:before="160" w:after="80"/>
      </w:pPr>
      <w:r>
        <w:rPr>
          <w:b/>
          <w:color w:val="D6AB43"/>
          <w:sz w:val="18"/>
        </w:rPr>
        <w:t>ARTICLE TYPE</w:t>
      </w:r>
    </w:p>
    <w:p>
      <w:r>
        <w:t>Narativní přehled s návrhem klinického algoritmu.</w:t>
      </w:r>
    </w:p>
    <w:p>
      <w:pPr>
        <w:spacing w:before="160" w:after="80"/>
      </w:pPr>
      <w:r>
        <w:rPr>
          <w:b/>
          <w:color w:val="D6AB43"/>
          <w:sz w:val="18"/>
        </w:rPr>
        <w:t>ABSTRACT</w:t>
      </w:r>
    </w:p>
    <w:p>
      <w:r>
        <w:t>Východiska: Nárůst hmotnosti, dysglykemie, dyslipidemie a metabolický syndrom spojené s psychofarmaky představují jedno z hlavních omezení současné psychiatrické farmakoterapie vzhledem k dopadu na kardiovaskulární morbiditu a mortalitu, adherenci a kvalitu života. Metabolická zátěž je zvláště vysoká u klozapinu a olanzapinu, může se však objevit také u jiných antipsychotik, stabilizátorů nálady a některých antidepresiv. Cíl: Syntetizovat dostupné klinické důkazy a navrhnout praktický algoritmus pro prevenci, monitorování a léčbu metabolického rizika spojeného s psychofarmaky. Metody: Byl vypracován narativní přehled doporučených postupů, systematických přehledů, metaanalýz a randomizovaných klinických studií publikovaných mezi lednem 2016 a červnem 2026. Výsledky: Literatura podporuje preventivní model založený na vstupní stratifikaci, časném sledování, racionální volbě psychofarmaka a včasné intervenci. Metformin má nejkonzistentnější oporu pro prevenci antipsychotiky indukovaného nárůstu hmotnosti; agonisté receptoru GLP-1 se objevují jako nejsilnější strategie u pacientů s obezitou nebo již přítomnými poruchami glykemie. Topiramát, přídatný aripiprazol a další alternativy mohou být užitečné ve vybraných situacích. Závěry: Metabolický management by měl být integrován jako centrální součást psychiatrické léčby. Navrhuje se stupňovitý algoritmus zaměřený na snížení kardiometabolického rizika bez narušení klinické stability.</w:t>
      </w:r>
    </w:p>
    <w:p>
      <w:pPr>
        <w:spacing w:before="160" w:after="80"/>
      </w:pPr>
      <w:r>
        <w:rPr>
          <w:b/>
          <w:color w:val="D6AB43"/>
          <w:sz w:val="18"/>
        </w:rPr>
        <w:t>KEYWORDS</w:t>
      </w:r>
    </w:p>
    <w:p>
      <w:r>
        <w:t>antipsychotika; metabolický syndrom; metformin; GLP-1; nárůst hmotnosti indukovaný psychofarmaky; metabolická psychiatrie</w:t>
      </w:r>
    </w:p>
    <w:p>
      <w:pPr>
        <w:spacing w:before="160" w:after="80"/>
      </w:pPr>
      <w:r>
        <w:rPr>
          <w:b/>
          <w:color w:val="D6AB43"/>
          <w:sz w:val="18"/>
        </w:rPr>
        <w:t>KEY POINTS</w:t>
      </w:r>
    </w:p>
    <w:p>
      <w:pPr>
        <w:pStyle w:val="ListBullet"/>
      </w:pPr>
      <w:r>
        <w:t>Metabolická prevence by měla začít před nasazením psychofarmaka nebo současně s ním, nikoli až po ustálení obezity.</w:t>
      </w:r>
    </w:p>
    <w:p>
      <w:pPr>
        <w:pStyle w:val="ListBullet"/>
      </w:pPr>
      <w:r>
        <w:t>Klozapin a olanzapin nesou nejvyšší riziko, ale valproát, lithium, mirtazapin, paroxetin a tricyklická antidepresiva rovněž vyžadují individualizované sledování.</w:t>
      </w:r>
    </w:p>
    <w:p>
      <w:pPr>
        <w:pStyle w:val="ListBullet"/>
      </w:pPr>
      <w:r>
        <w:t>Metformin je farmakologická intervence s nejsilnější oporou pro časnou prevenci nárůstu hmotnosti indukovaného antipsychotiky.</w:t>
      </w:r>
    </w:p>
    <w:p>
      <w:pPr>
        <w:pStyle w:val="ListBullet"/>
      </w:pPr>
      <w:r>
        <w:t>Agonisté GLP-1 jsou zvláště relevantní, pokud je již přítomna obezita, prediabetes, diabetes 2. typu nebo nedostatečná odpověď na počáteční strategie.</w:t>
      </w:r>
    </w:p>
    <w:p>
      <w:pPr>
        <w:pStyle w:val="ListBullet"/>
      </w:pPr>
      <w:r>
        <w:t>Rozhodování musí vyvažovat kardiometabolickou bezpečnost a psychiatrickou stabilitu a vyhýbat se farmakologickým změnám, které zvyšují riziko relapsu.</w:t>
      </w:r>
    </w:p>
    <w:p>
      <w:pPr>
        <w:spacing w:before="160" w:after="80"/>
      </w:pPr>
      <w:r>
        <w:rPr>
          <w:b/>
          <w:color w:val="D6AB43"/>
          <w:sz w:val="18"/>
        </w:rPr>
        <w:t>CLINICAL ALGORITHM</w:t>
      </w:r>
    </w:p>
    <w:p>
      <w:r>
        <w:rPr>
          <w:b/>
        </w:rPr>
        <w:t xml:space="preserve">1. </w:t>
      </w:r>
      <w:r>
        <w:t>Vstupní stratifikace: zdokumentovat BMI, obvod pasu, krevní tlak, glukózu/HbA1c, lipidy a kardiometabolickou anamnézu.</w:t>
      </w:r>
    </w:p>
    <w:p>
      <w:r>
        <w:rPr>
          <w:b/>
        </w:rPr>
        <w:t xml:space="preserve">2. </w:t>
      </w:r>
      <w:r>
        <w:t>Volba psychofarmaka: pokud je očekávaná účinnost ekvivalentní, upřednostnit látku s nižší metabolickou zátěží.</w:t>
      </w:r>
    </w:p>
    <w:p>
      <w:r>
        <w:rPr>
          <w:b/>
        </w:rPr>
        <w:t xml:space="preserve">3. </w:t>
      </w:r>
      <w:r>
        <w:t>Univerzální prevence: zahájit intervence v oblasti stravování, spánku a fyzické aktivity již od první preskripce.</w:t>
      </w:r>
    </w:p>
    <w:p>
      <w:r>
        <w:rPr>
          <w:b/>
        </w:rPr>
        <w:t xml:space="preserve">4. </w:t>
      </w:r>
      <w:r>
        <w:t>Časné intenzivní monitorování: často kontrolovat hmotnost během prvních 12 týdnů a neodkládat přehodnocení při časném zvýšení chuti k jídlu.</w:t>
      </w:r>
    </w:p>
    <w:p>
      <w:r>
        <w:rPr>
          <w:b/>
        </w:rPr>
        <w:t xml:space="preserve">5. </w:t>
      </w:r>
      <w:r>
        <w:t>Časný metformin: zvážit společné zahájení s klozapinem nebo olanzapinem; u antipsychotik středního rizika jej zvážit při významných rizikových faktorech.</w:t>
      </w:r>
    </w:p>
    <w:p>
      <w:r>
        <w:rPr>
          <w:b/>
        </w:rPr>
        <w:t xml:space="preserve">6. </w:t>
      </w:r>
      <w:r>
        <w:t>Eskalace při časném signálu: zahájit nebo posílit metformin, pokud je během prvního roku doložen nárůst hmotnosti o více než 3% oproti výchozí hodnotě.</w:t>
      </w:r>
    </w:p>
    <w:p>
      <w:r>
        <w:rPr>
          <w:b/>
        </w:rPr>
        <w:t xml:space="preserve">7. </w:t>
      </w:r>
      <w:r>
        <w:t>Metabolická eskalace: upřednostnit GLP-1 při obezitě, prediabetu, diabetu nebo selhání metforminu/behaviorálních opatření.</w:t>
      </w:r>
    </w:p>
    <w:p>
      <w:r>
        <w:rPr>
          <w:b/>
        </w:rPr>
        <w:t xml:space="preserve">8. </w:t>
      </w:r>
      <w:r>
        <w:t>Doplňkové intervence: topiramát, přídatný aripiprazol nebo jiné alternativy vyhradit pro vybrané situace podle klinického profilu a tolerance.</w:t>
      </w:r>
    </w:p>
    <w:p>
      <w:r>
        <w:rPr>
          <w:b/>
        </w:rPr>
        <w:t xml:space="preserve">9. </w:t>
      </w:r>
      <w:r>
        <w:t>Komplexní léčba metabolického syndromu: krevní tlak, lipidy, kouření a glukózu řešit se stejnou důsledností jako v obecné populaci, ideálně interdisciplinárně.</w:t>
      </w:r>
    </w:p>
    <w:p>
      <w:pPr>
        <w:spacing w:before="160" w:after="80"/>
      </w:pPr>
      <w:r>
        <w:rPr>
          <w:b/>
          <w:color w:val="D6AB43"/>
          <w:sz w:val="18"/>
        </w:rPr>
        <w:t>TERMINOLOGY TABLE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32444"/>
          </w:tcPr>
          <w:p>
            <w:r/>
            <w:r>
              <w:rPr>
                <w:b/>
                <w:color w:val="FFFFFF"/>
                <w:sz w:val="18"/>
              </w:rPr>
              <w:t>Spanish source term</w:t>
            </w:r>
          </w:p>
        </w:tc>
        <w:tc>
          <w:tcPr>
            <w:tcW w:type="dxa" w:w="3456"/>
            <w:shd w:fill="132444"/>
          </w:tcPr>
          <w:p>
            <w:r/>
            <w:r>
              <w:rPr>
                <w:b/>
                <w:color w:val="FFFFFF"/>
                <w:sz w:val="18"/>
              </w:rPr>
              <w:t>Czech target term</w:t>
            </w:r>
          </w:p>
        </w:tc>
        <w:tc>
          <w:tcPr>
            <w:tcW w:type="dxa" w:w="3456"/>
            <w:shd w:fill="132444"/>
          </w:tcPr>
          <w:p>
            <w:r/>
            <w:r>
              <w:rPr>
                <w:b/>
                <w:color w:val="FFFFFF"/>
                <w:sz w:val="18"/>
              </w:rPr>
              <w:t>Translation note</w:t>
            </w:r>
          </w:p>
        </w:tc>
      </w:tr>
      <w:tr>
        <w:tc>
          <w:tcPr>
            <w:tcW w:type="dxa" w:w="3456"/>
            <w:vAlign w:val="top"/>
          </w:tcPr>
          <w:p>
            <w:r/>
            <w:r>
              <w:rPr>
                <w:b w:val="0"/>
                <w:sz w:val="18"/>
              </w:rPr>
              <w:t>riesgo metabólico</w:t>
            </w:r>
          </w:p>
        </w:tc>
        <w:tc>
          <w:tcPr>
            <w:tcW w:type="dxa" w:w="3456"/>
            <w:vAlign w:val="top"/>
          </w:tcPr>
          <w:p>
            <w:r/>
            <w:r>
              <w:rPr>
                <w:b w:val="0"/>
                <w:sz w:val="18"/>
              </w:rPr>
              <w:t>metabolické riziko</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psicofármacos</w:t>
            </w:r>
          </w:p>
        </w:tc>
        <w:tc>
          <w:tcPr>
            <w:tcW w:type="dxa" w:w="3456"/>
            <w:vAlign w:val="top"/>
          </w:tcPr>
          <w:p>
            <w:r/>
            <w:r>
              <w:rPr>
                <w:b w:val="0"/>
                <w:sz w:val="18"/>
              </w:rPr>
              <w:t>psychofarmaka</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antipsicóticos</w:t>
            </w:r>
          </w:p>
        </w:tc>
        <w:tc>
          <w:tcPr>
            <w:tcW w:type="dxa" w:w="3456"/>
            <w:vAlign w:val="top"/>
          </w:tcPr>
          <w:p>
            <w:r/>
            <w:r>
              <w:rPr>
                <w:b w:val="0"/>
                <w:sz w:val="18"/>
              </w:rPr>
              <w:t>antipsychotika</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síndrome metabólico</w:t>
            </w:r>
          </w:p>
        </w:tc>
        <w:tc>
          <w:tcPr>
            <w:tcW w:type="dxa" w:w="3456"/>
            <w:vAlign w:val="top"/>
          </w:tcPr>
          <w:p>
            <w:r/>
            <w:r>
              <w:rPr>
                <w:b w:val="0"/>
                <w:sz w:val="18"/>
              </w:rPr>
              <w:t>metabolický syndrom</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ganancia ponderal</w:t>
            </w:r>
          </w:p>
        </w:tc>
        <w:tc>
          <w:tcPr>
            <w:tcW w:type="dxa" w:w="3456"/>
            <w:vAlign w:val="top"/>
          </w:tcPr>
          <w:p>
            <w:r/>
            <w:r>
              <w:rPr>
                <w:b w:val="0"/>
                <w:sz w:val="18"/>
              </w:rPr>
              <w:t>nárůst hmotnosti</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disglucemia</w:t>
            </w:r>
          </w:p>
        </w:tc>
        <w:tc>
          <w:tcPr>
            <w:tcW w:type="dxa" w:w="3456"/>
            <w:vAlign w:val="top"/>
          </w:tcPr>
          <w:p>
            <w:r/>
            <w:r>
              <w:rPr>
                <w:b w:val="0"/>
                <w:sz w:val="18"/>
              </w:rPr>
              <w:t>dysglykemie</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dislipidemia</w:t>
            </w:r>
          </w:p>
        </w:tc>
        <w:tc>
          <w:tcPr>
            <w:tcW w:type="dxa" w:w="3456"/>
            <w:vAlign w:val="top"/>
          </w:tcPr>
          <w:p>
            <w:r/>
            <w:r>
              <w:rPr>
                <w:b w:val="0"/>
                <w:sz w:val="18"/>
              </w:rPr>
              <w:t>dyslipidemie</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HbA1c</w:t>
            </w:r>
          </w:p>
        </w:tc>
        <w:tc>
          <w:tcPr>
            <w:tcW w:type="dxa" w:w="3456"/>
            <w:vAlign w:val="top"/>
          </w:tcPr>
          <w:p>
            <w:r/>
            <w:r>
              <w:rPr>
                <w:b w:val="0"/>
                <w:sz w:val="18"/>
              </w:rPr>
              <w:t>HbA1c / glykovaný hemoglobin</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agonistas GLP-1</w:t>
            </w:r>
          </w:p>
        </w:tc>
        <w:tc>
          <w:tcPr>
            <w:tcW w:type="dxa" w:w="3456"/>
            <w:vAlign w:val="top"/>
          </w:tcPr>
          <w:p>
            <w:r/>
            <w:r>
              <w:rPr>
                <w:b w:val="0"/>
                <w:sz w:val="18"/>
              </w:rPr>
              <w:t>agonisté receptoru GLP-1</w:t>
            </w:r>
          </w:p>
        </w:tc>
        <w:tc>
          <w:tcPr>
            <w:tcW w:type="dxa" w:w="3456"/>
            <w:vAlign w:val="top"/>
          </w:tcPr>
          <w:p>
            <w:r/>
            <w:r>
              <w:rPr>
                <w:b w:val="0"/>
                <w:sz w:val="18"/>
              </w:rPr>
              <w:t>Term standardized across the abstract, key points, and algorithm.</w:t>
            </w:r>
          </w:p>
        </w:tc>
      </w:tr>
      <w:tr>
        <w:tc>
          <w:tcPr>
            <w:tcW w:type="dxa" w:w="3456"/>
            <w:vAlign w:val="top"/>
          </w:tcPr>
          <w:p>
            <w:r/>
            <w:r>
              <w:rPr>
                <w:b w:val="0"/>
                <w:sz w:val="18"/>
              </w:rPr>
              <w:t>estabilidad psiquiátrica</w:t>
            </w:r>
          </w:p>
        </w:tc>
        <w:tc>
          <w:tcPr>
            <w:tcW w:type="dxa" w:w="3456"/>
            <w:vAlign w:val="top"/>
          </w:tcPr>
          <w:p>
            <w:r/>
            <w:r>
              <w:rPr>
                <w:b w:val="0"/>
                <w:sz w:val="18"/>
              </w:rPr>
              <w:t>psychiatrická stabilita</w:t>
            </w:r>
          </w:p>
        </w:tc>
        <w:tc>
          <w:tcPr>
            <w:tcW w:type="dxa" w:w="3456"/>
            <w:vAlign w:val="top"/>
          </w:tcPr>
          <w:p>
            <w:r/>
            <w:r>
              <w:rPr>
                <w:b w:val="0"/>
                <w:sz w:val="18"/>
              </w:rPr>
              <w:t>Term standardized across the abstract, key points, and algorithm.</w:t>
            </w:r>
          </w:p>
        </w:tc>
      </w:tr>
    </w:tbl>
    <w:p>
      <w:r>
        <w:br w:type="page"/>
      </w:r>
    </w:p>
    <w:p>
      <w:pPr>
        <w:pStyle w:val="Heading1"/>
      </w:pPr>
      <w:r>
        <w:t>Quality Review Checklist</w:t>
      </w:r>
    </w:p>
    <w:tbl>
      <w:tblPr>
        <w:tblStyle w:val="TableGrid"/>
        <w:tblW w:type="auto" w:w="0"/>
        <w:tblLook w:firstColumn="1" w:firstRow="1" w:lastColumn="0" w:lastRow="0" w:noHBand="0" w:noVBand="1" w:val="04A0"/>
      </w:tblPr>
      <w:tblGrid>
        <w:gridCol w:w="3456"/>
        <w:gridCol w:w="3456"/>
        <w:gridCol w:w="3456"/>
      </w:tblGrid>
      <w:tr>
        <w:tc>
          <w:tcPr>
            <w:tcW w:type="dxa" w:w="3456"/>
            <w:shd w:fill="132444"/>
          </w:tcPr>
          <w:p>
            <w:r/>
            <w:r>
              <w:rPr>
                <w:b/>
                <w:color w:val="FFFFFF"/>
                <w:sz w:val="18"/>
              </w:rPr>
              <w:t>Checkpoint</w:t>
            </w:r>
          </w:p>
        </w:tc>
        <w:tc>
          <w:tcPr>
            <w:tcW w:type="dxa" w:w="3456"/>
            <w:shd w:fill="132444"/>
          </w:tcPr>
          <w:p>
            <w:r/>
            <w:r>
              <w:rPr>
                <w:b/>
                <w:color w:val="FFFFFF"/>
                <w:sz w:val="18"/>
              </w:rPr>
              <w:t>Status</w:t>
            </w:r>
          </w:p>
        </w:tc>
        <w:tc>
          <w:tcPr>
            <w:tcW w:type="dxa" w:w="3456"/>
            <w:shd w:fill="132444"/>
          </w:tcPr>
          <w:p>
            <w:r/>
            <w:r>
              <w:rPr>
                <w:b/>
                <w:color w:val="FFFFFF"/>
                <w:sz w:val="18"/>
              </w:rPr>
              <w:t>Note</w:t>
            </w:r>
          </w:p>
        </w:tc>
      </w:tr>
      <w:tr>
        <w:tc>
          <w:tcPr>
            <w:tcW w:type="dxa" w:w="3456"/>
          </w:tcPr>
          <w:p>
            <w:r/>
            <w:r>
              <w:rPr>
                <w:b w:val="0"/>
                <w:sz w:val="18"/>
              </w:rPr>
              <w:t>Source article structure preserved</w:t>
            </w:r>
          </w:p>
        </w:tc>
        <w:tc>
          <w:tcPr>
            <w:tcW w:type="dxa" w:w="3456"/>
          </w:tcPr>
          <w:p>
            <w:r/>
            <w:r>
              <w:rPr>
                <w:b w:val="0"/>
                <w:sz w:val="18"/>
              </w:rPr>
              <w:t>PASS</w:t>
            </w:r>
          </w:p>
        </w:tc>
        <w:tc>
          <w:tcPr>
            <w:tcW w:type="dxa" w:w="3456"/>
          </w:tcPr>
          <w:p>
            <w:r/>
            <w:r>
              <w:rPr>
                <w:b w:val="0"/>
                <w:sz w:val="18"/>
              </w:rPr>
              <w:t>Title, article type, abstract, keywords, key points and clinical algorithm were preserved as portfolio sections.</w:t>
            </w:r>
          </w:p>
        </w:tc>
      </w:tr>
      <w:tr>
        <w:tc>
          <w:tcPr>
            <w:tcW w:type="dxa" w:w="3456"/>
          </w:tcPr>
          <w:p>
            <w:r/>
            <w:r>
              <w:rPr>
                <w:b w:val="0"/>
                <w:sz w:val="18"/>
              </w:rPr>
              <w:t>Medical-psychiatric terminology controlled</w:t>
            </w:r>
          </w:p>
        </w:tc>
        <w:tc>
          <w:tcPr>
            <w:tcW w:type="dxa" w:w="3456"/>
          </w:tcPr>
          <w:p>
            <w:r/>
            <w:r>
              <w:rPr>
                <w:b w:val="0"/>
                <w:sz w:val="18"/>
              </w:rPr>
              <w:t>PASS</w:t>
            </w:r>
          </w:p>
        </w:tc>
        <w:tc>
          <w:tcPr>
            <w:tcW w:type="dxa" w:w="3456"/>
          </w:tcPr>
          <w:p>
            <w:r/>
            <w:r>
              <w:rPr>
                <w:b w:val="0"/>
                <w:sz w:val="18"/>
              </w:rPr>
              <w:t>Terms such as metabolic risk, dysglycemia, GLP-1 agonists, HbA1c, and antipsychotic-induced weight gain were translated consistently.</w:t>
            </w:r>
          </w:p>
        </w:tc>
      </w:tr>
      <w:tr>
        <w:tc>
          <w:tcPr>
            <w:tcW w:type="dxa" w:w="3456"/>
          </w:tcPr>
          <w:p>
            <w:r/>
            <w:r>
              <w:rPr>
                <w:b w:val="0"/>
                <w:sz w:val="18"/>
              </w:rPr>
              <w:t>Audience and register maintained</w:t>
            </w:r>
          </w:p>
        </w:tc>
        <w:tc>
          <w:tcPr>
            <w:tcW w:type="dxa" w:w="3456"/>
          </w:tcPr>
          <w:p>
            <w:r/>
            <w:r>
              <w:rPr>
                <w:b w:val="0"/>
                <w:sz w:val="18"/>
              </w:rPr>
              <w:t>PASS</w:t>
            </w:r>
          </w:p>
        </w:tc>
        <w:tc>
          <w:tcPr>
            <w:tcW w:type="dxa" w:w="3456"/>
          </w:tcPr>
          <w:p>
            <w:r/>
            <w:r>
              <w:rPr>
                <w:b w:val="0"/>
                <w:sz w:val="18"/>
              </w:rPr>
              <w:t>The target language versions use an academic register suitable for research, psychiatry, pharmacology, and medical documentation samples.</w:t>
            </w:r>
          </w:p>
        </w:tc>
      </w:tr>
      <w:tr>
        <w:tc>
          <w:tcPr>
            <w:tcW w:type="dxa" w:w="3456"/>
          </w:tcPr>
          <w:p>
            <w:r/>
            <w:r>
              <w:rPr>
                <w:b w:val="0"/>
                <w:sz w:val="18"/>
              </w:rPr>
              <w:t>No certification claim</w:t>
            </w:r>
          </w:p>
        </w:tc>
        <w:tc>
          <w:tcPr>
            <w:tcW w:type="dxa" w:w="3456"/>
          </w:tcPr>
          <w:p>
            <w:r/>
            <w:r>
              <w:rPr>
                <w:b w:val="0"/>
                <w:sz w:val="18"/>
              </w:rPr>
              <w:t>PASS</w:t>
            </w:r>
          </w:p>
        </w:tc>
        <w:tc>
          <w:tcPr>
            <w:tcW w:type="dxa" w:w="3456"/>
          </w:tcPr>
          <w:p>
            <w:r/>
            <w:r>
              <w:rPr>
                <w:b w:val="0"/>
                <w:sz w:val="18"/>
              </w:rPr>
              <w:t>This sample does not present itself as sworn, official, or certified medical translation.</w:t>
            </w:r>
          </w:p>
        </w:tc>
      </w:tr>
      <w:tr>
        <w:tc>
          <w:tcPr>
            <w:tcW w:type="dxa" w:w="3456"/>
          </w:tcPr>
          <w:p>
            <w:r/>
            <w:r>
              <w:rPr>
                <w:b w:val="0"/>
                <w:sz w:val="18"/>
              </w:rPr>
              <w:t>Confidentiality-ready portfolio format</w:t>
            </w:r>
          </w:p>
        </w:tc>
        <w:tc>
          <w:tcPr>
            <w:tcW w:type="dxa" w:w="3456"/>
          </w:tcPr>
          <w:p>
            <w:r/>
            <w:r>
              <w:rPr>
                <w:b w:val="0"/>
                <w:sz w:val="18"/>
              </w:rPr>
              <w:t>PASS</w:t>
            </w:r>
          </w:p>
        </w:tc>
        <w:tc>
          <w:tcPr>
            <w:tcW w:type="dxa" w:w="3456"/>
          </w:tcPr>
          <w:p>
            <w:r/>
            <w:r>
              <w:rPr>
                <w:b w:val="0"/>
                <w:sz w:val="18"/>
              </w:rPr>
              <w:t>The document is formatted as an anonymized demonstration sample suitable for Fiverr, Workana, LinkedIn, or a future website portfolio.</w:t>
            </w:r>
          </w:p>
        </w:tc>
      </w:tr>
    </w:tbl>
    <w:p>
      <w:pPr>
        <w:spacing w:before="40" w:after="120"/>
      </w:pPr>
      <w:r>
        <w:rPr>
          <w:i/>
          <w:color w:val="5A6069"/>
          <w:sz w:val="16"/>
        </w:rPr>
        <w:t>Prepared for Scriptorium portfolio use. Recommended next step: create a parallel two-column version (source/target) for one chosen target language, especially English, to showcase sentence-level translation decisions.</w:t>
      </w:r>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069"/>
        <w:sz w:val="16"/>
      </w:rPr>
      <w:t>Demonstration translation sample - not a certified medical translation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A6069"/>
        <w:sz w:val="16"/>
      </w:rPr>
      <w:t>SCRIPTORIUM  |  Medical &amp; Academic Translation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eastAsia="Liberation Serif"/>
      <w:b/>
      <w:bCs/>
      <w:color w:val="13244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erif" w:hAnsi="Liberation Serif" w:eastAsia="Liberation Serif"/>
      <w:b/>
      <w:bCs/>
      <w:color w:val="132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erif" w:hAnsi="Liberation Serif" w:eastAsia="Liberation Serif"/>
      <w:b/>
      <w:bCs/>
      <w:color w:val="132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eastAsia="Liberation Serif"/>
      <w:color w:val="1324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Scriptorium Medical-Academic Multilingual Translation Sample</dc:title>
  <dc:subject>Portfolio translation sample</dc:subject>
  <dc:creator>Scriptorium</dc:creator>
  <cp:keywords>translation, localization, medical translation, academic translation, psychopharmacology, multilingual</cp:keywords>
  <dc:description>generated by python-docx</dc:description>
  <cp:lastModifiedBy/>
  <cp:revision>1</cp:revision>
  <dcterms:created xsi:type="dcterms:W3CDTF">2013-12-23T23:15:00Z</dcterms:created>
  <dcterms:modified xsi:type="dcterms:W3CDTF">2013-12-23T23:15:00Z</dcterms:modified>
  <cp:category/>
</cp:coreProperties>
</file>