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B8932F"/>
          <w:sz w:val="18"/>
          <w:szCs w:val="18"/>
        </w:rPr>
        <w:t>SCRIPTORIUM  ·  TEACHING - MINI-COURSE</w:t>
      </w:r>
    </w:p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6B7280"/>
          <w:sz w:val="18"/>
          <w:szCs w:val="18"/>
        </w:rPr>
        <w:t>Learning Resource</w:t>
      </w:r>
    </w:p>
    <w:p>
      <w:pPr>
        <w:spacing w:after="80" w:before="80" w:line="276" w:lineRule="auto"/>
      </w:pPr>
      <w:r>
        <w:rPr>
          <w:rFonts w:ascii="Georgia" w:hAnsi="Georgia" w:cs="Georgia"/>
          <w:b/>
          <w:i w:val="0"/>
          <w:color w:val="13213B"/>
          <w:sz w:val="44"/>
          <w:szCs w:val="44"/>
        </w:rPr>
        <w:t>Introduction to Historical Scripts</w:t>
      </w:r>
    </w:p>
    <w:p>
      <w:pPr>
        <w:spacing w:after="120" w:before="0" w:line="276" w:lineRule="auto"/>
      </w:pPr>
      <w:r>
        <w:rPr>
          <w:rFonts w:ascii="Georgia" w:hAnsi="Georgia" w:cs="Georgia"/>
          <w:b w:val="0"/>
          <w:i/>
          <w:color w:val="6B7280"/>
          <w:sz w:val="24"/>
          <w:szCs w:val="24"/>
        </w:rPr>
        <w:t>A first look at six writing systems and how to read them.</w:t>
      </w:r>
    </w:p>
    <w:p>
      <w:pPr>
        <w:spacing w:after="120"/>
        <w:pBdr>
          <w:bottom w:val="single" w:sz="10" w:space="4" w:color="B8932F"/>
        </w:pBdr>
      </w:pP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This mini-course introduces six historical scripts. For each one you get the script, a sample word, its transliteration and a short note. It is a study introduction, not a full course.</w:t>
      </w: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1. Latin alphabet</w:t>
      </w:r>
    </w:p>
    <w:p>
      <w:pPr>
        <w:spacing w:after="40"/>
      </w:pPr>
      <w:r>
        <w:rPr>
          <w:rFonts w:ascii="DejaVu Serif" w:hAnsi="DejaVu Serif" w:cs="DejaVu Serif"/>
          <w:color w:val="13213B"/>
          <w:sz w:val="40"/>
          <w:szCs w:val="40"/>
        </w:rPr>
        <w:t>S P Q R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Transliteration:  </w:t>
      </w:r>
      <w:r>
        <w:rPr>
          <w:rFonts w:ascii="Calibri" w:hAnsi="Calibri" w:cs="Calibri"/>
          <w:i/>
          <w:color w:val="1A1A1A"/>
          <w:sz w:val="20"/>
          <w:szCs w:val="20"/>
        </w:rPr>
        <w:t>es-pe-ku-er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Note:  </w:t>
      </w:r>
      <w:r>
        <w:rPr>
          <w:rFonts w:ascii="Calibri" w:hAnsi="Calibri" w:cs="Calibri"/>
          <w:i w:val="0"/>
          <w:color w:val="6B7280"/>
          <w:sz w:val="20"/>
          <w:szCs w:val="20"/>
        </w:rPr>
        <w:t>The ancestor of our alphabet; left to right, no diacritics in classical use.</w:t>
      </w:r>
    </w:p>
    <w:p>
      <w:pPr>
        <w:spacing w:after="20"/>
      </w:pP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2. Greek script</w:t>
      </w:r>
    </w:p>
    <w:p>
      <w:pPr>
        <w:spacing w:after="40"/>
      </w:pPr>
      <w:r>
        <w:rPr>
          <w:rFonts w:ascii="DejaVu Serif" w:hAnsi="DejaVu Serif" w:cs="DejaVu Serif"/>
          <w:color w:val="13213B"/>
          <w:sz w:val="40"/>
          <w:szCs w:val="40"/>
        </w:rPr>
        <w:t>Α Β Γ Δ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Transliteration:  </w:t>
      </w:r>
      <w:r>
        <w:rPr>
          <w:rFonts w:ascii="Calibri" w:hAnsi="Calibri" w:cs="Calibri"/>
          <w:i/>
          <w:color w:val="1A1A1A"/>
          <w:sz w:val="20"/>
          <w:szCs w:val="20"/>
        </w:rPr>
        <w:t>alpha, beta, gamma, delta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Note:  </w:t>
      </w:r>
      <w:r>
        <w:rPr>
          <w:rFonts w:ascii="Calibri" w:hAnsi="Calibri" w:cs="Calibri"/>
          <w:i w:val="0"/>
          <w:color w:val="6B7280"/>
          <w:sz w:val="20"/>
          <w:szCs w:val="20"/>
        </w:rPr>
        <w:t>Source of many science and math symbols; left to right.</w:t>
      </w:r>
    </w:p>
    <w:p>
      <w:pPr>
        <w:spacing w:after="20"/>
      </w:pP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3. Hebrew (right to left)</w:t>
      </w:r>
    </w:p>
    <w:p>
      <w:pPr>
        <w:spacing w:after="40"/>
      </w:pPr>
      <w:r>
        <w:rPr>
          <w:rFonts w:ascii="Noto Sans Hebrew" w:hAnsi="Noto Sans Hebrew" w:cs="Noto Sans Hebrew"/>
          <w:color w:val="13213B"/>
          <w:sz w:val="40"/>
          <w:szCs w:val="40"/>
          <w:rtl/>
        </w:rPr>
        <w:t>שָׁלוֹם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Transliteration:  </w:t>
      </w:r>
      <w:r>
        <w:rPr>
          <w:rFonts w:ascii="Calibri" w:hAnsi="Calibri" w:cs="Calibri"/>
          <w:i/>
          <w:color w:val="1A1A1A"/>
          <w:sz w:val="20"/>
          <w:szCs w:val="20"/>
        </w:rPr>
        <w:t>shalom — peace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Note:  </w:t>
      </w:r>
      <w:r>
        <w:rPr>
          <w:rFonts w:ascii="Calibri" w:hAnsi="Calibri" w:cs="Calibri"/>
          <w:i w:val="0"/>
          <w:color w:val="6B7280"/>
          <w:sz w:val="20"/>
          <w:szCs w:val="20"/>
        </w:rPr>
        <w:t>Read right to left; vowel points (niqqud) are optional marks.</w:t>
      </w:r>
    </w:p>
    <w:p>
      <w:pPr>
        <w:spacing w:after="20"/>
      </w:pP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4. Arabic (right to left)</w:t>
      </w:r>
    </w:p>
    <w:p>
      <w:pPr>
        <w:spacing w:after="40"/>
      </w:pPr>
      <w:r>
        <w:rPr>
          <w:rFonts w:ascii="Noto Naskh Arabic" w:hAnsi="Noto Naskh Arabic" w:cs="Noto Naskh Arabic"/>
          <w:color w:val="13213B"/>
          <w:sz w:val="40"/>
          <w:szCs w:val="40"/>
          <w:rtl/>
        </w:rPr>
        <w:t>سَلَام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Transliteration:  </w:t>
      </w:r>
      <w:r>
        <w:rPr>
          <w:rFonts w:ascii="Calibri" w:hAnsi="Calibri" w:cs="Calibri"/>
          <w:i/>
          <w:color w:val="1A1A1A"/>
          <w:sz w:val="20"/>
          <w:szCs w:val="20"/>
        </w:rPr>
        <w:t>salām — peace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Note:  </w:t>
      </w:r>
      <w:r>
        <w:rPr>
          <w:rFonts w:ascii="Calibri" w:hAnsi="Calibri" w:cs="Calibri"/>
          <w:i w:val="0"/>
          <w:color w:val="6B7280"/>
          <w:sz w:val="20"/>
          <w:szCs w:val="20"/>
        </w:rPr>
        <w:t>Cursive and right to left; letters change shape by position.</w:t>
      </w:r>
    </w:p>
    <w:p>
      <w:pPr>
        <w:spacing w:after="20"/>
      </w:pP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5. Sanskrit (Devanagari)</w:t>
      </w:r>
    </w:p>
    <w:p>
      <w:pPr>
        <w:spacing w:after="40"/>
      </w:pPr>
      <w:r>
        <w:rPr>
          <w:rFonts w:ascii="Noto Sans Devanagari" w:hAnsi="Noto Sans Devanagari" w:cs="Noto Sans Devanagari"/>
          <w:color w:val="13213B"/>
          <w:sz w:val="40"/>
          <w:szCs w:val="40"/>
        </w:rPr>
        <w:t>नमस्ते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Transliteration:  </w:t>
      </w:r>
      <w:r>
        <w:rPr>
          <w:rFonts w:ascii="Calibri" w:hAnsi="Calibri" w:cs="Calibri"/>
          <w:i/>
          <w:color w:val="1A1A1A"/>
          <w:sz w:val="20"/>
          <w:szCs w:val="20"/>
        </w:rPr>
        <w:t>namaste — greeting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Note:  </w:t>
      </w:r>
      <w:r>
        <w:rPr>
          <w:rFonts w:ascii="Calibri" w:hAnsi="Calibri" w:cs="Calibri"/>
          <w:i w:val="0"/>
          <w:color w:val="6B7280"/>
          <w:sz w:val="20"/>
          <w:szCs w:val="20"/>
        </w:rPr>
        <w:t>Left to right; a horizontal line links letters across the top.</w:t>
      </w:r>
    </w:p>
    <w:p>
      <w:pPr>
        <w:spacing w:after="20"/>
      </w:pP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6. Old Norse (runes)</w:t>
      </w:r>
    </w:p>
    <w:p>
      <w:pPr>
        <w:spacing w:after="40"/>
      </w:pPr>
      <w:r>
        <w:rPr>
          <w:rFonts w:ascii="Noto Sans Runic" w:hAnsi="Noto Sans Runic" w:cs="Noto Sans Runic"/>
          <w:color w:val="13213B"/>
          <w:sz w:val="40"/>
          <w:szCs w:val="40"/>
        </w:rPr>
        <w:t>ᚠᚢᚦᚨᚱᚲ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Transliteration:  </w:t>
      </w:r>
      <w:r>
        <w:rPr>
          <w:rFonts w:ascii="Calibri" w:hAnsi="Calibri" w:cs="Calibri"/>
          <w:i/>
          <w:color w:val="1A1A1A"/>
          <w:sz w:val="20"/>
          <w:szCs w:val="20"/>
        </w:rPr>
        <w:t>f-u-th-a-r-k — Futhark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Note:  </w:t>
      </w:r>
      <w:r>
        <w:rPr>
          <w:rFonts w:ascii="Calibri" w:hAnsi="Calibri" w:cs="Calibri"/>
          <w:i w:val="0"/>
          <w:color w:val="6B7280"/>
          <w:sz w:val="20"/>
          <w:szCs w:val="20"/>
        </w:rPr>
        <w:t>The Elder Futhark, named after the sounds of its first six runes.</w:t>
      </w:r>
    </w:p>
    <w:p>
      <w:pPr>
        <w:spacing w:after="20"/>
      </w:pPr>
    </w:p>
    <w:p>
      <w:pPr>
        <w:spacing w:after="120"/>
        <w:pBdr>
          <w:bottom w:val="single" w:sz="10" w:space="4" w:color="D8DDE8"/>
        </w:pBdr>
      </w:pPr>
    </w:p>
    <w:p>
      <w:pPr>
        <w:spacing w:after="40" w:before="0" w:line="276" w:lineRule="auto"/>
      </w:pPr>
      <w:r>
        <w:rPr>
          <w:rFonts w:ascii="Calibri" w:hAnsi="Calibri" w:cs="Calibri"/>
          <w:b w:val="0"/>
          <w:i/>
          <w:color w:val="6B7280"/>
          <w:sz w:val="16"/>
          <w:szCs w:val="16"/>
        </w:rPr>
        <w:t>Educational mini-course by Scriptorium. Samples are study introductions, not certified or critical editions.</w:t>
      </w:r>
    </w:p>
    <w:p>
      <w:pPr>
        <w:spacing w:after="0" w:before="0" w:line="276" w:lineRule="auto"/>
      </w:pPr>
      <w:r>
        <w:rPr>
          <w:rFonts w:ascii="Calibri" w:hAnsi="Calibri" w:cs="Calibri"/>
          <w:b w:val="0"/>
          <w:i w:val="0"/>
          <w:color w:val="6B7280"/>
          <w:sz w:val="16"/>
          <w:szCs w:val="16"/>
        </w:rPr>
        <w:t>Scriptorium · Languages · Texts · Documentation · scriptorium-language-studio · josuepug@gmail.com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color w:val="6B7280"/>
        <w:sz w:val="16"/>
        <w:szCs w:val="16"/>
      </w:rPr>
      <w:t>Scriptorium · Teaching · Introduction to Historical Scripts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