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BAA0" w14:textId="10C35CAB" w:rsidR="002C4458" w:rsidRPr="00475AB3" w:rsidRDefault="002C4458" w:rsidP="002C4458">
      <w:pPr>
        <w:spacing w:before="600"/>
        <w:jc w:val="center"/>
      </w:pPr>
      <w:r w:rsidRPr="002C4458">
        <w:rPr>
          <w:sz w:val="28"/>
          <w:szCs w:val="28"/>
        </w:rPr>
        <w:t>ESCUELA SUPERIOR FRANCISCANA ESPECIALIZADA / AGAPE </w:t>
      </w:r>
      <w:r w:rsidRPr="00475AB3">
        <w:br/>
      </w:r>
      <w:r w:rsidRPr="00475AB3">
        <w:rPr>
          <w:noProof/>
        </w:rPr>
        <w:drawing>
          <wp:inline distT="0" distB="0" distL="0" distR="0" wp14:anchorId="559037FB" wp14:editId="2490CDD5">
            <wp:extent cx="1352550" cy="1219200"/>
            <wp:effectExtent l="0" t="0" r="0" b="0"/>
            <wp:docPr id="51779549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A71B9" w14:textId="77777777" w:rsidR="002C4458" w:rsidRDefault="002C4458" w:rsidP="002C4458">
      <w:pPr>
        <w:spacing w:before="600"/>
        <w:jc w:val="center"/>
      </w:pPr>
      <w:r w:rsidRPr="00475AB3">
        <w:rPr>
          <w:noProof/>
        </w:rPr>
        <w:drawing>
          <wp:inline distT="0" distB="0" distL="0" distR="0" wp14:anchorId="2B44B1F2" wp14:editId="056B6224">
            <wp:extent cx="2362200" cy="419100"/>
            <wp:effectExtent l="0" t="0" r="0" b="0"/>
            <wp:docPr id="1861286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9D219" w14:textId="77777777" w:rsidR="002C4458" w:rsidRPr="002C4458" w:rsidRDefault="002C4458" w:rsidP="002C4458">
      <w:pPr>
        <w:pStyle w:val="NormalWeb"/>
        <w:spacing w:before="421" w:beforeAutospacing="0" w:after="0" w:afterAutospacing="0"/>
        <w:jc w:val="center"/>
        <w:rPr>
          <w:sz w:val="22"/>
          <w:szCs w:val="22"/>
        </w:rPr>
      </w:pPr>
      <w:r w:rsidRPr="002C4458">
        <w:rPr>
          <w:b/>
          <w:bCs/>
          <w:color w:val="000000"/>
        </w:rPr>
        <w:t>CARRERA </w:t>
      </w:r>
    </w:p>
    <w:p w14:paraId="70DDE7B7" w14:textId="77777777" w:rsidR="002C4458" w:rsidRPr="002C4458" w:rsidRDefault="002C4458" w:rsidP="002C4458">
      <w:pPr>
        <w:pStyle w:val="NormalWeb"/>
        <w:spacing w:before="87" w:beforeAutospacing="0" w:after="0" w:afterAutospacing="0"/>
        <w:jc w:val="center"/>
        <w:rPr>
          <w:sz w:val="22"/>
          <w:szCs w:val="22"/>
        </w:rPr>
      </w:pPr>
      <w:r w:rsidRPr="002C4458">
        <w:rPr>
          <w:color w:val="000000"/>
        </w:rPr>
        <w:t>Técnico en Ingeniería de Desarrollo de Software</w:t>
      </w:r>
    </w:p>
    <w:p w14:paraId="0C0F4122" w14:textId="77777777" w:rsidR="002C4458" w:rsidRPr="002C4458" w:rsidRDefault="002C4458" w:rsidP="002C4458">
      <w:pPr>
        <w:spacing w:before="547"/>
        <w:jc w:val="center"/>
        <w:rPr>
          <w:rFonts w:ascii="Times New Roman" w:eastAsia="Times New Roman" w:hAnsi="Times New Roman" w:cs="Times New Roman"/>
          <w:color w:val="auto"/>
        </w:rPr>
      </w:pPr>
      <w:r w:rsidRPr="002C44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MÓDULO </w:t>
      </w:r>
    </w:p>
    <w:p w14:paraId="40426D53" w14:textId="77777777" w:rsidR="002C4458" w:rsidRPr="002C4458" w:rsidRDefault="002C4458" w:rsidP="002C4458">
      <w:pPr>
        <w:spacing w:before="87"/>
        <w:jc w:val="center"/>
        <w:rPr>
          <w:rFonts w:ascii="Times New Roman" w:eastAsia="Times New Roman" w:hAnsi="Times New Roman" w:cs="Times New Roman"/>
          <w:color w:val="auto"/>
        </w:rPr>
      </w:pPr>
      <w:r w:rsidRPr="002C4458">
        <w:rPr>
          <w:rFonts w:ascii="Times New Roman" w:eastAsia="Times New Roman" w:hAnsi="Times New Roman" w:cs="Times New Roman"/>
          <w:color w:val="000000"/>
          <w:sz w:val="24"/>
          <w:szCs w:val="24"/>
        </w:rPr>
        <w:t>Construcción de Aplicaciones Web con Metodología Scrum</w:t>
      </w:r>
    </w:p>
    <w:p w14:paraId="4F68D6ED" w14:textId="77777777" w:rsidR="002C4458" w:rsidRPr="002C4458" w:rsidRDefault="002C4458" w:rsidP="002C4458">
      <w:pPr>
        <w:spacing w:before="547"/>
        <w:jc w:val="center"/>
        <w:rPr>
          <w:rFonts w:ascii="Times New Roman" w:eastAsia="Times New Roman" w:hAnsi="Times New Roman" w:cs="Times New Roman"/>
          <w:color w:val="auto"/>
        </w:rPr>
      </w:pPr>
      <w:r w:rsidRPr="002C44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TÍTULO </w:t>
      </w:r>
    </w:p>
    <w:p w14:paraId="040A30C5" w14:textId="77777777" w:rsidR="002C4458" w:rsidRPr="002C4458" w:rsidRDefault="002C4458" w:rsidP="002C4458">
      <w:pPr>
        <w:shd w:val="clear" w:color="auto" w:fill="FFFFFF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4"/>
          <w:szCs w:val="44"/>
        </w:rPr>
      </w:pPr>
      <w:r w:rsidRPr="002C4458">
        <w:rPr>
          <w:rFonts w:ascii="Times New Roman" w:eastAsia="Times New Roman" w:hAnsi="Times New Roman" w:cs="Times New Roman"/>
          <w:color w:val="1F1F1F"/>
          <w:kern w:val="36"/>
          <w:sz w:val="24"/>
          <w:szCs w:val="24"/>
        </w:rPr>
        <w:t>Documentación al Código</w:t>
      </w:r>
    </w:p>
    <w:p w14:paraId="15FDB3E9" w14:textId="77777777" w:rsidR="002C4458" w:rsidRPr="002C4458" w:rsidRDefault="002C4458" w:rsidP="002C4458">
      <w:pPr>
        <w:spacing w:before="547"/>
        <w:jc w:val="center"/>
        <w:rPr>
          <w:rFonts w:ascii="Times New Roman" w:eastAsia="Times New Roman" w:hAnsi="Times New Roman" w:cs="Times New Roman"/>
          <w:color w:val="auto"/>
        </w:rPr>
      </w:pPr>
      <w:r w:rsidRPr="002C44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ESTUDIANTE(S) </w:t>
      </w:r>
    </w:p>
    <w:p w14:paraId="40EBA9EA" w14:textId="77777777" w:rsidR="002C4458" w:rsidRPr="002C4458" w:rsidRDefault="002C4458" w:rsidP="002C4458">
      <w:pPr>
        <w:spacing w:before="8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4458">
        <w:rPr>
          <w:rFonts w:ascii="Times New Roman" w:eastAsia="Times New Roman" w:hAnsi="Times New Roman" w:cs="Times New Roman"/>
          <w:color w:val="000000"/>
          <w:sz w:val="24"/>
          <w:szCs w:val="24"/>
        </w:rPr>
        <w:t>Josue Alexander Méndez Salinas</w:t>
      </w:r>
    </w:p>
    <w:p w14:paraId="2BE25FA9" w14:textId="77777777" w:rsidR="002C4458" w:rsidRPr="002C4458" w:rsidRDefault="002C4458" w:rsidP="002C4458">
      <w:pPr>
        <w:spacing w:before="87"/>
        <w:jc w:val="center"/>
        <w:rPr>
          <w:rFonts w:ascii="Times New Roman" w:eastAsia="Times New Roman" w:hAnsi="Times New Roman" w:cs="Times New Roman"/>
          <w:color w:val="auto"/>
        </w:rPr>
      </w:pPr>
      <w:r w:rsidRPr="002C4458">
        <w:rPr>
          <w:rFonts w:ascii="Times New Roman" w:eastAsia="Times New Roman" w:hAnsi="Times New Roman" w:cs="Times New Roman"/>
          <w:color w:val="000000"/>
          <w:sz w:val="24"/>
          <w:szCs w:val="24"/>
        </w:rPr>
        <w:t>Miriam EsmeraldaGuzman</w:t>
      </w:r>
    </w:p>
    <w:p w14:paraId="267C8E38" w14:textId="77777777" w:rsidR="002C4458" w:rsidRPr="002C4458" w:rsidRDefault="002C4458" w:rsidP="002C4458">
      <w:pPr>
        <w:spacing w:before="547"/>
        <w:jc w:val="center"/>
        <w:rPr>
          <w:rFonts w:ascii="Times New Roman" w:eastAsia="Times New Roman" w:hAnsi="Times New Roman" w:cs="Times New Roman"/>
          <w:color w:val="auto"/>
        </w:rPr>
      </w:pPr>
      <w:r w:rsidRPr="002C44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DOCENTE </w:t>
      </w:r>
    </w:p>
    <w:p w14:paraId="1368BA30" w14:textId="77777777" w:rsidR="002C4458" w:rsidRPr="002C4458" w:rsidRDefault="002C4458" w:rsidP="002C4458">
      <w:pPr>
        <w:spacing w:before="240" w:after="240"/>
        <w:jc w:val="center"/>
        <w:rPr>
          <w:rFonts w:ascii="Times New Roman" w:eastAsia="Times New Roman" w:hAnsi="Times New Roman" w:cs="Times New Roman"/>
          <w:color w:val="auto"/>
        </w:rPr>
      </w:pPr>
      <w:r w:rsidRPr="002C4458">
        <w:rPr>
          <w:rFonts w:ascii="Times New Roman" w:eastAsia="Times New Roman" w:hAnsi="Times New Roman" w:cs="Times New Roman"/>
          <w:color w:val="000000"/>
        </w:rPr>
        <w:t>Natalia Elizabeth Hernández</w:t>
      </w:r>
    </w:p>
    <w:p w14:paraId="33BB6DA0" w14:textId="77777777" w:rsidR="002C4458" w:rsidRPr="002C4458" w:rsidRDefault="002C4458" w:rsidP="002C4458">
      <w:pPr>
        <w:spacing w:before="547"/>
        <w:jc w:val="center"/>
        <w:rPr>
          <w:rFonts w:ascii="Times New Roman" w:eastAsia="Times New Roman" w:hAnsi="Times New Roman" w:cs="Times New Roman"/>
          <w:color w:val="auto"/>
        </w:rPr>
      </w:pPr>
      <w:r w:rsidRPr="002C44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FECHA DE PRESENTACIÓN </w:t>
      </w:r>
    </w:p>
    <w:p w14:paraId="0601B1F6" w14:textId="77777777" w:rsidR="002C4458" w:rsidRPr="002C4458" w:rsidRDefault="002C4458" w:rsidP="002C4458">
      <w:pPr>
        <w:spacing w:before="8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4458">
        <w:rPr>
          <w:rFonts w:ascii="Times New Roman" w:eastAsia="Times New Roman" w:hAnsi="Times New Roman" w:cs="Times New Roman"/>
          <w:color w:val="000000"/>
          <w:sz w:val="24"/>
          <w:szCs w:val="24"/>
        </w:rPr>
        <w:t>08/09/2026 </w:t>
      </w:r>
    </w:p>
    <w:p w14:paraId="5B0016A0" w14:textId="77777777" w:rsidR="002C4458" w:rsidRPr="002C4458" w:rsidRDefault="002C4458" w:rsidP="002C4458">
      <w:pPr>
        <w:spacing w:before="87"/>
        <w:rPr>
          <w:rFonts w:ascii="Times New Roman" w:eastAsia="Times New Roman" w:hAnsi="Times New Roman" w:cs="Times New Roman"/>
          <w:color w:val="auto"/>
        </w:rPr>
      </w:pPr>
    </w:p>
    <w:p w14:paraId="3B4A6229" w14:textId="6B99CAB0" w:rsidR="002C4458" w:rsidRPr="002C4458" w:rsidRDefault="002C4458" w:rsidP="002C4458">
      <w:pPr>
        <w:spacing w:before="87"/>
        <w:jc w:val="center"/>
        <w:rPr>
          <w:rFonts w:ascii="Times New Roman" w:eastAsia="Times New Roman" w:hAnsi="Times New Roman" w:cs="Times New Roman"/>
          <w:color w:val="auto"/>
        </w:rPr>
      </w:pPr>
      <w:r w:rsidRPr="002C44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CICLO </w:t>
      </w:r>
    </w:p>
    <w:p w14:paraId="65F5334E" w14:textId="57805883" w:rsidR="005E13A2" w:rsidRPr="002C4458" w:rsidRDefault="002C4458" w:rsidP="002C4458">
      <w:pPr>
        <w:spacing w:before="87"/>
        <w:jc w:val="center"/>
        <w:rPr>
          <w:rFonts w:ascii="Times New Roman" w:eastAsia="Times New Roman" w:hAnsi="Times New Roman" w:cs="Times New Roman"/>
          <w:color w:val="auto"/>
        </w:rPr>
      </w:pPr>
      <w:r w:rsidRPr="002C4458">
        <w:rPr>
          <w:rFonts w:ascii="Times New Roman" w:eastAsia="Times New Roman" w:hAnsi="Times New Roman" w:cs="Times New Roman"/>
          <w:color w:val="000000"/>
          <w:sz w:val="24"/>
          <w:szCs w:val="24"/>
        </w:rPr>
        <w:t>02/2026</w:t>
      </w:r>
    </w:p>
    <w:p w14:paraId="44BF6274" w14:textId="03EE9929" w:rsidR="003B1EA8" w:rsidRPr="005E13A2" w:rsidRDefault="00000000" w:rsidP="005E13A2">
      <w:pPr>
        <w:pStyle w:val="Ttulo2"/>
        <w:spacing w:before="300" w:after="15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lastRenderedPageBreak/>
        <w:t>1. Investigación Previa de Estándares de Documentación</w:t>
      </w:r>
    </w:p>
    <w:p w14:paraId="7D30CD36" w14:textId="77777777" w:rsidR="003B1EA8" w:rsidRPr="005E13A2" w:rsidRDefault="00000000" w:rsidP="005E13A2">
      <w:pPr>
        <w:spacing w:after="20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>En el ciclo de vida del desarrollo de software, el código fuente es el artefacto central de trabajo e interacción entre desarrolladores. Para asegurar la continuidad operativa de los proyectos, cada lenguaje de programación ha formalizado estándares de documentación técnica que son procesados e interpretados por los compiladores y entornos de desarrollo:</w:t>
      </w:r>
    </w:p>
    <w:p w14:paraId="543D7EFC" w14:textId="77777777" w:rsidR="003B1EA8" w:rsidRPr="005E13A2" w:rsidRDefault="00000000" w:rsidP="005E13A2">
      <w:pPr>
        <w:spacing w:after="10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•  Java: Utiliza el estándar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Javadoc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(/** ... */) con anotaciones como @param, @return y @author para estructurar la API pública.</w:t>
      </w:r>
    </w:p>
    <w:p w14:paraId="563D78D0" w14:textId="77777777" w:rsidR="003B1EA8" w:rsidRPr="005E13A2" w:rsidRDefault="00000000" w:rsidP="005E13A2">
      <w:pPr>
        <w:spacing w:after="10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>•  C# (.NET): Utiliza el estándar de Comentarios de Documentación XML precedidos por triple barra (///), normalizado en la especificación ECMA-334 de Microsoft.</w:t>
      </w:r>
    </w:p>
    <w:p w14:paraId="0F50B9A7" w14:textId="77777777" w:rsidR="003B1EA8" w:rsidRPr="005E13A2" w:rsidRDefault="00000000" w:rsidP="005E13A2">
      <w:pPr>
        <w:spacing w:after="10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•  Python: Aplica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Docstrings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mediante triples comillas (""" ... """) siguiendo las pautas de estilo PEP 257.</w:t>
      </w:r>
    </w:p>
    <w:p w14:paraId="26EEF956" w14:textId="77777777" w:rsidR="003B1EA8" w:rsidRPr="005E13A2" w:rsidRDefault="00000000" w:rsidP="005E13A2">
      <w:pPr>
        <w:spacing w:after="10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•  JavaScript /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: Utiliza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JSDoc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(@param, @returns, @typedef) para suministrar tipado estático y autocompletado en editores.</w:t>
      </w:r>
    </w:p>
    <w:p w14:paraId="38E01E87" w14:textId="77777777" w:rsidR="003B1EA8" w:rsidRPr="005E13A2" w:rsidRDefault="00000000" w:rsidP="005E13A2">
      <w:pPr>
        <w:pStyle w:val="Ttulo2"/>
        <w:spacing w:before="300" w:after="15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2. Estrategia de Documentación en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ESFE.SYSClinicaWeb</w:t>
      </w:r>
      <w:proofErr w:type="spellEnd"/>
    </w:p>
    <w:p w14:paraId="08FFE30F" w14:textId="77777777" w:rsidR="003B1EA8" w:rsidRPr="005E13A2" w:rsidRDefault="00000000" w:rsidP="005E13A2">
      <w:pPr>
        <w:spacing w:after="20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Para la solución clínica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ESFE.SYSClinicaWeb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se adoptó como estrategia integral el uso de Comentarios XML nativos de C#, fundamentada en los siguientes pilares técnicos:</w:t>
      </w:r>
    </w:p>
    <w:p w14:paraId="5BB66AE6" w14:textId="77777777" w:rsidR="003B1EA8" w:rsidRPr="005E13A2" w:rsidRDefault="00000000" w:rsidP="005E13A2">
      <w:pPr>
        <w:spacing w:after="15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• Integración inmediata con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IntelliSense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>: Los comentarios XML son interpretados en tiempo real por el compilador Roslyn. Cuando un programador consume una clase, método o propiedad en Visual Studio o VS Code, el entorno despliega automáticamente una ventana flotante (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tooltip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>) con el resumen, rangos de parámetros y advertencias sin salir del editor.</w:t>
      </w:r>
    </w:p>
    <w:p w14:paraId="002FD918" w14:textId="77777777" w:rsidR="003B1EA8" w:rsidRPr="005E13A2" w:rsidRDefault="00000000" w:rsidP="005E13A2">
      <w:pPr>
        <w:spacing w:after="15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lastRenderedPageBreak/>
        <w:t>• Eliminación de ambigüedades en reglas de negocio: Procesos críticos del sistema clínico (como el desglose del anticipo del 25%, el saldo pendiente del 75% o la codificación de expedientes 'EXP-001' / 'PAC-0001') quedan explícitamente documentados a nivel de datos y lógica.</w:t>
      </w:r>
    </w:p>
    <w:p w14:paraId="46A81189" w14:textId="77777777" w:rsidR="003B1EA8" w:rsidRPr="005E13A2" w:rsidRDefault="00000000" w:rsidP="005E13A2">
      <w:pPr>
        <w:spacing w:after="30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>• Generación automática de artefactos de API: Al compilar con &lt;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GenerateDocumentationFile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>&gt;true&lt;/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GenerateDocumentationFile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>&gt;, se genera automáticamente un archivo XML que permite construir documentación Swagger/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o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DocFX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para consumo entre equipos.</w:t>
      </w:r>
    </w:p>
    <w:p w14:paraId="38B587DE" w14:textId="77777777" w:rsidR="003B1EA8" w:rsidRPr="005E13A2" w:rsidRDefault="00000000" w:rsidP="005E13A2">
      <w:pPr>
        <w:spacing w:after="15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>Etiquetas XML Estándar Empleadas en el Proyecto: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6"/>
        <w:gridCol w:w="1821"/>
        <w:gridCol w:w="6183"/>
      </w:tblGrid>
      <w:tr w:rsidR="003B1EA8" w:rsidRPr="005E13A2" w14:paraId="5F1EEFC7" w14:textId="77777777">
        <w:tc>
          <w:tcPr>
            <w:tcW w:w="0" w:type="auto"/>
            <w:shd w:val="clear" w:color="auto" w:fill="E0F2FE"/>
          </w:tcPr>
          <w:p w14:paraId="272A225F" w14:textId="77777777" w:rsidR="003B1EA8" w:rsidRPr="005E13A2" w:rsidRDefault="00000000" w:rsidP="005E13A2">
            <w:pPr>
              <w:spacing w:before="80" w:after="8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Etiqueta XML</w:t>
            </w:r>
          </w:p>
        </w:tc>
        <w:tc>
          <w:tcPr>
            <w:tcW w:w="0" w:type="auto"/>
            <w:shd w:val="clear" w:color="auto" w:fill="E0F2FE"/>
          </w:tcPr>
          <w:p w14:paraId="16755E5F" w14:textId="77777777" w:rsidR="003B1EA8" w:rsidRPr="005E13A2" w:rsidRDefault="00000000" w:rsidP="005E13A2">
            <w:pPr>
              <w:spacing w:before="80" w:after="8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Área de Aplicación</w:t>
            </w:r>
          </w:p>
        </w:tc>
        <w:tc>
          <w:tcPr>
            <w:tcW w:w="0" w:type="auto"/>
            <w:shd w:val="clear" w:color="auto" w:fill="E0F2FE"/>
          </w:tcPr>
          <w:p w14:paraId="2FB21D68" w14:textId="77777777" w:rsidR="003B1EA8" w:rsidRPr="005E13A2" w:rsidRDefault="00000000" w:rsidP="005E13A2">
            <w:pPr>
              <w:spacing w:before="80" w:after="8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Propósito en el Proyecto</w:t>
            </w:r>
          </w:p>
        </w:tc>
      </w:tr>
      <w:tr w:rsidR="003B1EA8" w:rsidRPr="005E13A2" w14:paraId="7BE1FBF6" w14:textId="77777777">
        <w:tc>
          <w:tcPr>
            <w:tcW w:w="0" w:type="auto"/>
          </w:tcPr>
          <w:p w14:paraId="40E18CB2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&lt;</w:t>
            </w:r>
            <w:proofErr w:type="spellStart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summary</w:t>
            </w:r>
            <w:proofErr w:type="spellEnd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&gt;</w:t>
            </w:r>
          </w:p>
        </w:tc>
        <w:tc>
          <w:tcPr>
            <w:tcW w:w="0" w:type="auto"/>
          </w:tcPr>
          <w:p w14:paraId="27DF559E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Clases, Atributos, Métodos</w:t>
            </w:r>
          </w:p>
        </w:tc>
        <w:tc>
          <w:tcPr>
            <w:tcW w:w="0" w:type="auto"/>
          </w:tcPr>
          <w:p w14:paraId="3DE456C8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Suministra un resumen conciso del propósito del elemento clínico.</w:t>
            </w:r>
          </w:p>
        </w:tc>
      </w:tr>
      <w:tr w:rsidR="003B1EA8" w:rsidRPr="005E13A2" w14:paraId="57C05C47" w14:textId="77777777">
        <w:tc>
          <w:tcPr>
            <w:tcW w:w="0" w:type="auto"/>
          </w:tcPr>
          <w:p w14:paraId="278C0D3F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&lt;</w:t>
            </w:r>
            <w:proofErr w:type="spellStart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remarks</w:t>
            </w:r>
            <w:proofErr w:type="spellEnd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&gt;</w:t>
            </w:r>
          </w:p>
        </w:tc>
        <w:tc>
          <w:tcPr>
            <w:tcW w:w="0" w:type="auto"/>
          </w:tcPr>
          <w:p w14:paraId="42E4ED8C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Encabezado de Clases</w:t>
            </w:r>
          </w:p>
        </w:tc>
        <w:tc>
          <w:tcPr>
            <w:tcW w:w="0" w:type="auto"/>
          </w:tcPr>
          <w:p w14:paraId="6379EE85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Consigna los datos de autoría (Natalia Elizabeth </w:t>
            </w:r>
            <w:proofErr w:type="spellStart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Hernandez</w:t>
            </w:r>
            <w:proofErr w:type="spellEnd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), versión y fecha.</w:t>
            </w:r>
          </w:p>
        </w:tc>
      </w:tr>
      <w:tr w:rsidR="003B1EA8" w:rsidRPr="005E13A2" w14:paraId="1EDB57D8" w14:textId="77777777">
        <w:tc>
          <w:tcPr>
            <w:tcW w:w="0" w:type="auto"/>
          </w:tcPr>
          <w:p w14:paraId="09A0E238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&lt;</w:t>
            </w:r>
            <w:proofErr w:type="spellStart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param</w:t>
            </w:r>
            <w:proofErr w:type="spellEnd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name</w:t>
            </w:r>
            <w:proofErr w:type="spellEnd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="..."&gt;</w:t>
            </w:r>
          </w:p>
        </w:tc>
        <w:tc>
          <w:tcPr>
            <w:tcW w:w="0" w:type="auto"/>
          </w:tcPr>
          <w:p w14:paraId="7C132A53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Constructores y Métodos</w:t>
            </w:r>
          </w:p>
        </w:tc>
        <w:tc>
          <w:tcPr>
            <w:tcW w:w="0" w:type="auto"/>
          </w:tcPr>
          <w:p w14:paraId="064BA3E6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Describe detalladamente el significado y restricciones de cada argumento de entrada.</w:t>
            </w:r>
          </w:p>
        </w:tc>
      </w:tr>
      <w:tr w:rsidR="003B1EA8" w:rsidRPr="005E13A2" w14:paraId="156E250C" w14:textId="77777777">
        <w:tc>
          <w:tcPr>
            <w:tcW w:w="0" w:type="auto"/>
          </w:tcPr>
          <w:p w14:paraId="5FC5B02A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&lt;</w:t>
            </w:r>
            <w:proofErr w:type="spellStart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returns</w:t>
            </w:r>
            <w:proofErr w:type="spellEnd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&gt;</w:t>
            </w:r>
          </w:p>
        </w:tc>
        <w:tc>
          <w:tcPr>
            <w:tcW w:w="0" w:type="auto"/>
          </w:tcPr>
          <w:p w14:paraId="3E042C06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Métodos y Funciones</w:t>
            </w:r>
          </w:p>
        </w:tc>
        <w:tc>
          <w:tcPr>
            <w:tcW w:w="0" w:type="auto"/>
          </w:tcPr>
          <w:p w14:paraId="4119CA2E" w14:textId="77777777" w:rsidR="003B1EA8" w:rsidRPr="005E13A2" w:rsidRDefault="00000000" w:rsidP="005E13A2">
            <w:pPr>
              <w:spacing w:before="70" w:after="70" w:line="480" w:lineRule="auto"/>
              <w:ind w:hanging="70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Detalla el tipo y formato del valor devuelto (JSON, modelos, tareas </w:t>
            </w:r>
            <w:proofErr w:type="spellStart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Task</w:t>
            </w:r>
            <w:proofErr w:type="spellEnd"/>
            <w:r w:rsidRPr="005E13A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).</w:t>
            </w:r>
          </w:p>
        </w:tc>
      </w:tr>
    </w:tbl>
    <w:p w14:paraId="5A080605" w14:textId="39EC928E" w:rsidR="003B1EA8" w:rsidRPr="005E13A2" w:rsidRDefault="00000000" w:rsidP="005E13A2">
      <w:pPr>
        <w:spacing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br w:type="page"/>
      </w:r>
      <w:r w:rsidRPr="005E13A2">
        <w:rPr>
          <w:rFonts w:ascii="Times New Roman" w:hAnsi="Times New Roman" w:cs="Times New Roman"/>
          <w:color w:val="auto"/>
          <w:sz w:val="24"/>
          <w:szCs w:val="24"/>
        </w:rPr>
        <w:lastRenderedPageBreak/>
        <w:t>3. Evidencia en Código: Documentación en Clases y Atributos</w:t>
      </w:r>
    </w:p>
    <w:p w14:paraId="00DBD286" w14:textId="77777777" w:rsidR="003B1EA8" w:rsidRPr="005E13A2" w:rsidRDefault="00000000" w:rsidP="005E13A2">
      <w:pPr>
        <w:spacing w:after="20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A </w:t>
      </w:r>
      <w:proofErr w:type="gramStart"/>
      <w:r w:rsidRPr="005E13A2">
        <w:rPr>
          <w:rFonts w:ascii="Times New Roman" w:hAnsi="Times New Roman" w:cs="Times New Roman"/>
          <w:color w:val="auto"/>
          <w:sz w:val="24"/>
          <w:szCs w:val="24"/>
        </w:rPr>
        <w:t>continuación</w:t>
      </w:r>
      <w:proofErr w:type="gram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se muestran ejemplos reales implementados en el código fuente del proyecto que acreditan el cumplimiento de comentarios en Clases (con autoría de Natalia Elizabeth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Hernandez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>) y Atributos (explicando su dato y rol en la clase):</w:t>
      </w:r>
    </w:p>
    <w:p w14:paraId="13AC5B3C" w14:textId="13D710B5" w:rsidR="00AD380E" w:rsidRPr="005E13A2" w:rsidRDefault="00000000" w:rsidP="005E13A2">
      <w:pPr>
        <w:pStyle w:val="Ttulo3"/>
        <w:numPr>
          <w:ilvl w:val="0"/>
          <w:numId w:val="2"/>
        </w:numPr>
        <w:spacing w:before="200" w:after="100" w:line="480" w:lineRule="auto"/>
        <w:ind w:hanging="709"/>
        <w:rPr>
          <w:rFonts w:ascii="Times New Roman" w:hAnsi="Times New Roman" w:cs="Times New Roman"/>
          <w:color w:val="auto"/>
        </w:rPr>
      </w:pPr>
      <w:r w:rsidRPr="005E13A2">
        <w:rPr>
          <w:rFonts w:ascii="Times New Roman" w:hAnsi="Times New Roman" w:cs="Times New Roman"/>
          <w:color w:val="auto"/>
        </w:rPr>
        <w:t xml:space="preserve">Modelo de Citas Médicas: </w:t>
      </w:r>
      <w:proofErr w:type="spellStart"/>
      <w:r w:rsidRPr="005E13A2">
        <w:rPr>
          <w:rFonts w:ascii="Times New Roman" w:hAnsi="Times New Roman" w:cs="Times New Roman"/>
          <w:color w:val="auto"/>
        </w:rPr>
        <w:t>Models</w:t>
      </w:r>
      <w:proofErr w:type="spellEnd"/>
      <w:r w:rsidRPr="005E13A2">
        <w:rPr>
          <w:rFonts w:ascii="Times New Roman" w:hAnsi="Times New Roman" w:cs="Times New Roman"/>
          <w:color w:val="auto"/>
        </w:rPr>
        <w:t>/</w:t>
      </w:r>
      <w:proofErr w:type="spellStart"/>
      <w:r w:rsidRPr="005E13A2">
        <w:rPr>
          <w:rFonts w:ascii="Times New Roman" w:hAnsi="Times New Roman" w:cs="Times New Roman"/>
          <w:color w:val="auto"/>
        </w:rPr>
        <w:t>CitaViewModel.cs</w:t>
      </w:r>
      <w:proofErr w:type="spellEnd"/>
    </w:p>
    <w:p w14:paraId="2E11CE85" w14:textId="3562B96F" w:rsidR="00AD380E" w:rsidRPr="005E13A2" w:rsidRDefault="00AD380E" w:rsidP="002C4458">
      <w:pPr>
        <w:pStyle w:val="Ttulo3"/>
        <w:spacing w:before="200" w:after="100" w:line="480" w:lineRule="auto"/>
        <w:ind w:hanging="709"/>
        <w:rPr>
          <w:rFonts w:ascii="Times New Roman" w:hAnsi="Times New Roman" w:cs="Times New Roman"/>
          <w:color w:val="auto"/>
        </w:rPr>
      </w:pPr>
      <w:r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73079149" wp14:editId="158FDF80">
            <wp:extent cx="5010411" cy="4065061"/>
            <wp:effectExtent l="0" t="0" r="0" b="0"/>
            <wp:docPr id="52151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12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411" cy="40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noProof/>
        </w:rPr>
        <w:drawing>
          <wp:inline distT="0" distB="0" distL="0" distR="0" wp14:anchorId="2770A088" wp14:editId="7BE56759">
            <wp:extent cx="5010150" cy="3688080"/>
            <wp:effectExtent l="0" t="0" r="0" b="7620"/>
            <wp:docPr id="799606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06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12" cy="37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1448" w14:textId="2DA5FD78" w:rsidR="003B1EA8" w:rsidRPr="005E13A2" w:rsidRDefault="00000000" w:rsidP="005E13A2">
      <w:pPr>
        <w:pStyle w:val="Ttulo3"/>
        <w:numPr>
          <w:ilvl w:val="0"/>
          <w:numId w:val="2"/>
        </w:numPr>
        <w:spacing w:before="200" w:after="100" w:line="480" w:lineRule="auto"/>
        <w:ind w:hanging="709"/>
        <w:rPr>
          <w:rFonts w:ascii="Times New Roman" w:hAnsi="Times New Roman" w:cs="Times New Roman"/>
          <w:color w:val="auto"/>
        </w:rPr>
      </w:pPr>
      <w:r w:rsidRPr="005E13A2">
        <w:rPr>
          <w:rFonts w:ascii="Times New Roman" w:hAnsi="Times New Roman" w:cs="Times New Roman"/>
          <w:color w:val="auto"/>
        </w:rPr>
        <w:lastRenderedPageBreak/>
        <w:t xml:space="preserve">Modelo de Expedientes Clínicos: </w:t>
      </w:r>
      <w:proofErr w:type="spellStart"/>
      <w:r w:rsidRPr="005E13A2">
        <w:rPr>
          <w:rFonts w:ascii="Times New Roman" w:hAnsi="Times New Roman" w:cs="Times New Roman"/>
          <w:color w:val="auto"/>
        </w:rPr>
        <w:t>Models</w:t>
      </w:r>
      <w:proofErr w:type="spellEnd"/>
      <w:r w:rsidRPr="005E13A2">
        <w:rPr>
          <w:rFonts w:ascii="Times New Roman" w:hAnsi="Times New Roman" w:cs="Times New Roman"/>
          <w:color w:val="auto"/>
        </w:rPr>
        <w:t>/</w:t>
      </w:r>
      <w:proofErr w:type="spellStart"/>
      <w:r w:rsidRPr="005E13A2">
        <w:rPr>
          <w:rFonts w:ascii="Times New Roman" w:hAnsi="Times New Roman" w:cs="Times New Roman"/>
          <w:color w:val="auto"/>
        </w:rPr>
        <w:t>ExpedienteViewModel.cs</w:t>
      </w:r>
      <w:proofErr w:type="spellEnd"/>
    </w:p>
    <w:p w14:paraId="01138ED4" w14:textId="315036FE" w:rsidR="00AD380E" w:rsidRPr="005E13A2" w:rsidRDefault="00AD380E" w:rsidP="005E13A2">
      <w:pPr>
        <w:pStyle w:val="Ttulo3"/>
        <w:spacing w:before="200" w:after="100" w:line="480" w:lineRule="auto"/>
        <w:ind w:hanging="709"/>
        <w:rPr>
          <w:rFonts w:ascii="Times New Roman" w:hAnsi="Times New Roman" w:cs="Times New Roman"/>
          <w:color w:val="auto"/>
        </w:rPr>
      </w:pPr>
      <w:r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0652E620" wp14:editId="526E206C">
            <wp:extent cx="4771171" cy="3012509"/>
            <wp:effectExtent l="0" t="0" r="0" b="0"/>
            <wp:docPr id="197586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4617" cy="30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6D5A7946" wp14:editId="0D2928B9">
            <wp:extent cx="5201041" cy="3169258"/>
            <wp:effectExtent l="0" t="0" r="0" b="0"/>
            <wp:docPr id="1192864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4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410" cy="319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B1E5" w14:textId="44DD5405" w:rsidR="003B1EA8" w:rsidRPr="005E13A2" w:rsidRDefault="00000000" w:rsidP="005E13A2">
      <w:pPr>
        <w:spacing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>4. Evidencia en Código: Métodos, Parámetros y Retornos</w:t>
      </w:r>
    </w:p>
    <w:p w14:paraId="72138990" w14:textId="65E3C169" w:rsidR="003B1EA8" w:rsidRPr="005E13A2" w:rsidRDefault="00000000" w:rsidP="005E13A2">
      <w:pPr>
        <w:spacing w:after="20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A </w:t>
      </w:r>
      <w:r w:rsidR="00AD380E" w:rsidRPr="005E13A2">
        <w:rPr>
          <w:rFonts w:ascii="Times New Roman" w:hAnsi="Times New Roman" w:cs="Times New Roman"/>
          <w:color w:val="auto"/>
          <w:sz w:val="24"/>
          <w:szCs w:val="24"/>
        </w:rPr>
        <w:t>continuación,</w:t>
      </w:r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se presenta la evidencia del área con mayor ponderación (4 puntos en Métodos/Funciones), detallando la función, argumentos &lt;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param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>&gt; y valores de retorno &lt;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returns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>&gt;:</w:t>
      </w:r>
    </w:p>
    <w:p w14:paraId="72913E63" w14:textId="631BE2EC" w:rsidR="003B1EA8" w:rsidRPr="005E13A2" w:rsidRDefault="00000000" w:rsidP="005E13A2">
      <w:pPr>
        <w:pStyle w:val="Ttulo3"/>
        <w:numPr>
          <w:ilvl w:val="0"/>
          <w:numId w:val="3"/>
        </w:numPr>
        <w:spacing w:before="200" w:after="100" w:line="480" w:lineRule="auto"/>
        <w:ind w:hanging="709"/>
        <w:rPr>
          <w:rFonts w:ascii="Times New Roman" w:hAnsi="Times New Roman" w:cs="Times New Roman"/>
          <w:color w:val="auto"/>
        </w:rPr>
      </w:pPr>
      <w:r w:rsidRPr="005E13A2">
        <w:rPr>
          <w:rFonts w:ascii="Times New Roman" w:hAnsi="Times New Roman" w:cs="Times New Roman"/>
          <w:color w:val="auto"/>
        </w:rPr>
        <w:lastRenderedPageBreak/>
        <w:t xml:space="preserve">Servicio de Correo Electrónico: </w:t>
      </w:r>
      <w:proofErr w:type="spellStart"/>
      <w:r w:rsidRPr="005E13A2">
        <w:rPr>
          <w:rFonts w:ascii="Times New Roman" w:hAnsi="Times New Roman" w:cs="Times New Roman"/>
          <w:color w:val="auto"/>
        </w:rPr>
        <w:t>Services</w:t>
      </w:r>
      <w:proofErr w:type="spellEnd"/>
      <w:r w:rsidRPr="005E13A2">
        <w:rPr>
          <w:rFonts w:ascii="Times New Roman" w:hAnsi="Times New Roman" w:cs="Times New Roman"/>
          <w:color w:val="auto"/>
        </w:rPr>
        <w:t>/</w:t>
      </w:r>
      <w:proofErr w:type="spellStart"/>
      <w:r w:rsidRPr="005E13A2">
        <w:rPr>
          <w:rFonts w:ascii="Times New Roman" w:hAnsi="Times New Roman" w:cs="Times New Roman"/>
          <w:color w:val="auto"/>
        </w:rPr>
        <w:t>EmailService.cs</w:t>
      </w:r>
      <w:proofErr w:type="spellEnd"/>
    </w:p>
    <w:p w14:paraId="0CF30BE4" w14:textId="490BD5CD" w:rsidR="00AD380E" w:rsidRPr="005E13A2" w:rsidRDefault="00AD380E" w:rsidP="005E13A2">
      <w:pPr>
        <w:pStyle w:val="Ttulo3"/>
        <w:spacing w:before="200" w:after="100" w:line="480" w:lineRule="auto"/>
        <w:ind w:hanging="709"/>
        <w:rPr>
          <w:rFonts w:ascii="Times New Roman" w:hAnsi="Times New Roman" w:cs="Times New Roman"/>
          <w:color w:val="auto"/>
        </w:rPr>
      </w:pPr>
      <w:r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3FE8ECE1" wp14:editId="796D4535">
            <wp:extent cx="5731510" cy="3102610"/>
            <wp:effectExtent l="0" t="0" r="2540" b="2540"/>
            <wp:docPr id="1466681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81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749A04B3" wp14:editId="23667B18">
            <wp:extent cx="5731510" cy="3305810"/>
            <wp:effectExtent l="0" t="0" r="2540" b="8890"/>
            <wp:docPr id="2081086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86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9922E53" wp14:editId="25CC5C78">
            <wp:extent cx="5731510" cy="3343910"/>
            <wp:effectExtent l="0" t="0" r="2540" b="8890"/>
            <wp:docPr id="1051714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4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5B927201" wp14:editId="4F4A76C5">
            <wp:extent cx="5731510" cy="3683000"/>
            <wp:effectExtent l="0" t="0" r="2540" b="0"/>
            <wp:docPr id="1561294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94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AFB"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AC14A73" wp14:editId="49D4C12D">
            <wp:extent cx="5731510" cy="3721735"/>
            <wp:effectExtent l="0" t="0" r="2540" b="0"/>
            <wp:docPr id="1083062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62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AFB"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4CAD849F" wp14:editId="181489AA">
            <wp:extent cx="5731510" cy="2465705"/>
            <wp:effectExtent l="0" t="0" r="2540" b="0"/>
            <wp:docPr id="1951242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42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AFB"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25BB9E00" wp14:editId="4489C39F">
            <wp:extent cx="5731510" cy="3678555"/>
            <wp:effectExtent l="0" t="0" r="2540" b="0"/>
            <wp:docPr id="1796655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55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AFB"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6615FE2D" wp14:editId="0D35AF49">
            <wp:extent cx="5731510" cy="4162425"/>
            <wp:effectExtent l="0" t="0" r="2540" b="9525"/>
            <wp:docPr id="99798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3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F772" w14:textId="7959593D" w:rsidR="003B1EA8" w:rsidRPr="005E13A2" w:rsidRDefault="00000000" w:rsidP="005E13A2">
      <w:pPr>
        <w:pStyle w:val="Ttulo3"/>
        <w:numPr>
          <w:ilvl w:val="0"/>
          <w:numId w:val="3"/>
        </w:numPr>
        <w:spacing w:before="200" w:after="100" w:line="480" w:lineRule="auto"/>
        <w:ind w:hanging="709"/>
        <w:rPr>
          <w:rFonts w:ascii="Times New Roman" w:hAnsi="Times New Roman" w:cs="Times New Roman"/>
          <w:color w:val="auto"/>
        </w:rPr>
      </w:pPr>
      <w:r w:rsidRPr="005E13A2">
        <w:rPr>
          <w:rFonts w:ascii="Times New Roman" w:hAnsi="Times New Roman" w:cs="Times New Roman"/>
          <w:color w:val="auto"/>
        </w:rPr>
        <w:lastRenderedPageBreak/>
        <w:t xml:space="preserve">Controlador API de Expedientes: </w:t>
      </w:r>
      <w:proofErr w:type="spellStart"/>
      <w:r w:rsidRPr="005E13A2">
        <w:rPr>
          <w:rFonts w:ascii="Times New Roman" w:hAnsi="Times New Roman" w:cs="Times New Roman"/>
          <w:color w:val="auto"/>
        </w:rPr>
        <w:t>Controllers</w:t>
      </w:r>
      <w:proofErr w:type="spellEnd"/>
      <w:r w:rsidRPr="005E13A2">
        <w:rPr>
          <w:rFonts w:ascii="Times New Roman" w:hAnsi="Times New Roman" w:cs="Times New Roman"/>
          <w:color w:val="auto"/>
        </w:rPr>
        <w:t>/</w:t>
      </w:r>
      <w:proofErr w:type="spellStart"/>
      <w:r w:rsidRPr="005E13A2">
        <w:rPr>
          <w:rFonts w:ascii="Times New Roman" w:hAnsi="Times New Roman" w:cs="Times New Roman"/>
          <w:color w:val="auto"/>
        </w:rPr>
        <w:t>ExpedientesApiController.cs</w:t>
      </w:r>
      <w:proofErr w:type="spellEnd"/>
    </w:p>
    <w:p w14:paraId="685AAADA" w14:textId="0AAB8C7E" w:rsidR="00524AFB" w:rsidRPr="005E13A2" w:rsidRDefault="00524AFB" w:rsidP="005E13A2">
      <w:pPr>
        <w:pStyle w:val="Ttulo3"/>
        <w:spacing w:before="200" w:after="100" w:line="480" w:lineRule="auto"/>
        <w:ind w:hanging="709"/>
        <w:rPr>
          <w:rFonts w:ascii="Times New Roman" w:hAnsi="Times New Roman" w:cs="Times New Roman"/>
          <w:color w:val="auto"/>
        </w:rPr>
      </w:pPr>
      <w:r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31F87D99" wp14:editId="157A3604">
            <wp:extent cx="5731510" cy="3784600"/>
            <wp:effectExtent l="0" t="0" r="2540" b="6350"/>
            <wp:docPr id="170083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388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29CB428B" wp14:editId="12911E08">
            <wp:extent cx="5731510" cy="4077970"/>
            <wp:effectExtent l="0" t="0" r="2540" b="0"/>
            <wp:docPr id="764072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727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EF07EC7" wp14:editId="5682DB35">
            <wp:extent cx="5731510" cy="2964180"/>
            <wp:effectExtent l="0" t="0" r="2540" b="7620"/>
            <wp:docPr id="1535684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84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3E4C9D99" wp14:editId="6C0BA214">
            <wp:extent cx="5731510" cy="3769360"/>
            <wp:effectExtent l="0" t="0" r="2540" b="2540"/>
            <wp:docPr id="124005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53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3B81083F" wp14:editId="5A71BAAD">
            <wp:extent cx="5731510" cy="3074035"/>
            <wp:effectExtent l="0" t="0" r="2540" b="0"/>
            <wp:docPr id="826733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33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39251CEA" wp14:editId="01CAA955">
            <wp:extent cx="5731510" cy="3640455"/>
            <wp:effectExtent l="0" t="0" r="2540" b="0"/>
            <wp:docPr id="283801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1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34FCB06C" wp14:editId="7BA6DDC9">
            <wp:extent cx="5731510" cy="3284220"/>
            <wp:effectExtent l="0" t="0" r="2540" b="0"/>
            <wp:docPr id="891010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103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4A60C7B0" wp14:editId="70ADBAE3">
            <wp:extent cx="5731510" cy="3055620"/>
            <wp:effectExtent l="0" t="0" r="2540" b="0"/>
            <wp:docPr id="268117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174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2C8FD791" wp14:editId="28825ABF">
            <wp:extent cx="5731510" cy="2614295"/>
            <wp:effectExtent l="0" t="0" r="2540" b="0"/>
            <wp:docPr id="2053676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62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347C34CD" wp14:editId="4F9A86F0">
            <wp:extent cx="5731510" cy="4076700"/>
            <wp:effectExtent l="0" t="0" r="2540" b="0"/>
            <wp:docPr id="257287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872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3AB"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5A1F73A" wp14:editId="467FB46B">
            <wp:extent cx="5731510" cy="3307080"/>
            <wp:effectExtent l="0" t="0" r="2540" b="7620"/>
            <wp:docPr id="1194296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960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3AB" w:rsidRPr="005E13A2">
        <w:rPr>
          <w:rFonts w:ascii="Times New Roman" w:hAnsi="Times New Roman" w:cs="Times New Roman"/>
          <w:color w:val="auto"/>
        </w:rPr>
        <w:drawing>
          <wp:inline distT="0" distB="0" distL="0" distR="0" wp14:anchorId="55D21A90" wp14:editId="3647193B">
            <wp:extent cx="5731510" cy="3007995"/>
            <wp:effectExtent l="0" t="0" r="2540" b="1905"/>
            <wp:docPr id="70971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98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3AB" w:rsidRPr="005E13A2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723973CB" wp14:editId="22C9B013">
            <wp:extent cx="5731510" cy="3582035"/>
            <wp:effectExtent l="0" t="0" r="2540" b="0"/>
            <wp:docPr id="949499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991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C8FC" w14:textId="6093BCB1" w:rsidR="003B1EA8" w:rsidRPr="005E13A2" w:rsidRDefault="00000000" w:rsidP="005E13A2">
      <w:pPr>
        <w:spacing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>5. Verificación de Compilación y Archivo XML Generado</w:t>
      </w:r>
    </w:p>
    <w:p w14:paraId="4A213739" w14:textId="77777777" w:rsidR="003B1EA8" w:rsidRPr="005E13A2" w:rsidRDefault="00000000" w:rsidP="005E13A2">
      <w:pPr>
        <w:spacing w:after="15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La solución fue configurada para exportar el archivo XML formal en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ESFE.ClinicaWEB.csproj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mediante &lt;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GenerateDocumentationFile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>&gt;true&lt;/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GenerateDocumentationFile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&gt;. El resultado de compilación con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dotnet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E13A2">
        <w:rPr>
          <w:rFonts w:ascii="Times New Roman" w:hAnsi="Times New Roman" w:cs="Times New Roman"/>
          <w:color w:val="auto"/>
          <w:sz w:val="24"/>
          <w:szCs w:val="24"/>
        </w:rPr>
        <w:t>build</w:t>
      </w:r>
      <w:proofErr w:type="spellEnd"/>
      <w:r w:rsidRPr="005E13A2">
        <w:rPr>
          <w:rFonts w:ascii="Times New Roman" w:hAnsi="Times New Roman" w:cs="Times New Roman"/>
          <w:color w:val="auto"/>
          <w:sz w:val="24"/>
          <w:szCs w:val="24"/>
        </w:rPr>
        <w:t xml:space="preserve"> fue:</w:t>
      </w:r>
    </w:p>
    <w:p w14:paraId="4AAE2F0B" w14:textId="3D89F6AA" w:rsidR="001A03AB" w:rsidRPr="005E13A2" w:rsidRDefault="001A03AB" w:rsidP="005E13A2">
      <w:pPr>
        <w:spacing w:after="15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  <w:r w:rsidRPr="005E13A2">
        <w:rPr>
          <w:rFonts w:ascii="Times New Roman" w:hAnsi="Times New Roman" w:cs="Times New Roman"/>
          <w:color w:val="auto"/>
          <w:sz w:val="24"/>
          <w:szCs w:val="24"/>
        </w:rPr>
        <w:lastRenderedPageBreak/>
        <w:drawing>
          <wp:inline distT="0" distB="0" distL="0" distR="0" wp14:anchorId="70C8B989" wp14:editId="32EA6FBC">
            <wp:extent cx="5731510" cy="3006090"/>
            <wp:effectExtent l="0" t="0" r="2540" b="3810"/>
            <wp:docPr id="878250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507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D669" w14:textId="1EBAB163" w:rsidR="003B1EA8" w:rsidRPr="005E13A2" w:rsidRDefault="003B1EA8" w:rsidP="005E13A2">
      <w:pPr>
        <w:pStyle w:val="Ttulo2"/>
        <w:spacing w:before="300" w:after="15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</w:p>
    <w:p w14:paraId="070882DD" w14:textId="77777777" w:rsidR="005E13A2" w:rsidRPr="005E13A2" w:rsidRDefault="005E13A2" w:rsidP="005E13A2">
      <w:pPr>
        <w:pStyle w:val="Ttulo2"/>
        <w:spacing w:before="300" w:after="150" w:line="480" w:lineRule="auto"/>
        <w:ind w:hanging="709"/>
        <w:rPr>
          <w:rFonts w:ascii="Times New Roman" w:hAnsi="Times New Roman" w:cs="Times New Roman"/>
          <w:color w:val="auto"/>
          <w:sz w:val="24"/>
          <w:szCs w:val="24"/>
        </w:rPr>
      </w:pPr>
    </w:p>
    <w:sectPr w:rsidR="005E13A2" w:rsidRPr="005E13A2" w:rsidSect="005E13A2">
      <w:pgSz w:w="12240" w:h="15840" w:code="1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DF4"/>
    <w:multiLevelType w:val="hybridMultilevel"/>
    <w:tmpl w:val="9E7C94C4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76DF3"/>
    <w:multiLevelType w:val="hybridMultilevel"/>
    <w:tmpl w:val="ED322F24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2737F"/>
    <w:multiLevelType w:val="hybridMultilevel"/>
    <w:tmpl w:val="269CA2D6"/>
    <w:lvl w:ilvl="0" w:tplc="5CB60D2E">
      <w:start w:val="1"/>
      <w:numFmt w:val="bullet"/>
      <w:lvlText w:val="●"/>
      <w:lvlJc w:val="left"/>
      <w:pPr>
        <w:ind w:left="720" w:hanging="360"/>
      </w:pPr>
    </w:lvl>
    <w:lvl w:ilvl="1" w:tplc="FC98EA18">
      <w:start w:val="1"/>
      <w:numFmt w:val="bullet"/>
      <w:lvlText w:val="○"/>
      <w:lvlJc w:val="left"/>
      <w:pPr>
        <w:ind w:left="1440" w:hanging="360"/>
      </w:pPr>
    </w:lvl>
    <w:lvl w:ilvl="2" w:tplc="4CBC451A">
      <w:start w:val="1"/>
      <w:numFmt w:val="bullet"/>
      <w:lvlText w:val="■"/>
      <w:lvlJc w:val="left"/>
      <w:pPr>
        <w:ind w:left="2160" w:hanging="360"/>
      </w:pPr>
    </w:lvl>
    <w:lvl w:ilvl="3" w:tplc="53BEFA72">
      <w:start w:val="1"/>
      <w:numFmt w:val="bullet"/>
      <w:lvlText w:val="●"/>
      <w:lvlJc w:val="left"/>
      <w:pPr>
        <w:ind w:left="2880" w:hanging="360"/>
      </w:pPr>
    </w:lvl>
    <w:lvl w:ilvl="4" w:tplc="7212B704">
      <w:start w:val="1"/>
      <w:numFmt w:val="bullet"/>
      <w:lvlText w:val="○"/>
      <w:lvlJc w:val="left"/>
      <w:pPr>
        <w:ind w:left="3600" w:hanging="360"/>
      </w:pPr>
    </w:lvl>
    <w:lvl w:ilvl="5" w:tplc="ACF00DEC">
      <w:start w:val="1"/>
      <w:numFmt w:val="bullet"/>
      <w:lvlText w:val="■"/>
      <w:lvlJc w:val="left"/>
      <w:pPr>
        <w:ind w:left="4320" w:hanging="360"/>
      </w:pPr>
    </w:lvl>
    <w:lvl w:ilvl="6" w:tplc="9AB24CE0">
      <w:start w:val="1"/>
      <w:numFmt w:val="bullet"/>
      <w:lvlText w:val="●"/>
      <w:lvlJc w:val="left"/>
      <w:pPr>
        <w:ind w:left="5040" w:hanging="360"/>
      </w:pPr>
    </w:lvl>
    <w:lvl w:ilvl="7" w:tplc="8B1AFBEC">
      <w:start w:val="1"/>
      <w:numFmt w:val="bullet"/>
      <w:lvlText w:val="●"/>
      <w:lvlJc w:val="left"/>
      <w:pPr>
        <w:ind w:left="5760" w:hanging="360"/>
      </w:pPr>
    </w:lvl>
    <w:lvl w:ilvl="8" w:tplc="4CDAA002">
      <w:start w:val="1"/>
      <w:numFmt w:val="bullet"/>
      <w:lvlText w:val="●"/>
      <w:lvlJc w:val="left"/>
      <w:pPr>
        <w:ind w:left="6480" w:hanging="360"/>
      </w:pPr>
    </w:lvl>
  </w:abstractNum>
  <w:num w:numId="1" w16cid:durableId="1074426125">
    <w:abstractNumId w:val="2"/>
    <w:lvlOverride w:ilvl="0">
      <w:startOverride w:val="1"/>
    </w:lvlOverride>
  </w:num>
  <w:num w:numId="2" w16cid:durableId="1839269560">
    <w:abstractNumId w:val="1"/>
  </w:num>
  <w:num w:numId="3" w16cid:durableId="205292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EA8"/>
    <w:rsid w:val="001A03AB"/>
    <w:rsid w:val="002C4458"/>
    <w:rsid w:val="003B1EA8"/>
    <w:rsid w:val="004637D6"/>
    <w:rsid w:val="00524AFB"/>
    <w:rsid w:val="005E13A2"/>
    <w:rsid w:val="00AD380E"/>
    <w:rsid w:val="00DA7FEA"/>
    <w:rsid w:val="00E53EB5"/>
    <w:rsid w:val="00F4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912480"/>
  <w15:docId w15:val="{4855924D-5286-43BD-8C0F-B45173F6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E293B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445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4774F-DBA2-4D3E-A2EE-055332AC9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19</Pages>
  <Words>621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del Código Fuente - ESFE.SYSClinicaWeb</vt:lpstr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Código Fuente - ESFE.SYSClinicaWeb</dc:title>
  <dc:creator>Natalia Elizabeth Hernandez</dc:creator>
  <dc:description>Informe de documentación de clases, atributos y métodos en C#</dc:description>
  <cp:lastModifiedBy>ALEX SALINAS</cp:lastModifiedBy>
  <cp:revision>10</cp:revision>
  <dcterms:created xsi:type="dcterms:W3CDTF">2026-09-23T01:44:00Z</dcterms:created>
  <dcterms:modified xsi:type="dcterms:W3CDTF">2026-09-23T03:21:00Z</dcterms:modified>
</cp:coreProperties>
</file>