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0E1C" w14:textId="793CFB95" w:rsidR="00000000" w:rsidRDefault="00803522" w:rsidP="00803522">
      <w:pPr>
        <w:jc w:val="center"/>
        <w:rPr>
          <w:b/>
          <w:bCs/>
        </w:rPr>
      </w:pPr>
      <w:r w:rsidRPr="00803522">
        <w:rPr>
          <w:b/>
          <w:bCs/>
        </w:rPr>
        <w:t>Refresher- Week 2: Electric Potential and Capacitor</w:t>
      </w:r>
    </w:p>
    <w:p w14:paraId="763EB4BC" w14:textId="77777777" w:rsidR="00D71F7B" w:rsidRDefault="00D71F7B" w:rsidP="00803522">
      <w:pPr>
        <w:jc w:val="center"/>
        <w:rPr>
          <w:b/>
          <w:bCs/>
        </w:rPr>
      </w:pPr>
    </w:p>
    <w:p w14:paraId="31B9787D" w14:textId="4339A2D5" w:rsidR="00803522" w:rsidRPr="0046655A" w:rsidRDefault="006F2830" w:rsidP="0046655A">
      <w:pPr>
        <w:pStyle w:val="ListParagraph"/>
        <w:numPr>
          <w:ilvl w:val="0"/>
          <w:numId w:val="6"/>
        </w:numPr>
        <w:rPr>
          <w:b/>
          <w:bCs/>
        </w:rPr>
      </w:pPr>
      <w:r w:rsidRPr="0046655A">
        <w:rPr>
          <w:b/>
          <w:bCs/>
        </w:rPr>
        <w:t>Electric Potential (Voltage) due to a c</w:t>
      </w:r>
      <w:r w:rsidR="00803522" w:rsidRPr="0046655A">
        <w:rPr>
          <w:b/>
          <w:bCs/>
        </w:rPr>
        <w:t>ontinuous charge distribution</w:t>
      </w:r>
      <w:r w:rsidRPr="0046655A">
        <w:rPr>
          <w:b/>
          <w:bCs/>
        </w:rPr>
        <w:t>:</w:t>
      </w:r>
    </w:p>
    <w:p w14:paraId="3FA8B6A8" w14:textId="607533A2" w:rsidR="00803522" w:rsidRDefault="00803522" w:rsidP="00803522">
      <w:pPr>
        <w:ind w:left="360"/>
        <w:rPr>
          <w:b/>
          <w:bCs/>
        </w:rPr>
      </w:pPr>
      <w:r>
        <w:rPr>
          <w:b/>
          <w:bCs/>
        </w:rPr>
        <w:t>Method 1:</w:t>
      </w:r>
    </w:p>
    <w:p w14:paraId="5F6CEA9A" w14:textId="58E152EF" w:rsidR="00803522" w:rsidRPr="00A75373" w:rsidRDefault="00803522" w:rsidP="00803522">
      <w:pPr>
        <w:ind w:left="360"/>
      </w:pPr>
      <w:r w:rsidRPr="00803522">
        <w:t xml:space="preserve">The potential </w:t>
      </w:r>
      <w:r w:rsidRPr="00A75373">
        <w:t>(</w:t>
      </w:r>
      <w:r w:rsidRPr="00A75373">
        <w:rPr>
          <w:b/>
          <w:bCs/>
        </w:rPr>
        <w:t>d</w:t>
      </w:r>
      <w:r w:rsidR="009D0DC4">
        <w:rPr>
          <w:b/>
          <w:bCs/>
        </w:rPr>
        <w:t>V</w:t>
      </w:r>
      <w:r w:rsidRPr="00A75373">
        <w:t xml:space="preserve">) </w:t>
      </w:r>
      <w:r w:rsidRPr="00803522">
        <w:t xml:space="preserve">at </w:t>
      </w:r>
      <w:r w:rsidRPr="00A75373">
        <w:t xml:space="preserve">a </w:t>
      </w:r>
      <w:r w:rsidRPr="00D71F7B">
        <w:rPr>
          <w:u w:val="single"/>
        </w:rPr>
        <w:t>point of interest</w:t>
      </w:r>
      <w:r w:rsidRPr="00A75373">
        <w:t xml:space="preserve"> </w:t>
      </w:r>
      <w:r w:rsidR="00A75373" w:rsidRPr="00A75373">
        <w:t>(</w:t>
      </w:r>
      <w:r w:rsidR="00A75373" w:rsidRPr="00A75373">
        <w:rPr>
          <w:b/>
          <w:bCs/>
        </w:rPr>
        <w:t>P</w:t>
      </w:r>
      <w:r w:rsidR="00A75373" w:rsidRPr="00A75373">
        <w:t xml:space="preserve">) </w:t>
      </w:r>
      <w:r w:rsidRPr="00803522">
        <w:t xml:space="preserve">due to </w:t>
      </w:r>
      <w:r w:rsidRPr="00A75373">
        <w:t xml:space="preserve">a point </w:t>
      </w:r>
      <w:r w:rsidR="009D0DC4">
        <w:t xml:space="preserve">of </w:t>
      </w:r>
      <w:r w:rsidRPr="00A75373">
        <w:t xml:space="preserve">charge </w:t>
      </w:r>
      <w:r w:rsidRPr="00A75373">
        <w:rPr>
          <w:b/>
          <w:bCs/>
        </w:rPr>
        <w:t>dq</w:t>
      </w:r>
      <w:r w:rsidRPr="00A75373">
        <w:t xml:space="preserve"> </w:t>
      </w:r>
      <w:r w:rsidR="006F2830">
        <w:t>verifies</w:t>
      </w:r>
      <w:r w:rsidRPr="00803522">
        <w:t xml:space="preserve"> </w:t>
      </w:r>
      <w:r w:rsidRPr="00A75373">
        <w:t>:</w:t>
      </w:r>
    </w:p>
    <w:p w14:paraId="6404DB01" w14:textId="64B052CA" w:rsidR="00803522" w:rsidRDefault="00A75373" w:rsidP="00803522">
      <w:pPr>
        <w:ind w:left="360"/>
        <w:rPr>
          <w:b/>
          <w:bCs/>
        </w:rPr>
      </w:pPr>
      <w:r w:rsidRPr="00803522">
        <w:rPr>
          <w:b/>
          <w:bCs/>
        </w:rPr>
        <w:object w:dxaOrig="1801" w:dyaOrig="931" w14:anchorId="343EB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7.9pt" o:ole="">
            <v:imagedata r:id="rId5" o:title=""/>
          </v:shape>
          <o:OLEObject Type="Embed" ProgID="Unknown" ShapeID="_x0000_i1025" DrawAspect="Content" ObjectID="_1767165920" r:id="rId6"/>
        </w:object>
      </w:r>
    </w:p>
    <w:p w14:paraId="0945F010" w14:textId="772D8BEE" w:rsidR="00803522" w:rsidRPr="00803522" w:rsidRDefault="00803522" w:rsidP="00803522">
      <w:pPr>
        <w:ind w:left="360"/>
      </w:pPr>
      <w:r w:rsidRPr="00803522">
        <w:t>To find the total potential,</w:t>
      </w:r>
      <w:r w:rsidR="00A75373" w:rsidRPr="006F2830">
        <w:t xml:space="preserve"> calculate the below integral </w:t>
      </w:r>
      <w:r w:rsidRPr="00803522">
        <w:t xml:space="preserve">to include the contributions from all the </w:t>
      </w:r>
      <w:r w:rsidR="009D0DC4">
        <w:t>points</w:t>
      </w:r>
      <w:r w:rsidR="00A75373" w:rsidRPr="006F2830">
        <w:t xml:space="preserve"> of the continuous charge distribution:</w:t>
      </w:r>
    </w:p>
    <w:p w14:paraId="3D9992CE" w14:textId="24D5C7FD" w:rsidR="00803522" w:rsidRDefault="006F2830" w:rsidP="00803522">
      <w:pPr>
        <w:ind w:left="360"/>
        <w:rPr>
          <w:b/>
          <w:bCs/>
        </w:rPr>
      </w:pPr>
      <w:r w:rsidRPr="00803522">
        <w:rPr>
          <w:b/>
          <w:bCs/>
        </w:rPr>
        <w:object w:dxaOrig="1920" w:dyaOrig="1011" w14:anchorId="342FA24A">
          <v:shape id="_x0000_i1026" type="#_x0000_t75" style="width:64.8pt;height:34.2pt" o:ole="">
            <v:imagedata r:id="rId7" o:title=""/>
          </v:shape>
          <o:OLEObject Type="Embed" ProgID="Unknown" ShapeID="_x0000_i1026" DrawAspect="Content" ObjectID="_1767165921" r:id="rId8"/>
        </w:object>
      </w:r>
    </w:p>
    <w:p w14:paraId="23C191DD" w14:textId="033DD5F1" w:rsidR="00803522" w:rsidRPr="00803522" w:rsidRDefault="00803522" w:rsidP="006F2830">
      <w:pPr>
        <w:ind w:left="450"/>
        <w:rPr>
          <w:b/>
          <w:bCs/>
        </w:rPr>
      </w:pPr>
      <w:r w:rsidRPr="00803522">
        <w:rPr>
          <w:b/>
          <w:bCs/>
        </w:rPr>
        <w:t>T</w:t>
      </w:r>
      <w:r w:rsidRPr="00803522">
        <w:t xml:space="preserve">his </w:t>
      </w:r>
      <w:r w:rsidR="009D0DC4" w:rsidRPr="00803522">
        <w:rPr>
          <w:i/>
          <w:iCs/>
        </w:rPr>
        <w:t>V</w:t>
      </w:r>
      <w:r w:rsidR="009D0DC4" w:rsidRPr="00803522">
        <w:t xml:space="preserve"> </w:t>
      </w:r>
      <w:r w:rsidR="009D0DC4">
        <w:t>expression</w:t>
      </w:r>
      <w:r w:rsidRPr="00803522">
        <w:t xml:space="preserve"> uses the reference of </w:t>
      </w:r>
      <w:r w:rsidRPr="00803522">
        <w:rPr>
          <w:i/>
          <w:iCs/>
        </w:rPr>
        <w:t>V</w:t>
      </w:r>
      <w:r w:rsidRPr="00803522">
        <w:t xml:space="preserve"> = 0 when </w:t>
      </w:r>
      <w:r w:rsidR="003B626B">
        <w:t xml:space="preserve">the </w:t>
      </w:r>
      <w:r w:rsidR="003B626B" w:rsidRPr="00D71F7B">
        <w:rPr>
          <w:u w:val="single"/>
        </w:rPr>
        <w:t>point of reference</w:t>
      </w:r>
      <w:r w:rsidR="003B626B">
        <w:t xml:space="preserve"> </w:t>
      </w:r>
      <w:r w:rsidRPr="00803522">
        <w:t>is infinitely far away from the charge</w:t>
      </w:r>
      <w:r w:rsidR="00D71F7B">
        <w:t xml:space="preserve"> </w:t>
      </w:r>
      <w:r w:rsidRPr="00803522">
        <w:t>distributions.</w:t>
      </w:r>
    </w:p>
    <w:p w14:paraId="416BF369" w14:textId="7F969BC3" w:rsidR="00803522" w:rsidRDefault="00803522" w:rsidP="00803522">
      <w:pPr>
        <w:ind w:left="360"/>
        <w:rPr>
          <w:b/>
          <w:bCs/>
        </w:rPr>
      </w:pPr>
      <w:r>
        <w:rPr>
          <w:b/>
          <w:bCs/>
        </w:rPr>
        <w:t>Method 2:</w:t>
      </w:r>
    </w:p>
    <w:p w14:paraId="10F3BBDF" w14:textId="7456F1FF" w:rsidR="00803522" w:rsidRPr="006F2830" w:rsidRDefault="00803522" w:rsidP="00803522">
      <w:pPr>
        <w:ind w:left="360"/>
      </w:pPr>
      <w:r w:rsidRPr="00803522">
        <w:t xml:space="preserve">If the electric field </w:t>
      </w:r>
      <w:r w:rsidR="006F2830">
        <w:t xml:space="preserve">(E) </w:t>
      </w:r>
      <w:r w:rsidRPr="00803522">
        <w:t xml:space="preserve">is already known from other considerations such as Gauss’s Law, the potential can </w:t>
      </w:r>
      <w:proofErr w:type="gramStart"/>
      <w:r w:rsidRPr="00803522">
        <w:t>be calculated</w:t>
      </w:r>
      <w:proofErr w:type="gramEnd"/>
      <w:r w:rsidRPr="00803522">
        <w:t xml:space="preserve"> using:</w:t>
      </w:r>
    </w:p>
    <w:p w14:paraId="089D8F41" w14:textId="49A7D88D" w:rsidR="00803522" w:rsidRDefault="006F2830" w:rsidP="00803522">
      <w:pPr>
        <w:ind w:left="360"/>
        <w:rPr>
          <w:b/>
          <w:bCs/>
        </w:rPr>
      </w:pPr>
      <w:r w:rsidRPr="00803522">
        <w:rPr>
          <w:b/>
          <w:bCs/>
        </w:rPr>
        <w:object w:dxaOrig="2520" w:dyaOrig="807" w14:anchorId="735E31B9">
          <v:shape id="_x0000_i1027" type="#_x0000_t75" style="width:96.3pt;height:31.05pt" o:ole="">
            <v:imagedata r:id="rId9" o:title=""/>
          </v:shape>
          <o:OLEObject Type="Embed" ProgID="Unknown" ShapeID="_x0000_i1027" DrawAspect="Content" ObjectID="_1767165922" r:id="rId10"/>
        </w:object>
      </w:r>
    </w:p>
    <w:p w14:paraId="6A89687A" w14:textId="672563BB" w:rsidR="006F2830" w:rsidRPr="00803522" w:rsidRDefault="006F2830" w:rsidP="00803522">
      <w:pPr>
        <w:ind w:left="360"/>
      </w:pPr>
      <w:r w:rsidRPr="006F2830"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ds</m:t>
            </m:r>
          </m:e>
        </m:acc>
      </m:oMath>
      <w:r w:rsidRPr="006F2830">
        <w:t xml:space="preserve"> is the displacement vector</w:t>
      </w:r>
      <w:r w:rsidR="00D71F7B">
        <w:t xml:space="preserve"> tangent to a path of a</w:t>
      </w:r>
      <w:r w:rsidRPr="006F2830">
        <w:t xml:space="preserve"> charge </w:t>
      </w:r>
      <w:r w:rsidR="00D71F7B">
        <w:t>moving</w:t>
      </w:r>
      <w:r w:rsidRPr="006F2830">
        <w:t xml:space="preserve"> between point</w:t>
      </w:r>
      <w:r w:rsidR="009D0DC4">
        <w:t>s</w:t>
      </w:r>
      <w:r w:rsidRPr="006F2830">
        <w:t xml:space="preserve"> A and B .</w:t>
      </w:r>
    </w:p>
    <w:p w14:paraId="1FF708FC" w14:textId="14003265" w:rsidR="00803522" w:rsidRDefault="00803522" w:rsidP="00803522">
      <w:pPr>
        <w:ind w:left="360"/>
        <w:rPr>
          <w:b/>
          <w:bCs/>
        </w:rPr>
      </w:pPr>
      <w:proofErr w:type="gramStart"/>
      <w:r>
        <w:rPr>
          <w:b/>
          <w:bCs/>
        </w:rPr>
        <w:t>Special cases</w:t>
      </w:r>
      <w:proofErr w:type="gramEnd"/>
      <w:r>
        <w:rPr>
          <w:b/>
          <w:bCs/>
        </w:rPr>
        <w:t>:</w:t>
      </w:r>
    </w:p>
    <w:p w14:paraId="3CEE4454" w14:textId="360B90A4" w:rsidR="00803522" w:rsidRPr="003B626B" w:rsidRDefault="003B626B" w:rsidP="00803522">
      <w:pPr>
        <w:ind w:left="360"/>
      </w:pPr>
      <w:r>
        <w:rPr>
          <w:b/>
          <w:bCs/>
        </w:rPr>
        <w:t xml:space="preserve">Case 1: </w:t>
      </w:r>
      <w:r w:rsidR="00803522">
        <w:rPr>
          <w:b/>
          <w:bCs/>
        </w:rPr>
        <w:t>Uniform Electric field</w:t>
      </w:r>
      <w:r>
        <w:rPr>
          <w:b/>
          <w:bCs/>
        </w:rPr>
        <w:t xml:space="preserve"> </w:t>
      </w:r>
      <w:r w:rsidRPr="003B626B">
        <w:t>(</w:t>
      </w:r>
      <w:r w:rsidR="00803522" w:rsidRPr="003B626B">
        <w:t>the electric field i</w:t>
      </w:r>
      <w:r w:rsidR="006F2830" w:rsidRPr="003B626B">
        <w:t>s</w:t>
      </w:r>
      <w:r w:rsidR="00803522" w:rsidRPr="003B626B">
        <w:t xml:space="preserve"> constant in magnitude and direction</w:t>
      </w:r>
      <w:r w:rsidRPr="003B626B">
        <w:t>)</w:t>
      </w:r>
      <w:r w:rsidR="006F2830" w:rsidRPr="003B626B">
        <w:t>:</w:t>
      </w:r>
    </w:p>
    <w:p w14:paraId="482405CC" w14:textId="03705AAE" w:rsidR="00057704" w:rsidRDefault="00057704" w:rsidP="00057704">
      <w:pPr>
        <w:ind w:left="360"/>
        <w:rPr>
          <w:b/>
          <w:bCs/>
        </w:rPr>
      </w:pPr>
      <w:r w:rsidRPr="00057704">
        <w:rPr>
          <w:b/>
          <w:bCs/>
        </w:rPr>
        <w:drawing>
          <wp:inline distT="0" distB="0" distL="0" distR="0" wp14:anchorId="085382F5" wp14:editId="06D397E5">
            <wp:extent cx="3800475" cy="627062"/>
            <wp:effectExtent l="0" t="0" r="0" b="1905"/>
            <wp:docPr id="440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EE9205D-3EA7-C648-1F75-4953B53BF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" name="Picture 2">
                      <a:extLst>
                        <a:ext uri="{FF2B5EF4-FFF2-40B4-BE49-F238E27FC236}">
                          <a16:creationId xmlns:a16="http://schemas.microsoft.com/office/drawing/2014/main" id="{2EE9205D-3EA7-C648-1F75-4953B53BFE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27" b="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32EDA6" w14:textId="12537270" w:rsidR="006F2830" w:rsidRDefault="009D0DC4" w:rsidP="00057704">
      <w:pPr>
        <w:ind w:left="360"/>
        <w:rPr>
          <w:b/>
          <w:bCs/>
        </w:rPr>
      </w:pPr>
      <w:r>
        <w:rPr>
          <w:b/>
          <w:bCs/>
        </w:rPr>
        <w:t>.</w:t>
      </w:r>
    </w:p>
    <w:p w14:paraId="19A00C65" w14:textId="2659EF15" w:rsidR="006F2830" w:rsidRDefault="006F2830" w:rsidP="00057704">
      <w:pPr>
        <w:ind w:left="360"/>
        <w:rPr>
          <w:b/>
          <w:bCs/>
        </w:rPr>
      </w:pPr>
      <w:r>
        <w:rPr>
          <w:b/>
          <w:bCs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b/>
          <w:bCs/>
        </w:rPr>
        <w:t xml:space="preserve"> is</w:t>
      </w:r>
      <w:r w:rsidR="003B626B">
        <w:rPr>
          <w:b/>
          <w:bCs/>
        </w:rPr>
        <w:t xml:space="preserve"> a</w:t>
      </w:r>
      <w:r>
        <w:rPr>
          <w:b/>
          <w:bCs/>
        </w:rPr>
        <w:t xml:space="preserve"> straight</w:t>
      </w:r>
      <w:r w:rsidR="003B626B">
        <w:rPr>
          <w:b/>
          <w:bCs/>
        </w:rPr>
        <w:t xml:space="preserve"> path,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∆V</m:t>
        </m:r>
        <m:r>
          <m:rPr>
            <m:sty m:val="bi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E.S.cos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=-E.d</m:t>
        </m:r>
      </m:oMath>
      <w:r w:rsidR="009D0DC4">
        <w:rPr>
          <w:rFonts w:eastAsiaTheme="minorEastAsia"/>
        </w:rPr>
        <w:t>, see below figure.</w:t>
      </w:r>
    </w:p>
    <w:p w14:paraId="72D24600" w14:textId="77777777" w:rsidR="003B626B" w:rsidRDefault="003B626B" w:rsidP="00057704">
      <w:pPr>
        <w:ind w:left="360"/>
        <w:rPr>
          <w:b/>
          <w:bCs/>
        </w:rPr>
      </w:pPr>
    </w:p>
    <w:p w14:paraId="4665D249" w14:textId="1EF2FCEA" w:rsidR="003B626B" w:rsidRDefault="003B626B" w:rsidP="003B626B">
      <w:pPr>
        <w:ind w:left="360"/>
        <w:jc w:val="center"/>
        <w:rPr>
          <w:b/>
          <w:bCs/>
        </w:rPr>
      </w:pPr>
      <w:r w:rsidRPr="00057704">
        <w:rPr>
          <w:b/>
          <w:bCs/>
        </w:rPr>
        <w:lastRenderedPageBreak/>
        <w:drawing>
          <wp:inline distT="0" distB="0" distL="0" distR="0" wp14:anchorId="6ADD60AA" wp14:editId="534F6BEA">
            <wp:extent cx="1575388" cy="2288713"/>
            <wp:effectExtent l="0" t="0" r="6350" b="0"/>
            <wp:docPr id="44037" name="Picture 6" descr="2503">
              <a:extLst xmlns:a="http://schemas.openxmlformats.org/drawingml/2006/main">
                <a:ext uri="{FF2B5EF4-FFF2-40B4-BE49-F238E27FC236}">
                  <a16:creationId xmlns:a16="http://schemas.microsoft.com/office/drawing/2014/main" id="{F224631E-0844-9A35-1883-D324DB0B06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6" descr="2503">
                      <a:extLst>
                        <a:ext uri="{FF2B5EF4-FFF2-40B4-BE49-F238E27FC236}">
                          <a16:creationId xmlns:a16="http://schemas.microsoft.com/office/drawing/2014/main" id="{F224631E-0844-9A35-1883-D324DB0B065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48" cy="22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D28E" w14:textId="77777777" w:rsidR="009D0DC4" w:rsidRPr="003B626B" w:rsidRDefault="009D0DC4" w:rsidP="009D0DC4">
      <w:pPr>
        <w:ind w:left="360"/>
      </w:pPr>
      <w:r w:rsidRPr="003B626B">
        <w:t>The plane (BC) is equipotential.</w:t>
      </w:r>
    </w:p>
    <w:p w14:paraId="727E8565" w14:textId="77777777" w:rsidR="003B626B" w:rsidRDefault="003B626B" w:rsidP="00057704">
      <w:pPr>
        <w:ind w:left="360"/>
        <w:rPr>
          <w:b/>
          <w:bCs/>
        </w:rPr>
      </w:pPr>
    </w:p>
    <w:p w14:paraId="655CAC24" w14:textId="7E29F1A8" w:rsidR="006F2830" w:rsidRPr="003B626B" w:rsidRDefault="006F2830" w:rsidP="00057704">
      <w:pPr>
        <w:ind w:left="360"/>
      </w:pPr>
      <w:r w:rsidRPr="003B626B"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3B626B">
        <w:t xml:space="preserve"> is parallel to</w:t>
      </w:r>
      <w:r w:rsidR="003B626B" w:rsidRPr="003B626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3B626B" w:rsidRPr="003B626B">
        <w:rPr>
          <w:rFonts w:eastAsiaTheme="minorEastAsia"/>
        </w:rPr>
        <w:t xml:space="preserve"> </w:t>
      </w:r>
      <w:r w:rsidRPr="003B626B">
        <w:t>and on the same direction</w:t>
      </w:r>
      <w:r w:rsidR="003B626B" w:rsidRPr="003B626B">
        <w:t>:</w:t>
      </w:r>
    </w:p>
    <w:p w14:paraId="0A2A1AFB" w14:textId="2A28ACE6" w:rsidR="00057704" w:rsidRPr="003B626B" w:rsidRDefault="003B626B" w:rsidP="0005770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r>
            <m:rPr>
              <m:sty m:val="bi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E.d</m:t>
          </m:r>
        </m:oMath>
      </m:oMathPara>
    </w:p>
    <w:p w14:paraId="7489662F" w14:textId="77777777" w:rsidR="003B626B" w:rsidRDefault="003B626B" w:rsidP="003B626B">
      <w:pPr>
        <w:ind w:left="360"/>
        <w:rPr>
          <w:b/>
          <w:bCs/>
        </w:rPr>
      </w:pPr>
    </w:p>
    <w:p w14:paraId="528D2DC8" w14:textId="00553BAA" w:rsidR="003B626B" w:rsidRPr="003B626B" w:rsidRDefault="003B626B" w:rsidP="003B626B">
      <w:pPr>
        <w:ind w:left="360"/>
      </w:pPr>
      <w:r>
        <w:rPr>
          <w:b/>
          <w:bCs/>
        </w:rPr>
        <w:t xml:space="preserve">Case </w:t>
      </w:r>
      <w:r w:rsidR="009D0DC4">
        <w:rPr>
          <w:b/>
          <w:bCs/>
        </w:rPr>
        <w:t>2</w:t>
      </w:r>
      <w:r>
        <w:rPr>
          <w:b/>
          <w:bCs/>
        </w:rPr>
        <w:t>: Radial Electric Field</w:t>
      </w:r>
    </w:p>
    <w:p w14:paraId="21ADA8C8" w14:textId="24468734" w:rsidR="00057704" w:rsidRDefault="00057704" w:rsidP="00057704">
      <w:pPr>
        <w:ind w:left="360"/>
        <w:rPr>
          <w:b/>
          <w:bCs/>
        </w:rPr>
      </w:pPr>
      <w:r w:rsidRPr="009D0DC4">
        <w:t>If the Electric Field is directly radially</w:t>
      </w:r>
      <w:r w:rsidR="003B626B" w:rsidRPr="009D0DC4">
        <w:t>,</w:t>
      </w:r>
      <w:r w:rsidR="003B626B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∆V=</m:t>
        </m:r>
      </m:oMath>
      <w:r w:rsidR="003B626B">
        <w:rPr>
          <w:rFonts w:eastAsiaTheme="minorEastAsia"/>
          <w:b/>
          <w:bCs/>
        </w:rPr>
        <w:t>-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*dr</m:t>
            </m:r>
          </m:e>
        </m:nary>
      </m:oMath>
    </w:p>
    <w:p w14:paraId="57D45066" w14:textId="2E70EC6B" w:rsidR="00057704" w:rsidRDefault="00105B91" w:rsidP="009D0DC4">
      <w:pPr>
        <w:ind w:firstLine="360"/>
        <w:rPr>
          <w:b/>
          <w:bCs/>
        </w:rPr>
      </w:pPr>
      <w:r w:rsidRPr="009D0DC4">
        <w:t>For the figure below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A7D7B98" w14:textId="3937FF6B" w:rsidR="00057704" w:rsidRDefault="00057704" w:rsidP="00057704">
      <w:pPr>
        <w:ind w:left="360"/>
        <w:rPr>
          <w:b/>
          <w:bCs/>
        </w:rPr>
      </w:pPr>
      <w:r w:rsidRPr="00057704">
        <w:rPr>
          <w:b/>
          <w:bCs/>
        </w:rPr>
        <w:drawing>
          <wp:inline distT="0" distB="0" distL="0" distR="0" wp14:anchorId="344E77A0" wp14:editId="450C057B">
            <wp:extent cx="1490613" cy="2609449"/>
            <wp:effectExtent l="0" t="0" r="0" b="635"/>
            <wp:docPr id="48134" name="Picture 7" descr="2507">
              <a:extLst xmlns:a="http://schemas.openxmlformats.org/drawingml/2006/main">
                <a:ext uri="{FF2B5EF4-FFF2-40B4-BE49-F238E27FC236}">
                  <a16:creationId xmlns:a16="http://schemas.microsoft.com/office/drawing/2014/main" id="{FFF53853-C71D-651C-9C79-07EC589061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" name="Picture 7" descr="2507">
                      <a:extLst>
                        <a:ext uri="{FF2B5EF4-FFF2-40B4-BE49-F238E27FC236}">
                          <a16:creationId xmlns:a16="http://schemas.microsoft.com/office/drawing/2014/main" id="{FFF53853-C71D-651C-9C79-07EC589061B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36" cy="26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78ED" w14:textId="77777777" w:rsidR="00803522" w:rsidRDefault="00803522" w:rsidP="00803522">
      <w:pPr>
        <w:ind w:left="360"/>
        <w:rPr>
          <w:b/>
          <w:bCs/>
        </w:rPr>
      </w:pPr>
    </w:p>
    <w:p w14:paraId="4A39F8F1" w14:textId="77777777" w:rsidR="00803522" w:rsidRDefault="00803522" w:rsidP="00803522">
      <w:pPr>
        <w:rPr>
          <w:b/>
          <w:bCs/>
        </w:rPr>
      </w:pPr>
    </w:p>
    <w:p w14:paraId="5B734947" w14:textId="77777777" w:rsidR="00803522" w:rsidRDefault="00803522" w:rsidP="00803522">
      <w:pPr>
        <w:rPr>
          <w:b/>
          <w:bCs/>
        </w:rPr>
      </w:pPr>
    </w:p>
    <w:p w14:paraId="0B5327BF" w14:textId="67F8F672" w:rsidR="0046655A" w:rsidRDefault="00057704" w:rsidP="0046655A">
      <w:pPr>
        <w:pStyle w:val="ListParagraph"/>
        <w:numPr>
          <w:ilvl w:val="0"/>
          <w:numId w:val="6"/>
        </w:numPr>
        <w:rPr>
          <w:b/>
          <w:bCs/>
        </w:rPr>
      </w:pPr>
      <w:r w:rsidRPr="0046655A">
        <w:rPr>
          <w:b/>
          <w:bCs/>
        </w:rPr>
        <w:t xml:space="preserve">Electrostatic force is a conservative </w:t>
      </w:r>
      <w:r w:rsidR="00D71F7B" w:rsidRPr="0046655A">
        <w:rPr>
          <w:b/>
          <w:bCs/>
        </w:rPr>
        <w:t>force.</w:t>
      </w:r>
    </w:p>
    <w:p w14:paraId="4FDB9B93" w14:textId="6E64044A" w:rsidR="00803522" w:rsidRPr="0046655A" w:rsidRDefault="00057704" w:rsidP="0046655A">
      <w:r w:rsidRPr="0046655A">
        <w:t>According to the energy con</w:t>
      </w:r>
      <w:r w:rsidR="00D71F7B">
        <w:t>servation</w:t>
      </w:r>
      <w:r w:rsidRPr="0046655A">
        <w:t xml:space="preserve"> law</w:t>
      </w:r>
      <w:r w:rsidR="0046655A">
        <w:t>:</w:t>
      </w:r>
    </w:p>
    <w:p w14:paraId="20EEEA93" w14:textId="3D1D35ED" w:rsidR="00803522" w:rsidRDefault="00803522" w:rsidP="00803522">
      <w:pPr>
        <w:rPr>
          <w:b/>
          <w:bCs/>
        </w:rPr>
      </w:pPr>
      <w:r w:rsidRPr="00803522">
        <w:rPr>
          <w:b/>
          <w:bCs/>
        </w:rPr>
        <w:drawing>
          <wp:inline distT="0" distB="0" distL="0" distR="0" wp14:anchorId="24AA96C6" wp14:editId="2FE5FEE0">
            <wp:extent cx="1473200" cy="5203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EDBE51B-CC41-3E77-8E08-61FFD27F4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EDBE51B-CC41-3E77-8E08-61FFD27F4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78" t="-3101" r="31190" b="84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893" cy="5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25F7" w14:textId="1A1F5EA9" w:rsidR="00057704" w:rsidRPr="0046655A" w:rsidRDefault="00057704" w:rsidP="00803522">
      <w:r w:rsidRPr="0046655A">
        <w:t xml:space="preserve">Where </w:t>
      </w:r>
      <w:r w:rsidR="00105B91" w:rsidRPr="0046655A">
        <w:rPr>
          <w:rFonts w:cstheme="minorHAnsi"/>
        </w:rPr>
        <w:t>∆</w:t>
      </w:r>
      <w:r w:rsidRPr="0046655A">
        <w:t>K is the</w:t>
      </w:r>
      <w:r w:rsidR="00105B91" w:rsidRPr="0046655A">
        <w:t xml:space="preserve"> difference in Kinetic Energy between points A and B:</w:t>
      </w:r>
      <w:r w:rsidRPr="0046655A">
        <w:t xml:space="preserve"> K</w:t>
      </w:r>
      <w:r w:rsidR="00105B91" w:rsidRPr="0046655A">
        <w:rPr>
          <w:vertAlign w:val="subscript"/>
        </w:rPr>
        <w:t>B</w:t>
      </w:r>
      <w:r w:rsidRPr="0046655A">
        <w:t>-K</w:t>
      </w:r>
      <w:r w:rsidR="00105B91" w:rsidRPr="0046655A">
        <w:rPr>
          <w:vertAlign w:val="subscript"/>
        </w:rPr>
        <w:t>A</w:t>
      </w:r>
      <w:r w:rsidRPr="0046655A">
        <w:t>, and</w:t>
      </w:r>
      <w:r w:rsidR="00105B91" w:rsidRPr="0046655A">
        <w:t xml:space="preserve"> </w:t>
      </w:r>
      <w:r w:rsidR="00105B91" w:rsidRPr="0046655A">
        <w:rPr>
          <w:rFonts w:cstheme="minorHAnsi"/>
        </w:rPr>
        <w:t>∆</w:t>
      </w:r>
      <w:r w:rsidR="00105B91" w:rsidRPr="0046655A">
        <w:t>U is the difference of potential energy:</w:t>
      </w:r>
      <w:r w:rsidRPr="0046655A">
        <w:t xml:space="preserve"> U</w:t>
      </w:r>
      <w:r w:rsidR="0046655A" w:rsidRPr="0046655A">
        <w:rPr>
          <w:vertAlign w:val="subscript"/>
        </w:rPr>
        <w:t>B</w:t>
      </w:r>
      <w:r w:rsidRPr="0046655A">
        <w:t>-U</w:t>
      </w:r>
      <w:r w:rsidRPr="0046655A">
        <w:rPr>
          <w:vertAlign w:val="subscript"/>
        </w:rPr>
        <w:t>A</w:t>
      </w:r>
    </w:p>
    <w:p w14:paraId="7673D52E" w14:textId="08C7B3F7" w:rsidR="00057704" w:rsidRPr="0046655A" w:rsidRDefault="00057704" w:rsidP="00803522">
      <w:r w:rsidRPr="0046655A">
        <w:t xml:space="preserve">K </w:t>
      </w:r>
      <w:r w:rsidR="0046655A" w:rsidRPr="0046655A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655A" w:rsidRPr="0046655A">
        <w:rPr>
          <w:rFonts w:eastAsiaTheme="minorEastAsia"/>
        </w:rPr>
        <w:t xml:space="preserve"> , where m is the mass of the moving particle and V </w:t>
      </w:r>
      <w:r w:rsidR="009D0DC4">
        <w:rPr>
          <w:rFonts w:eastAsiaTheme="minorEastAsia"/>
        </w:rPr>
        <w:t xml:space="preserve">is </w:t>
      </w:r>
      <w:r w:rsidR="0046655A" w:rsidRPr="0046655A">
        <w:rPr>
          <w:rFonts w:eastAsiaTheme="minorEastAsia"/>
        </w:rPr>
        <w:t>its speed at the point of interest</w:t>
      </w:r>
      <w:r w:rsidR="009D0DC4">
        <w:rPr>
          <w:rFonts w:eastAsiaTheme="minorEastAsia"/>
        </w:rPr>
        <w:t>.</w:t>
      </w:r>
    </w:p>
    <w:p w14:paraId="22429B36" w14:textId="7872D9C6" w:rsidR="00057704" w:rsidRPr="0046655A" w:rsidRDefault="0046655A" w:rsidP="00803522">
      <w:r w:rsidRPr="0046655A">
        <w:rPr>
          <w:rFonts w:cstheme="minorHAnsi"/>
        </w:rPr>
        <w:t>∆</w:t>
      </w:r>
      <w:r w:rsidRPr="0046655A">
        <w:t>U</w:t>
      </w:r>
      <w:r w:rsidRPr="0046655A">
        <w:t xml:space="preserve">= q. </w:t>
      </w:r>
      <w:r w:rsidRPr="0046655A">
        <w:rPr>
          <w:rFonts w:cstheme="minorHAnsi"/>
        </w:rPr>
        <w:t>∆</w:t>
      </w:r>
      <w:r w:rsidRPr="0046655A">
        <w:t xml:space="preserve">V, where q is the charge of the moving particle </w:t>
      </w:r>
      <w:r w:rsidR="009D0DC4">
        <w:t xml:space="preserve">and </w:t>
      </w:r>
      <w:r w:rsidR="009D0DC4" w:rsidRPr="0046655A">
        <w:rPr>
          <w:rFonts w:cstheme="minorHAnsi"/>
        </w:rPr>
        <w:t>∆</w:t>
      </w:r>
      <w:r w:rsidR="009D0DC4" w:rsidRPr="0046655A">
        <w:t>V</w:t>
      </w:r>
      <w:r w:rsidR="009D0DC4">
        <w:t xml:space="preserve"> is the electric potential</w:t>
      </w:r>
      <w:r w:rsidR="00D71F7B">
        <w:t xml:space="preserve"> difference</w:t>
      </w:r>
      <w:r w:rsidR="009D0DC4">
        <w:t xml:space="preserve"> between points</w:t>
      </w:r>
      <w:r w:rsidR="00D71F7B">
        <w:t xml:space="preserve"> A and B</w:t>
      </w:r>
      <w:r w:rsidR="009D0DC4">
        <w:t>.</w:t>
      </w:r>
    </w:p>
    <w:p w14:paraId="61F707B7" w14:textId="46235178" w:rsidR="0046655A" w:rsidRDefault="0046655A" w:rsidP="0046655A">
      <w:pPr>
        <w:pStyle w:val="ListParagraph"/>
        <w:numPr>
          <w:ilvl w:val="0"/>
          <w:numId w:val="6"/>
        </w:numPr>
        <w:ind w:left="360"/>
      </w:pPr>
      <w:r w:rsidRPr="0046655A">
        <w:t xml:space="preserve">A battery gives a steady electric potential across its terminals over a </w:t>
      </w:r>
      <w:proofErr w:type="gramStart"/>
      <w:r w:rsidRPr="0046655A">
        <w:t>relatively long</w:t>
      </w:r>
      <w:proofErr w:type="gramEnd"/>
      <w:r w:rsidRPr="0046655A">
        <w:t xml:space="preserve"> </w:t>
      </w:r>
      <w:r w:rsidR="009D0DC4">
        <w:t xml:space="preserve">time </w:t>
      </w:r>
      <w:r w:rsidRPr="0046655A">
        <w:t>compared to a capacitor which discharge</w:t>
      </w:r>
      <w:r w:rsidR="009D0DC4">
        <w:t>s</w:t>
      </w:r>
      <w:r w:rsidRPr="0046655A">
        <w:t xml:space="preserve"> much </w:t>
      </w:r>
      <w:proofErr w:type="gramStart"/>
      <w:r w:rsidR="00D71F7B">
        <w:t>quickly</w:t>
      </w:r>
      <w:proofErr w:type="gramEnd"/>
      <w:r w:rsidRPr="0046655A">
        <w:t>.</w:t>
      </w:r>
    </w:p>
    <w:p w14:paraId="25CBA1D0" w14:textId="13A2B45A" w:rsidR="0046655A" w:rsidRPr="0046655A" w:rsidRDefault="00FE2D60" w:rsidP="004543D2">
      <w:pPr>
        <w:pStyle w:val="ListParagraph"/>
        <w:numPr>
          <w:ilvl w:val="0"/>
          <w:numId w:val="6"/>
        </w:numPr>
        <w:ind w:left="360"/>
      </w:pPr>
      <w:r w:rsidRPr="00FE2D60">
        <w:t xml:space="preserve">The space between the </w:t>
      </w:r>
      <w:r w:rsidRPr="00FE2D60">
        <w:t xml:space="preserve">capacitor plates </w:t>
      </w:r>
      <w:proofErr w:type="gramStart"/>
      <w:r w:rsidRPr="00FE2D60">
        <w:t>is filled</w:t>
      </w:r>
      <w:proofErr w:type="gramEnd"/>
      <w:r w:rsidRPr="00FE2D60">
        <w:t xml:space="preserve"> with</w:t>
      </w:r>
      <w:r w:rsidRPr="00FE2D60">
        <w:t xml:space="preserve"> an insulator</w:t>
      </w:r>
      <w:r>
        <w:t>.</w:t>
      </w:r>
    </w:p>
    <w:p w14:paraId="012B4AE0" w14:textId="6B4376D5" w:rsidR="00057704" w:rsidRPr="0046655A" w:rsidRDefault="00057704" w:rsidP="0046655A">
      <w:pPr>
        <w:pStyle w:val="ListParagraph"/>
        <w:numPr>
          <w:ilvl w:val="0"/>
          <w:numId w:val="6"/>
        </w:numPr>
        <w:ind w:left="360"/>
      </w:pPr>
      <w:r w:rsidRPr="0046655A">
        <w:t xml:space="preserve">The capacitance, </w:t>
      </w:r>
      <w:r w:rsidRPr="0046655A">
        <w:rPr>
          <w:i/>
          <w:iCs/>
        </w:rPr>
        <w:t>C</w:t>
      </w:r>
      <w:r w:rsidRPr="0046655A">
        <w:t xml:space="preserve">, of a capacitor </w:t>
      </w:r>
      <w:proofErr w:type="gramStart"/>
      <w:r w:rsidRPr="0046655A">
        <w:t>is defined</w:t>
      </w:r>
      <w:proofErr w:type="gramEnd"/>
      <w:r w:rsidRPr="0046655A">
        <w:t xml:space="preserve"> as the ratio of the </w:t>
      </w:r>
      <w:r w:rsidRPr="0046655A">
        <w:rPr>
          <w:u w:val="single"/>
        </w:rPr>
        <w:t xml:space="preserve">magnitude </w:t>
      </w:r>
      <w:r w:rsidRPr="0046655A">
        <w:t xml:space="preserve">of the charge </w:t>
      </w:r>
      <w:r w:rsidRPr="0046655A">
        <w:rPr>
          <w:u w:val="single"/>
        </w:rPr>
        <w:t xml:space="preserve">on either </w:t>
      </w:r>
      <w:r w:rsidR="00FE2D60">
        <w:rPr>
          <w:u w:val="single"/>
        </w:rPr>
        <w:t xml:space="preserve">of </w:t>
      </w:r>
      <w:r w:rsidR="009D0DC4">
        <w:rPr>
          <w:u w:val="single"/>
        </w:rPr>
        <w:t>the capacitor</w:t>
      </w:r>
      <w:r w:rsidR="00FE2D60">
        <w:rPr>
          <w:u w:val="single"/>
        </w:rPr>
        <w:t xml:space="preserve"> </w:t>
      </w:r>
      <w:r w:rsidRPr="0046655A">
        <w:rPr>
          <w:u w:val="single"/>
        </w:rPr>
        <w:t>conductor</w:t>
      </w:r>
      <w:r w:rsidR="00FE2D60">
        <w:rPr>
          <w:u w:val="single"/>
        </w:rPr>
        <w:t>s</w:t>
      </w:r>
      <w:r w:rsidRPr="0046655A">
        <w:rPr>
          <w:u w:val="single"/>
        </w:rPr>
        <w:t>/plate</w:t>
      </w:r>
      <w:r w:rsidR="00FE2D60">
        <w:rPr>
          <w:u w:val="single"/>
        </w:rPr>
        <w:t>s</w:t>
      </w:r>
      <w:r w:rsidRPr="0046655A">
        <w:rPr>
          <w:u w:val="single"/>
        </w:rPr>
        <w:t xml:space="preserve"> </w:t>
      </w:r>
      <w:r w:rsidRPr="0046655A">
        <w:t xml:space="preserve">to the </w:t>
      </w:r>
      <w:r w:rsidRPr="0046655A">
        <w:rPr>
          <w:u w:val="single"/>
        </w:rPr>
        <w:t xml:space="preserve">potential difference </w:t>
      </w:r>
      <w:r w:rsidRPr="0046655A">
        <w:t>between the plates:</w:t>
      </w:r>
    </w:p>
    <w:p w14:paraId="24CDF805" w14:textId="5378C1DC" w:rsidR="00057704" w:rsidRDefault="00057704" w:rsidP="00057704">
      <w:pPr>
        <w:rPr>
          <w:b/>
          <w:bCs/>
        </w:rPr>
      </w:pPr>
      <w:r w:rsidRPr="00057704">
        <w:rPr>
          <w:b/>
          <w:bCs/>
        </w:rPr>
        <w:object w:dxaOrig="1702" w:dyaOrig="1200" w14:anchorId="64380084">
          <v:shape id="_x0000_i1028" type="#_x0000_t75" style="width:85.05pt;height:59.85pt" o:ole="">
            <v:imagedata r:id="rId15" o:title=""/>
          </v:shape>
          <o:OLEObject Type="Embed" ProgID="Unknown" ShapeID="_x0000_i1028" DrawAspect="Content" ObjectID="_1767165923" r:id="rId16"/>
        </w:object>
      </w:r>
    </w:p>
    <w:p w14:paraId="18C2B10D" w14:textId="7E8A20F7" w:rsidR="00057704" w:rsidRPr="00FE2D60" w:rsidRDefault="00057704" w:rsidP="00057704">
      <w:r w:rsidRPr="00FE2D60">
        <w:t xml:space="preserve">For any capacitor, C is </w:t>
      </w:r>
      <w:r w:rsidR="00FE2D60">
        <w:t xml:space="preserve">(theoretically) </w:t>
      </w:r>
      <w:r w:rsidRPr="00FE2D60">
        <w:t xml:space="preserve">constant; Q and </w:t>
      </w:r>
      <w:r w:rsidR="00FE2D60">
        <w:rPr>
          <w:rFonts w:cstheme="minorHAnsi"/>
        </w:rPr>
        <w:t>∆</w:t>
      </w:r>
      <w:r w:rsidRPr="00FE2D60">
        <w:t>V are not</w:t>
      </w:r>
      <w:r w:rsidR="00FE2D60">
        <w:t>.</w:t>
      </w:r>
    </w:p>
    <w:p w14:paraId="2E8D390E" w14:textId="1ED7D295" w:rsidR="00057704" w:rsidRPr="00FE2D60" w:rsidRDefault="00FE2D60" w:rsidP="001B2A26">
      <w:pPr>
        <w:pStyle w:val="ListParagraph"/>
        <w:numPr>
          <w:ilvl w:val="0"/>
          <w:numId w:val="2"/>
        </w:numPr>
      </w:pPr>
      <w:r w:rsidRPr="00FE2D60">
        <w:t xml:space="preserve">After </w:t>
      </w:r>
      <w:r w:rsidR="001B2A26" w:rsidRPr="00FE2D60">
        <w:t xml:space="preserve">connecting two </w:t>
      </w:r>
      <w:r w:rsidR="001B2A26" w:rsidRPr="00FE2D60">
        <w:rPr>
          <w:u w:val="single"/>
        </w:rPr>
        <w:t xml:space="preserve">uncharged </w:t>
      </w:r>
      <w:r w:rsidR="001B2A26" w:rsidRPr="009D0DC4">
        <w:rPr>
          <w:u w:val="single"/>
        </w:rPr>
        <w:t>capacitors in series to a Battery</w:t>
      </w:r>
      <w:r>
        <w:t xml:space="preserve"> and</w:t>
      </w:r>
      <w:r w:rsidR="001B2A26">
        <w:rPr>
          <w:b/>
          <w:bCs/>
        </w:rPr>
        <w:t xml:space="preserve"> </w:t>
      </w:r>
      <w:r w:rsidR="001B2A26" w:rsidRPr="00FE2D60">
        <w:t>at the equilibrium of the charge</w:t>
      </w:r>
      <w:r w:rsidRPr="00FE2D60">
        <w:t>s</w:t>
      </w:r>
      <w:r w:rsidR="001B2A26" w:rsidRPr="00FE2D60">
        <w:t xml:space="preserve"> transfer, the two capacitors </w:t>
      </w:r>
      <w:r w:rsidRPr="00FE2D60">
        <w:t>get</w:t>
      </w:r>
      <w:r w:rsidR="001B2A26" w:rsidRPr="00FE2D60">
        <w:t xml:space="preserve"> the same charge Q</w:t>
      </w:r>
      <w:r w:rsidRPr="00FE2D60">
        <w:t>. This</w:t>
      </w:r>
      <w:r w:rsidR="001B2A26" w:rsidRPr="00FE2D60">
        <w:t xml:space="preserve"> can </w:t>
      </w:r>
      <w:proofErr w:type="gramStart"/>
      <w:r>
        <w:t xml:space="preserve">be </w:t>
      </w:r>
      <w:r w:rsidR="001B2A26" w:rsidRPr="00FE2D60">
        <w:t>considered</w:t>
      </w:r>
      <w:proofErr w:type="gramEnd"/>
      <w:r w:rsidR="001B2A26" w:rsidRPr="00FE2D60">
        <w:t xml:space="preserve"> a</w:t>
      </w:r>
      <w:r w:rsidRPr="00FE2D60">
        <w:t>s</w:t>
      </w:r>
      <w:r w:rsidR="001B2A26" w:rsidRPr="00FE2D60">
        <w:t xml:space="preserve"> the charge of the equivalent capacitor </w:t>
      </w:r>
      <w:r w:rsidRPr="00FE2D60">
        <w:t>(</w:t>
      </w:r>
      <w:r w:rsidR="00D71F7B" w:rsidRPr="00FE2D60">
        <w:t>the left</w:t>
      </w:r>
      <w:r w:rsidR="001B2A26" w:rsidRPr="00FE2D60">
        <w:t xml:space="preserve"> plate of C1 and right plate of  C2</w:t>
      </w:r>
      <w:r w:rsidRPr="00FE2D60">
        <w:t>)</w:t>
      </w:r>
      <w:r w:rsidR="001B2A26" w:rsidRPr="00FE2D60">
        <w:t>. Then</w:t>
      </w:r>
      <w:r w:rsidR="00D71F7B">
        <w:t>,</w:t>
      </w:r>
    </w:p>
    <w:p w14:paraId="16CFCC23" w14:textId="129FBC94" w:rsidR="001B2A26" w:rsidRDefault="001B2A26" w:rsidP="001B2A26">
      <w:pPr>
        <w:pStyle w:val="ListParagraph"/>
        <w:rPr>
          <w:b/>
          <w:bCs/>
        </w:rPr>
      </w:pPr>
      <w:r w:rsidRPr="001B2A26">
        <w:rPr>
          <w:b/>
          <w:bCs/>
        </w:rPr>
        <w:t>Q</w:t>
      </w:r>
      <w:r w:rsidRPr="001B2A26">
        <w:rPr>
          <w:b/>
          <w:bCs/>
          <w:vertAlign w:val="subscript"/>
        </w:rPr>
        <w:t xml:space="preserve">1 </w:t>
      </w:r>
      <w:r w:rsidRPr="001B2A26">
        <w:rPr>
          <w:b/>
          <w:bCs/>
        </w:rPr>
        <w:t>= Q</w:t>
      </w:r>
      <w:r w:rsidRPr="001B2A26">
        <w:rPr>
          <w:b/>
          <w:bCs/>
          <w:vertAlign w:val="subscript"/>
        </w:rPr>
        <w:t>2</w:t>
      </w:r>
      <w:r w:rsidRPr="001B2A26">
        <w:rPr>
          <w:b/>
          <w:bCs/>
        </w:rPr>
        <w:t xml:space="preserve"> = Q</w:t>
      </w:r>
    </w:p>
    <w:p w14:paraId="5A61DDC3" w14:textId="4B7C5F8A" w:rsidR="001B2A26" w:rsidRPr="001B2A26" w:rsidRDefault="001B2A26" w:rsidP="001B2A26">
      <w:pPr>
        <w:pStyle w:val="ListParagraph"/>
        <w:rPr>
          <w:b/>
          <w:bCs/>
        </w:rPr>
      </w:pPr>
      <w:r w:rsidRPr="001B2A26">
        <w:rPr>
          <w:b/>
          <w:bCs/>
        </w:rPr>
        <w:object w:dxaOrig="3720" w:dyaOrig="1061" w14:anchorId="5832694D">
          <v:shape id="_x0000_i1029" type="#_x0000_t75" style="width:113.4pt;height:53.1pt" o:ole="">
            <v:imagedata r:id="rId17" o:title="" cropright="25545f"/>
          </v:shape>
          <o:OLEObject Type="Embed" ProgID="Unknown" ShapeID="_x0000_i1029" DrawAspect="Content" ObjectID="_1767165924" r:id="rId18"/>
        </w:object>
      </w:r>
    </w:p>
    <w:p w14:paraId="39384481" w14:textId="77777777" w:rsidR="001B2A26" w:rsidRDefault="001B2A26" w:rsidP="00803522">
      <w:pPr>
        <w:rPr>
          <w:b/>
          <w:bCs/>
        </w:rPr>
      </w:pPr>
    </w:p>
    <w:p w14:paraId="708C5F5F" w14:textId="58C16387" w:rsidR="001B2A26" w:rsidRDefault="001B2A26" w:rsidP="009D0DC4">
      <w:pPr>
        <w:jc w:val="center"/>
        <w:rPr>
          <w:b/>
          <w:bCs/>
        </w:rPr>
      </w:pPr>
      <w:r w:rsidRPr="001B2A26">
        <w:rPr>
          <w:b/>
          <w:bCs/>
        </w:rPr>
        <w:lastRenderedPageBreak/>
        <w:drawing>
          <wp:inline distT="0" distB="0" distL="0" distR="0" wp14:anchorId="0E141BD8" wp14:editId="3CE9FF47">
            <wp:extent cx="1861140" cy="2597977"/>
            <wp:effectExtent l="0" t="0" r="0" b="0"/>
            <wp:docPr id="25605" name="Picture 6" descr="2608a">
              <a:extLst xmlns:a="http://schemas.openxmlformats.org/drawingml/2006/main">
                <a:ext uri="{FF2B5EF4-FFF2-40B4-BE49-F238E27FC236}">
                  <a16:creationId xmlns:a16="http://schemas.microsoft.com/office/drawing/2014/main" id="{A94A3B06-7BBB-F86C-363A-43E7905B48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6" descr="2608a">
                      <a:extLst>
                        <a:ext uri="{FF2B5EF4-FFF2-40B4-BE49-F238E27FC236}">
                          <a16:creationId xmlns:a16="http://schemas.microsoft.com/office/drawing/2014/main" id="{A94A3B06-7BBB-F86C-363A-43E7905B48A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20" cy="2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DDE5" w14:textId="77777777" w:rsidR="001B2A26" w:rsidRDefault="001B2A26" w:rsidP="001B2A26">
      <w:pPr>
        <w:rPr>
          <w:b/>
          <w:bCs/>
        </w:rPr>
      </w:pPr>
    </w:p>
    <w:p w14:paraId="69F1A376" w14:textId="78673CC6" w:rsidR="001B2A26" w:rsidRPr="00FE2D60" w:rsidRDefault="00FE2D60" w:rsidP="001B2A26">
      <w:pPr>
        <w:pStyle w:val="ListParagraph"/>
        <w:numPr>
          <w:ilvl w:val="0"/>
          <w:numId w:val="2"/>
        </w:numPr>
      </w:pPr>
      <w:r w:rsidRPr="00FE2D60">
        <w:t xml:space="preserve">After </w:t>
      </w:r>
      <w:r w:rsidR="001B2A26" w:rsidRPr="00FE2D60">
        <w:t xml:space="preserve">connecting </w:t>
      </w:r>
      <w:r w:rsidR="001B2A26" w:rsidRPr="009D0DC4">
        <w:rPr>
          <w:u w:val="single"/>
        </w:rPr>
        <w:t>two uncharged capacitors in parallel to a Battery</w:t>
      </w:r>
      <w:r w:rsidRPr="009D0DC4">
        <w:rPr>
          <w:u w:val="single"/>
        </w:rPr>
        <w:t xml:space="preserve"> and</w:t>
      </w:r>
      <w:r w:rsidRPr="00FE2D60">
        <w:t xml:space="preserve"> </w:t>
      </w:r>
      <w:r w:rsidR="001B2A26" w:rsidRPr="00FE2D60">
        <w:t>at the equilibrium of the charge</w:t>
      </w:r>
      <w:r w:rsidRPr="00FE2D60">
        <w:t>s</w:t>
      </w:r>
      <w:r w:rsidR="001B2A26" w:rsidRPr="00FE2D60">
        <w:t xml:space="preserve"> transfer, the voltages across the capacitors are equal to the that of the battery; however, their respective charges </w:t>
      </w:r>
      <w:r w:rsidRPr="00FE2D60">
        <w:t>are not necessarily equal:</w:t>
      </w:r>
      <w:r w:rsidR="001B2A26" w:rsidRPr="00FE2D60">
        <w:t xml:space="preserve"> </w:t>
      </w:r>
    </w:p>
    <w:p w14:paraId="5E251917" w14:textId="7E37CB5F" w:rsidR="001B2A26" w:rsidRPr="009D0DC4" w:rsidRDefault="001B2A26" w:rsidP="001B2A26">
      <w:pPr>
        <w:pStyle w:val="ListParagraph"/>
        <w:rPr>
          <w:lang w:val="fr-FR"/>
        </w:rPr>
      </w:pPr>
      <w:r w:rsidRPr="009D0DC4">
        <w:rPr>
          <w:lang w:val="fr-FR"/>
        </w:rPr>
        <w:t>Q</w:t>
      </w:r>
      <w:r w:rsidRPr="009D0DC4">
        <w:rPr>
          <w:vertAlign w:val="subscript"/>
          <w:lang w:val="fr-FR"/>
        </w:rPr>
        <w:t xml:space="preserve">1 </w:t>
      </w:r>
      <w:r w:rsidRPr="009D0DC4">
        <w:rPr>
          <w:lang w:val="fr-FR"/>
        </w:rPr>
        <w:t>+ Q</w:t>
      </w:r>
      <w:r w:rsidRPr="009D0DC4">
        <w:rPr>
          <w:vertAlign w:val="subscript"/>
          <w:lang w:val="fr-FR"/>
        </w:rPr>
        <w:t>2</w:t>
      </w:r>
      <w:r w:rsidRPr="009D0DC4">
        <w:rPr>
          <w:lang w:val="fr-FR"/>
        </w:rPr>
        <w:t xml:space="preserve"> = Q</w:t>
      </w:r>
      <w:r w:rsidRPr="009D0DC4">
        <w:rPr>
          <w:vertAlign w:val="subscript"/>
          <w:lang w:val="fr-FR"/>
        </w:rPr>
        <w:t>eq</w:t>
      </w:r>
    </w:p>
    <w:p w14:paraId="62E089DA" w14:textId="17928BBE" w:rsidR="001B2A26" w:rsidRPr="009D0DC4" w:rsidRDefault="00FE2D60" w:rsidP="001B2A26">
      <w:pPr>
        <w:ind w:firstLine="720"/>
      </w:pPr>
      <w:r w:rsidRPr="009D0DC4">
        <w:rPr>
          <w:rFonts w:cstheme="minorHAnsi"/>
        </w:rPr>
        <w:t>∆</w:t>
      </w:r>
      <w:r w:rsidR="001B2A26" w:rsidRPr="009D0DC4">
        <w:t>V</w:t>
      </w:r>
      <w:r w:rsidR="001B2A26" w:rsidRPr="009D0DC4">
        <w:rPr>
          <w:vertAlign w:val="subscript"/>
        </w:rPr>
        <w:t>1</w:t>
      </w:r>
      <w:r w:rsidR="001B2A26" w:rsidRPr="009D0DC4">
        <w:t xml:space="preserve"> = </w:t>
      </w:r>
      <w:r w:rsidRPr="009D0DC4">
        <w:rPr>
          <w:rFonts w:cstheme="minorHAnsi"/>
        </w:rPr>
        <w:t>∆</w:t>
      </w:r>
      <w:r w:rsidR="001B2A26" w:rsidRPr="009D0DC4">
        <w:t>V</w:t>
      </w:r>
      <w:r w:rsidR="001B2A26" w:rsidRPr="009D0DC4">
        <w:rPr>
          <w:vertAlign w:val="subscript"/>
        </w:rPr>
        <w:t xml:space="preserve">2 </w:t>
      </w:r>
      <w:r w:rsidR="001B2A26" w:rsidRPr="009D0DC4">
        <w:t xml:space="preserve">= </w:t>
      </w:r>
      <w:r w:rsidRPr="009D0DC4">
        <w:rPr>
          <w:rFonts w:cstheme="minorHAnsi"/>
        </w:rPr>
        <w:t>∆</w:t>
      </w:r>
      <w:r w:rsidR="001B2A26" w:rsidRPr="009D0DC4">
        <w:t xml:space="preserve">V </w:t>
      </w:r>
    </w:p>
    <w:p w14:paraId="4BFC8261" w14:textId="3D00A6C0" w:rsidR="001B2A26" w:rsidRPr="009D0DC4" w:rsidRDefault="009D0DC4" w:rsidP="001B2A26">
      <w:pPr>
        <w:pStyle w:val="ListParagraph"/>
      </w:pPr>
      <w:r w:rsidRPr="009D0DC4">
        <w:t>w</w:t>
      </w:r>
      <w:r w:rsidR="001B2A26" w:rsidRPr="009D0DC4">
        <w:t xml:space="preserve">hich leads to </w:t>
      </w:r>
      <w:r w:rsidRPr="009D0DC4">
        <w:t>,</w:t>
      </w:r>
    </w:p>
    <w:p w14:paraId="2FC9E58E" w14:textId="6AE12603" w:rsidR="001B2A26" w:rsidRPr="009D0DC4" w:rsidRDefault="001B2A26" w:rsidP="001B2A26">
      <w:pPr>
        <w:pStyle w:val="ListParagraph"/>
      </w:pPr>
      <w:r w:rsidRPr="009D0DC4">
        <w:rPr>
          <w:i/>
          <w:iCs/>
        </w:rPr>
        <w:t>C</w:t>
      </w:r>
      <w:r w:rsidRPr="009D0DC4">
        <w:rPr>
          <w:vertAlign w:val="subscript"/>
        </w:rPr>
        <w:t>eq</w:t>
      </w:r>
      <w:r w:rsidRPr="009D0DC4">
        <w:t xml:space="preserve"> = </w:t>
      </w:r>
      <w:r w:rsidRPr="009D0DC4">
        <w:rPr>
          <w:i/>
          <w:iCs/>
        </w:rPr>
        <w:t>C</w:t>
      </w:r>
      <w:r w:rsidRPr="009D0DC4">
        <w:rPr>
          <w:vertAlign w:val="subscript"/>
        </w:rPr>
        <w:t>1</w:t>
      </w:r>
      <w:r w:rsidRPr="009D0DC4">
        <w:t xml:space="preserve"> + </w:t>
      </w:r>
      <w:r w:rsidRPr="009D0DC4">
        <w:rPr>
          <w:i/>
          <w:iCs/>
        </w:rPr>
        <w:t>C</w:t>
      </w:r>
      <w:r w:rsidRPr="009D0DC4">
        <w:rPr>
          <w:vertAlign w:val="subscript"/>
        </w:rPr>
        <w:t>2</w:t>
      </w:r>
      <w:r w:rsidRPr="009D0DC4">
        <w:t xml:space="preserve"> </w:t>
      </w:r>
    </w:p>
    <w:p w14:paraId="66A34850" w14:textId="77777777" w:rsidR="001B2A26" w:rsidRDefault="001B2A26" w:rsidP="001B2A26">
      <w:pPr>
        <w:pStyle w:val="ListParagraph"/>
        <w:rPr>
          <w:b/>
          <w:bCs/>
        </w:rPr>
      </w:pPr>
    </w:p>
    <w:p w14:paraId="3BC56E22" w14:textId="77777777" w:rsidR="001B2A26" w:rsidRDefault="001B2A26" w:rsidP="001B2A26">
      <w:pPr>
        <w:pStyle w:val="ListParagraph"/>
        <w:rPr>
          <w:b/>
          <w:bCs/>
        </w:rPr>
      </w:pPr>
    </w:p>
    <w:p w14:paraId="6E569EED" w14:textId="3D81E89C" w:rsidR="001B2A26" w:rsidRDefault="001B2A26" w:rsidP="001B2A26">
      <w:pPr>
        <w:pStyle w:val="ListParagraph"/>
        <w:rPr>
          <w:b/>
          <w:bCs/>
        </w:rPr>
      </w:pPr>
      <w:r w:rsidRPr="001B2A26">
        <w:rPr>
          <w:b/>
          <w:bCs/>
        </w:rPr>
        <w:drawing>
          <wp:inline distT="0" distB="0" distL="0" distR="0" wp14:anchorId="797E83D4" wp14:editId="7CF22F57">
            <wp:extent cx="1211580" cy="2536146"/>
            <wp:effectExtent l="0" t="0" r="0" b="0"/>
            <wp:docPr id="21509" name="Picture 6" descr="2607a">
              <a:extLst xmlns:a="http://schemas.openxmlformats.org/drawingml/2006/main">
                <a:ext uri="{FF2B5EF4-FFF2-40B4-BE49-F238E27FC236}">
                  <a16:creationId xmlns:a16="http://schemas.microsoft.com/office/drawing/2014/main" id="{423FCAF0-4A01-5339-D76A-F968217892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6" descr="2607a">
                      <a:extLst>
                        <a:ext uri="{FF2B5EF4-FFF2-40B4-BE49-F238E27FC236}">
                          <a16:creationId xmlns:a16="http://schemas.microsoft.com/office/drawing/2014/main" id="{423FCAF0-4A01-5339-D76A-F968217892B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57" cy="25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1489" w14:textId="77777777" w:rsidR="009D0DC4" w:rsidRPr="001B2A26" w:rsidRDefault="009D0DC4" w:rsidP="001B2A26">
      <w:pPr>
        <w:pStyle w:val="ListParagraph"/>
        <w:rPr>
          <w:b/>
          <w:bCs/>
        </w:rPr>
      </w:pPr>
    </w:p>
    <w:p w14:paraId="592F3A78" w14:textId="63EDA088" w:rsidR="001B2A26" w:rsidRPr="00FE2D60" w:rsidRDefault="001B2A26" w:rsidP="001B2A26">
      <w:pPr>
        <w:pStyle w:val="ListParagraph"/>
        <w:numPr>
          <w:ilvl w:val="0"/>
          <w:numId w:val="2"/>
        </w:numPr>
      </w:pPr>
      <w:r w:rsidRPr="00FE2D60">
        <w:t xml:space="preserve">If you connect directly </w:t>
      </w:r>
      <w:r w:rsidRPr="009D0DC4">
        <w:rPr>
          <w:b/>
          <w:bCs/>
        </w:rPr>
        <w:t xml:space="preserve">a fully charged capacitor to </w:t>
      </w:r>
      <w:r w:rsidR="00FE2D60" w:rsidRPr="009D0DC4">
        <w:rPr>
          <w:b/>
          <w:bCs/>
        </w:rPr>
        <w:t xml:space="preserve">a </w:t>
      </w:r>
      <w:r w:rsidRPr="009D0DC4">
        <w:rPr>
          <w:b/>
          <w:bCs/>
        </w:rPr>
        <w:t>partially charged capacitor.</w:t>
      </w:r>
      <w:r w:rsidRPr="00FE2D60">
        <w:t xml:space="preserve"> The two capacitor</w:t>
      </w:r>
      <w:r w:rsidR="00FE2D60" w:rsidRPr="00FE2D60">
        <w:t>s</w:t>
      </w:r>
      <w:r w:rsidRPr="00FE2D60">
        <w:t xml:space="preserve"> will be in parallel</w:t>
      </w:r>
      <w:r w:rsidR="00FE2D60">
        <w:t>.</w:t>
      </w:r>
    </w:p>
    <w:p w14:paraId="10F2110A" w14:textId="2D833AD6" w:rsidR="001B2A26" w:rsidRDefault="001B2A26" w:rsidP="001B2A26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Case 1: </w:t>
      </w:r>
      <w:r w:rsidR="00FE2D60" w:rsidRPr="00FE2D60">
        <w:t>c</w:t>
      </w:r>
      <w:r w:rsidRPr="00FE2D60">
        <w:t xml:space="preserve">onnect the respective like-sign plates to each other, </w:t>
      </w:r>
      <w:r w:rsidR="009D0DC4" w:rsidRPr="00FE2D60">
        <w:t>i.e.,</w:t>
      </w:r>
      <w:r w:rsidRPr="00FE2D60">
        <w:t xml:space="preserve"> positive</w:t>
      </w:r>
      <w:r w:rsidR="009D0DC4">
        <w:t xml:space="preserve"> plate</w:t>
      </w:r>
      <w:r w:rsidRPr="00FE2D60">
        <w:t xml:space="preserve"> to positive</w:t>
      </w:r>
      <w:r w:rsidR="009D0DC4">
        <w:t>’s</w:t>
      </w:r>
      <w:r w:rsidRPr="00FE2D60">
        <w:t>, negative</w:t>
      </w:r>
      <w:r w:rsidR="009D0DC4">
        <w:t xml:space="preserve"> plate</w:t>
      </w:r>
      <w:r w:rsidRPr="00FE2D60">
        <w:t xml:space="preserve"> to negative</w:t>
      </w:r>
      <w:r w:rsidR="009D0DC4">
        <w:t>’s</w:t>
      </w:r>
      <w:r w:rsidRPr="00FE2D60">
        <w:t>.</w:t>
      </w:r>
    </w:p>
    <w:p w14:paraId="7B56BCCF" w14:textId="1E74EA7A" w:rsidR="00A75373" w:rsidRPr="009D0DC4" w:rsidRDefault="00FE2D60" w:rsidP="001B2A26">
      <w:pPr>
        <w:pStyle w:val="ListParagraph"/>
      </w:pPr>
      <w:r w:rsidRPr="009D0DC4">
        <w:t>At the connection, t</w:t>
      </w:r>
      <w:r w:rsidR="00A75373" w:rsidRPr="009D0DC4">
        <w:t xml:space="preserve">he number of </w:t>
      </w:r>
      <w:r w:rsidRPr="009D0DC4">
        <w:t xml:space="preserve">the </w:t>
      </w:r>
      <w:r w:rsidR="00A75373" w:rsidRPr="009D0DC4">
        <w:t xml:space="preserve">initial charges </w:t>
      </w:r>
      <w:r w:rsidRPr="009D0DC4">
        <w:t xml:space="preserve">at </w:t>
      </w:r>
      <w:r w:rsidR="00A75373" w:rsidRPr="009D0DC4">
        <w:t xml:space="preserve">each </w:t>
      </w:r>
      <w:r w:rsidRPr="009D0DC4">
        <w:t xml:space="preserve">capacitor </w:t>
      </w:r>
      <w:r w:rsidR="00A75373" w:rsidRPr="009D0DC4">
        <w:t>plate verifies</w:t>
      </w:r>
      <w:r w:rsidR="009D0DC4" w:rsidRPr="009D0DC4">
        <w:t>:</w:t>
      </w:r>
    </w:p>
    <w:p w14:paraId="5433E44E" w14:textId="61EE2DBE" w:rsidR="00A75373" w:rsidRDefault="009D0DC4" w:rsidP="001B2A26">
      <w:pPr>
        <w:pStyle w:val="ListParagraph"/>
        <w:rPr>
          <w:b/>
          <w:bCs/>
        </w:rPr>
      </w:pPr>
      <w:r w:rsidRPr="00057704">
        <w:rPr>
          <w:b/>
          <w:bCs/>
        </w:rPr>
        <w:object w:dxaOrig="1702" w:dyaOrig="1200" w14:anchorId="65CA7660">
          <v:shape id="_x0000_i1030" type="#_x0000_t75" style="width:56.25pt;height:39.6pt" o:ole="">
            <v:imagedata r:id="rId15" o:title=""/>
          </v:shape>
          <o:OLEObject Type="Embed" ProgID="Unknown" ShapeID="_x0000_i1030" DrawAspect="Content" ObjectID="_1767165925" r:id="rId21"/>
        </w:object>
      </w:r>
    </w:p>
    <w:p w14:paraId="7E29A3B0" w14:textId="1988E9BA" w:rsidR="00A75373" w:rsidRPr="009D0DC4" w:rsidRDefault="00A75373" w:rsidP="009D0DC4">
      <w:pPr>
        <w:ind w:left="720"/>
      </w:pPr>
      <w:r w:rsidRPr="009D0DC4">
        <w:t>Therefore, we can deduce the total of like</w:t>
      </w:r>
      <w:r w:rsidR="00FE2D60" w:rsidRPr="009D0DC4">
        <w:t>-</w:t>
      </w:r>
      <w:r w:rsidRPr="009D0DC4">
        <w:t>sign charge</w:t>
      </w:r>
      <w:r w:rsidR="009D0DC4" w:rsidRPr="009D0DC4">
        <w:t>s</w:t>
      </w:r>
      <w:r w:rsidRPr="009D0DC4">
        <w:t xml:space="preserve"> </w:t>
      </w:r>
      <w:r w:rsidR="00FE2D60" w:rsidRPr="009D0DC4">
        <w:t>(Q</w:t>
      </w:r>
      <w:r w:rsidR="00FE2D60" w:rsidRPr="009D0DC4">
        <w:rPr>
          <w:vertAlign w:val="subscript"/>
        </w:rPr>
        <w:t>total</w:t>
      </w:r>
      <w:r w:rsidR="00FE2D60" w:rsidRPr="009D0DC4">
        <w:t xml:space="preserve">) </w:t>
      </w:r>
      <w:r w:rsidRPr="009D0DC4">
        <w:t xml:space="preserve">at each pair of plates. This </w:t>
      </w:r>
      <w:r w:rsidR="00D71F7B" w:rsidRPr="009D0DC4">
        <w:t>number</w:t>
      </w:r>
      <w:r w:rsidR="00FE2D60" w:rsidRPr="009D0DC4">
        <w:t xml:space="preserve"> of charges </w:t>
      </w:r>
      <w:proofErr w:type="gramStart"/>
      <w:r w:rsidR="00FE2D60" w:rsidRPr="009D0DC4">
        <w:t xml:space="preserve">get </w:t>
      </w:r>
      <w:r w:rsidRPr="009D0DC4">
        <w:t>distributed</w:t>
      </w:r>
      <w:proofErr w:type="gramEnd"/>
      <w:r w:rsidRPr="009D0DC4">
        <w:t xml:space="preserve"> </w:t>
      </w:r>
      <w:r w:rsidR="009D0DC4" w:rsidRPr="009D0DC4">
        <w:t>over</w:t>
      </w:r>
      <w:r w:rsidRPr="009D0DC4">
        <w:t xml:space="preserve"> the two plates such that</w:t>
      </w:r>
      <w:r w:rsidR="009D0DC4" w:rsidRPr="009D0DC4">
        <w:t xml:space="preserve"> at the equilibrium we have:</w:t>
      </w:r>
    </w:p>
    <w:p w14:paraId="65CFE57F" w14:textId="0A23CEF7" w:rsidR="009D0DC4" w:rsidRDefault="00FE2D60" w:rsidP="00A75373">
      <w:pPr>
        <w:ind w:firstLine="720"/>
        <w:rPr>
          <w:rFonts w:cstheme="minorHAnsi"/>
        </w:rPr>
      </w:pPr>
      <w:r w:rsidRPr="009D0DC4">
        <w:rPr>
          <w:rFonts w:cstheme="minorHAnsi"/>
        </w:rPr>
        <w:t>∆</w:t>
      </w:r>
      <w:r w:rsidR="00A75373" w:rsidRPr="009D0DC4">
        <w:t>V</w:t>
      </w:r>
      <w:r w:rsidR="00A75373" w:rsidRPr="009D0DC4">
        <w:rPr>
          <w:vertAlign w:val="subscript"/>
        </w:rPr>
        <w:t>1</w:t>
      </w:r>
      <w:r w:rsidR="00A75373" w:rsidRPr="009D0DC4">
        <w:t xml:space="preserve"> = </w:t>
      </w:r>
      <w:r w:rsidRPr="009D0DC4">
        <w:rPr>
          <w:rFonts w:cstheme="minorHAnsi"/>
        </w:rPr>
        <w:t>∆</w:t>
      </w:r>
      <w:r w:rsidR="00A75373" w:rsidRPr="009D0DC4">
        <w:t>V</w:t>
      </w:r>
      <w:r w:rsidR="00A75373" w:rsidRPr="009D0DC4">
        <w:rPr>
          <w:vertAlign w:val="subscript"/>
        </w:rPr>
        <w:t>2</w:t>
      </w:r>
      <w:r w:rsidR="00D71F7B" w:rsidRPr="00D71F7B">
        <w:t>=</w:t>
      </w:r>
      <w:r w:rsidR="00D71F7B">
        <w:t xml:space="preserve"> </w:t>
      </w:r>
      <w:r w:rsidR="00D71F7B" w:rsidRPr="009D0DC4">
        <w:rPr>
          <w:rFonts w:cstheme="minorHAnsi"/>
        </w:rPr>
        <w:t>∆</w:t>
      </w:r>
      <w:r w:rsidR="00D71F7B" w:rsidRPr="009D0DC4">
        <w:t>V</w:t>
      </w:r>
      <w:r w:rsidR="00D71F7B">
        <w:rPr>
          <w:vertAlign w:val="subscript"/>
        </w:rPr>
        <w:t xml:space="preserve"> </w:t>
      </w:r>
      <w:r w:rsidR="00D71F7B">
        <w:rPr>
          <w:rFonts w:cstheme="minorHAnsi"/>
        </w:rPr>
        <w:t xml:space="preserve"> </w:t>
      </w:r>
    </w:p>
    <w:p w14:paraId="350EFB5F" w14:textId="7D015AC8" w:rsidR="00A75373" w:rsidRPr="009D0DC4" w:rsidRDefault="00FE2D60" w:rsidP="00D71F7B">
      <w:pPr>
        <w:ind w:firstLine="720"/>
      </w:pPr>
      <w:r w:rsidRPr="009D0DC4">
        <w:rPr>
          <w:rFonts w:cstheme="minorHAnsi"/>
        </w:rPr>
        <w:t xml:space="preserve">where </w:t>
      </w:r>
      <w:r w:rsidR="009D0DC4">
        <w:rPr>
          <w:rFonts w:cstheme="minorHAnsi"/>
        </w:rPr>
        <w:t xml:space="preserve">, </w:t>
      </w:r>
      <w:r w:rsidR="00A75373" w:rsidRPr="009D0DC4">
        <w:t>C1=Q1/</w:t>
      </w:r>
      <w:r w:rsidRPr="009D0DC4">
        <w:rPr>
          <w:rFonts w:cstheme="minorHAnsi"/>
        </w:rPr>
        <w:t>∆</w:t>
      </w:r>
      <w:r w:rsidR="00A75373" w:rsidRPr="009D0DC4">
        <w:t xml:space="preserve">V </w:t>
      </w:r>
      <w:r w:rsidR="00D71F7B">
        <w:t>,</w:t>
      </w:r>
      <w:r w:rsidR="00A75373" w:rsidRPr="009D0DC4">
        <w:t xml:space="preserve"> C2=Q2/</w:t>
      </w:r>
      <w:r w:rsidRPr="009D0DC4">
        <w:rPr>
          <w:rFonts w:cstheme="minorHAnsi"/>
        </w:rPr>
        <w:t>∆</w:t>
      </w:r>
      <w:r w:rsidR="00A75373" w:rsidRPr="009D0DC4">
        <w:t>V</w:t>
      </w:r>
      <w:r w:rsidR="00D71F7B">
        <w:t xml:space="preserve">, </w:t>
      </w:r>
      <w:r w:rsidRPr="009D0DC4">
        <w:t>a</w:t>
      </w:r>
      <w:r w:rsidR="00A75373" w:rsidRPr="009D0DC4">
        <w:t>nd Q1+Q2=Q</w:t>
      </w:r>
      <w:r w:rsidR="00A75373" w:rsidRPr="009D0DC4">
        <w:rPr>
          <w:vertAlign w:val="subscript"/>
        </w:rPr>
        <w:t>total</w:t>
      </w:r>
    </w:p>
    <w:p w14:paraId="2D8A7FA6" w14:textId="77777777" w:rsidR="00A75373" w:rsidRDefault="00A75373" w:rsidP="001B2A26">
      <w:pPr>
        <w:pStyle w:val="ListParagraph"/>
        <w:rPr>
          <w:b/>
          <w:bCs/>
        </w:rPr>
      </w:pPr>
    </w:p>
    <w:p w14:paraId="5023914F" w14:textId="77777777" w:rsidR="00A75373" w:rsidRDefault="00A75373" w:rsidP="001B2A26">
      <w:pPr>
        <w:pStyle w:val="ListParagraph"/>
        <w:rPr>
          <w:b/>
          <w:bCs/>
        </w:rPr>
      </w:pPr>
    </w:p>
    <w:p w14:paraId="1D735153" w14:textId="613EA9AF" w:rsidR="00A75373" w:rsidRPr="00244F72" w:rsidRDefault="00A75373" w:rsidP="00A75373">
      <w:pPr>
        <w:pStyle w:val="ListParagraph"/>
      </w:pPr>
      <w:r>
        <w:rPr>
          <w:b/>
          <w:bCs/>
        </w:rPr>
        <w:t xml:space="preserve">Case </w:t>
      </w:r>
      <w:r w:rsidR="00FE2D60">
        <w:rPr>
          <w:b/>
          <w:bCs/>
        </w:rPr>
        <w:t>2</w:t>
      </w:r>
      <w:r>
        <w:rPr>
          <w:b/>
          <w:bCs/>
        </w:rPr>
        <w:t xml:space="preserve">: </w:t>
      </w:r>
      <w:r w:rsidR="00244F72">
        <w:t>c</w:t>
      </w:r>
      <w:r w:rsidRPr="00244F72">
        <w:t xml:space="preserve">onnect the respective unlike-sign plates to each other, </w:t>
      </w:r>
      <w:r w:rsidR="00D71F7B" w:rsidRPr="00244F72">
        <w:t>i.e.,</w:t>
      </w:r>
      <w:r w:rsidRPr="00244F72">
        <w:t xml:space="preserve"> positive</w:t>
      </w:r>
      <w:r w:rsidR="00D71F7B" w:rsidRPr="00244F72">
        <w:t xml:space="preserve"> plate</w:t>
      </w:r>
      <w:r w:rsidRPr="00244F72">
        <w:t xml:space="preserve"> to negative.</w:t>
      </w:r>
    </w:p>
    <w:p w14:paraId="5FDDF071" w14:textId="77777777" w:rsidR="00D71F7B" w:rsidRPr="009D0DC4" w:rsidRDefault="00D71F7B" w:rsidP="00D71F7B">
      <w:pPr>
        <w:pStyle w:val="ListParagraph"/>
      </w:pPr>
      <w:r w:rsidRPr="009D0DC4">
        <w:t>At the connection, the number of the initial charges at each capacitor plate verifies:</w:t>
      </w:r>
    </w:p>
    <w:p w14:paraId="7F5872B3" w14:textId="605DFA3D" w:rsidR="00A75373" w:rsidRDefault="00D71F7B" w:rsidP="00D71F7B">
      <w:pPr>
        <w:pStyle w:val="ListParagraph"/>
        <w:rPr>
          <w:b/>
          <w:bCs/>
        </w:rPr>
      </w:pPr>
      <w:r w:rsidRPr="00057704">
        <w:rPr>
          <w:b/>
          <w:bCs/>
        </w:rPr>
        <w:object w:dxaOrig="1702" w:dyaOrig="1200" w14:anchorId="19C619F1">
          <v:shape id="_x0000_i1032" type="#_x0000_t75" style="width:56.25pt;height:39.6pt" o:ole="">
            <v:imagedata r:id="rId15" o:title=""/>
          </v:shape>
          <o:OLEObject Type="Embed" ProgID="Unknown" ShapeID="_x0000_i1032" DrawAspect="Content" ObjectID="_1767165926" r:id="rId22"/>
        </w:object>
      </w:r>
    </w:p>
    <w:p w14:paraId="60ACCD94" w14:textId="1523194C" w:rsidR="00D71F7B" w:rsidRDefault="00A75373" w:rsidP="00D71F7B">
      <w:pPr>
        <w:ind w:left="720"/>
        <w:rPr>
          <w:rFonts w:cstheme="minorHAnsi"/>
        </w:rPr>
      </w:pPr>
      <w:r w:rsidRPr="009D0DC4">
        <w:t>Equal number  of negative and positive charges</w:t>
      </w:r>
      <w:r w:rsidR="00FE2D60" w:rsidRPr="009D0DC4">
        <w:t xml:space="preserve"> </w:t>
      </w:r>
      <w:r w:rsidR="00D71F7B">
        <w:t xml:space="preserve">at each pair of plates </w:t>
      </w:r>
      <w:r w:rsidR="00FE2D60" w:rsidRPr="009D0DC4">
        <w:t>cancel each other</w:t>
      </w:r>
      <w:r w:rsidR="00D71F7B">
        <w:t xml:space="preserve">; </w:t>
      </w:r>
      <w:r w:rsidRPr="009D0DC4">
        <w:t xml:space="preserve"> the residue of charges</w:t>
      </w:r>
      <w:r w:rsidR="00FE2D60" w:rsidRPr="009D0DC4">
        <w:t xml:space="preserve"> (</w:t>
      </w:r>
      <w:r w:rsidR="00FE2D60" w:rsidRPr="009D0DC4">
        <w:t>Q</w:t>
      </w:r>
      <w:r w:rsidR="00FE2D60" w:rsidRPr="009D0DC4">
        <w:rPr>
          <w:vertAlign w:val="subscript"/>
        </w:rPr>
        <w:t>differen</w:t>
      </w:r>
      <w:r w:rsidR="009D0DC4" w:rsidRPr="009D0DC4">
        <w:rPr>
          <w:vertAlign w:val="subscript"/>
        </w:rPr>
        <w:t>c</w:t>
      </w:r>
      <w:r w:rsidR="00FE2D60" w:rsidRPr="009D0DC4">
        <w:rPr>
          <w:vertAlign w:val="subscript"/>
        </w:rPr>
        <w:t>e</w:t>
      </w:r>
      <w:r w:rsidR="00FE2D60" w:rsidRPr="009D0DC4">
        <w:t>)</w:t>
      </w:r>
      <w:r w:rsidRPr="009D0DC4">
        <w:t xml:space="preserve"> </w:t>
      </w:r>
      <w:proofErr w:type="gramStart"/>
      <w:r w:rsidR="00D71F7B" w:rsidRPr="009D0DC4">
        <w:t>gets</w:t>
      </w:r>
      <w:r w:rsidRPr="009D0DC4">
        <w:t xml:space="preserve"> then distributed</w:t>
      </w:r>
      <w:proofErr w:type="gramEnd"/>
      <w:r w:rsidRPr="009D0DC4">
        <w:t xml:space="preserve"> on the two plates such that </w:t>
      </w:r>
      <w:r w:rsidR="00D71F7B">
        <w:t xml:space="preserve">at the equilibrium we have : </w:t>
      </w:r>
      <w:r w:rsidR="00D71F7B" w:rsidRPr="009D0DC4">
        <w:rPr>
          <w:rFonts w:cstheme="minorHAnsi"/>
        </w:rPr>
        <w:t>∆</w:t>
      </w:r>
      <w:r w:rsidR="00D71F7B" w:rsidRPr="009D0DC4">
        <w:t>V</w:t>
      </w:r>
      <w:r w:rsidR="00D71F7B" w:rsidRPr="009D0DC4">
        <w:rPr>
          <w:vertAlign w:val="subscript"/>
        </w:rPr>
        <w:t>1</w:t>
      </w:r>
      <w:r w:rsidR="00D71F7B" w:rsidRPr="009D0DC4">
        <w:t xml:space="preserve"> = </w:t>
      </w:r>
      <w:r w:rsidR="00D71F7B" w:rsidRPr="009D0DC4">
        <w:rPr>
          <w:rFonts w:cstheme="minorHAnsi"/>
        </w:rPr>
        <w:t>∆</w:t>
      </w:r>
      <w:r w:rsidR="00D71F7B" w:rsidRPr="009D0DC4">
        <w:t>V</w:t>
      </w:r>
      <w:r w:rsidR="00D71F7B" w:rsidRPr="009D0DC4">
        <w:rPr>
          <w:vertAlign w:val="subscript"/>
        </w:rPr>
        <w:t>2</w:t>
      </w:r>
      <w:r w:rsidR="00D71F7B" w:rsidRPr="00D71F7B">
        <w:t>=</w:t>
      </w:r>
      <w:r w:rsidR="00D71F7B">
        <w:t xml:space="preserve"> </w:t>
      </w:r>
      <w:r w:rsidR="00D71F7B" w:rsidRPr="009D0DC4">
        <w:rPr>
          <w:rFonts w:cstheme="minorHAnsi"/>
        </w:rPr>
        <w:t>∆</w:t>
      </w:r>
      <w:r w:rsidR="00D71F7B" w:rsidRPr="009D0DC4">
        <w:t>V</w:t>
      </w:r>
      <w:r w:rsidR="00D71F7B">
        <w:rPr>
          <w:vertAlign w:val="subscript"/>
        </w:rPr>
        <w:t xml:space="preserve"> </w:t>
      </w:r>
      <w:r w:rsidR="00D71F7B">
        <w:rPr>
          <w:rFonts w:cstheme="minorHAnsi"/>
        </w:rPr>
        <w:t xml:space="preserve"> </w:t>
      </w:r>
    </w:p>
    <w:p w14:paraId="1693D942" w14:textId="33832C2C" w:rsidR="00A75373" w:rsidRPr="009D0DC4" w:rsidRDefault="00D71F7B" w:rsidP="00D71F7B">
      <w:pPr>
        <w:pStyle w:val="ListParagraph"/>
      </w:pPr>
      <w:r>
        <w:t xml:space="preserve">Where,  </w:t>
      </w:r>
      <w:r w:rsidR="00A75373" w:rsidRPr="009D0DC4">
        <w:t>C1=Q1/</w:t>
      </w:r>
      <w:r w:rsidR="00FE2D60" w:rsidRPr="009D0DC4">
        <w:rPr>
          <w:rFonts w:cstheme="minorHAnsi"/>
        </w:rPr>
        <w:t>∆</w:t>
      </w:r>
      <w:r w:rsidR="00A75373" w:rsidRPr="009D0DC4">
        <w:t>V</w:t>
      </w:r>
      <w:r>
        <w:t xml:space="preserve"> ,</w:t>
      </w:r>
      <w:r w:rsidR="00A75373" w:rsidRPr="009D0DC4">
        <w:t xml:space="preserve"> C2=Q2/</w:t>
      </w:r>
      <w:r w:rsidR="009D0DC4" w:rsidRPr="009D0DC4">
        <w:rPr>
          <w:rFonts w:cstheme="minorHAnsi"/>
        </w:rPr>
        <w:t>∆</w:t>
      </w:r>
      <w:r w:rsidR="00A75373" w:rsidRPr="009D0DC4">
        <w:t>V</w:t>
      </w:r>
      <w:r>
        <w:t xml:space="preserve">, </w:t>
      </w:r>
      <w:r w:rsidR="009D0DC4" w:rsidRPr="009D0DC4">
        <w:t>a</w:t>
      </w:r>
      <w:r w:rsidR="00A75373" w:rsidRPr="009D0DC4">
        <w:t>nd Q1+Q2=Q</w:t>
      </w:r>
      <w:r w:rsidR="00A75373" w:rsidRPr="009D0DC4">
        <w:rPr>
          <w:vertAlign w:val="subscript"/>
        </w:rPr>
        <w:t>differen</w:t>
      </w:r>
      <w:r w:rsidR="009D0DC4">
        <w:rPr>
          <w:vertAlign w:val="subscript"/>
        </w:rPr>
        <w:t>c</w:t>
      </w:r>
      <w:r w:rsidR="00A75373" w:rsidRPr="009D0DC4">
        <w:rPr>
          <w:vertAlign w:val="subscript"/>
        </w:rPr>
        <w:t>e</w:t>
      </w:r>
    </w:p>
    <w:p w14:paraId="54D912DC" w14:textId="77777777" w:rsidR="00A75373" w:rsidRDefault="00A75373" w:rsidP="00A75373">
      <w:pPr>
        <w:pStyle w:val="ListParagraph"/>
        <w:rPr>
          <w:b/>
          <w:bCs/>
        </w:rPr>
      </w:pPr>
    </w:p>
    <w:p w14:paraId="2A44595E" w14:textId="77777777" w:rsidR="00A75373" w:rsidRDefault="00A75373" w:rsidP="00A75373">
      <w:pPr>
        <w:pStyle w:val="ListParagraph"/>
        <w:rPr>
          <w:b/>
          <w:bCs/>
        </w:rPr>
      </w:pPr>
    </w:p>
    <w:p w14:paraId="796FD198" w14:textId="77777777" w:rsidR="00A75373" w:rsidRPr="001B2A26" w:rsidRDefault="00A75373" w:rsidP="001B2A26">
      <w:pPr>
        <w:pStyle w:val="ListParagraph"/>
        <w:rPr>
          <w:b/>
          <w:bCs/>
        </w:rPr>
      </w:pPr>
    </w:p>
    <w:sectPr w:rsidR="00A75373" w:rsidRPr="001B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A52"/>
    <w:multiLevelType w:val="hybridMultilevel"/>
    <w:tmpl w:val="CD6E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224C0"/>
    <w:multiLevelType w:val="hybridMultilevel"/>
    <w:tmpl w:val="1A4E8D9C"/>
    <w:lvl w:ilvl="0" w:tplc="213C6C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26D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E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06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FAF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692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487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E8A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8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1D08"/>
    <w:multiLevelType w:val="hybridMultilevel"/>
    <w:tmpl w:val="D322759A"/>
    <w:lvl w:ilvl="0" w:tplc="F82E9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8215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8E3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0F2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09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6F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4C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2C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CC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8373C"/>
    <w:multiLevelType w:val="hybridMultilevel"/>
    <w:tmpl w:val="F7F2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55AC"/>
    <w:multiLevelType w:val="hybridMultilevel"/>
    <w:tmpl w:val="F0D6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6522D4"/>
    <w:multiLevelType w:val="hybridMultilevel"/>
    <w:tmpl w:val="A7EA7036"/>
    <w:lvl w:ilvl="0" w:tplc="412A3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26E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AC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E6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E8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46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278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A8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05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9353217">
    <w:abstractNumId w:val="4"/>
  </w:num>
  <w:num w:numId="2" w16cid:durableId="1411584325">
    <w:abstractNumId w:val="0"/>
  </w:num>
  <w:num w:numId="3" w16cid:durableId="29646398">
    <w:abstractNumId w:val="5"/>
  </w:num>
  <w:num w:numId="4" w16cid:durableId="1141506799">
    <w:abstractNumId w:val="2"/>
  </w:num>
  <w:num w:numId="5" w16cid:durableId="745106358">
    <w:abstractNumId w:val="1"/>
  </w:num>
  <w:num w:numId="6" w16cid:durableId="1448432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EC3"/>
    <w:rsid w:val="00057704"/>
    <w:rsid w:val="00105B91"/>
    <w:rsid w:val="001B2A26"/>
    <w:rsid w:val="00244F72"/>
    <w:rsid w:val="0035222F"/>
    <w:rsid w:val="003B626B"/>
    <w:rsid w:val="0046655A"/>
    <w:rsid w:val="006F2830"/>
    <w:rsid w:val="00765B68"/>
    <w:rsid w:val="00803522"/>
    <w:rsid w:val="0089167F"/>
    <w:rsid w:val="009864FC"/>
    <w:rsid w:val="009D0DC4"/>
    <w:rsid w:val="00A75373"/>
    <w:rsid w:val="00AE6EC3"/>
    <w:rsid w:val="00D71F7B"/>
    <w:rsid w:val="00D962BB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9988"/>
  <w15:docId w15:val="{1FB7E80D-C5BE-47AE-9F99-C46C350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231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225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88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e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4</cp:revision>
  <dcterms:created xsi:type="dcterms:W3CDTF">2024-01-19T04:40:00Z</dcterms:created>
  <dcterms:modified xsi:type="dcterms:W3CDTF">2024-01-19T06:39:00Z</dcterms:modified>
</cp:coreProperties>
</file>