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B4D3E"/>
          <w:sz w:val="68"/>
        </w:rPr>
        <w:t>GaiaOps ESG</w:t>
      </w:r>
    </w:p>
    <w:p>
      <w:pPr>
        <w:jc w:val="center"/>
      </w:pPr>
      <w:r>
        <w:rPr>
          <w:color w:val="2D6A4F"/>
          <w:sz w:val="36"/>
        </w:rPr>
        <w:t>Cidades ESG Inteligentes</w:t>
      </w:r>
    </w:p>
    <w:p>
      <w:pPr>
        <w:jc w:val="center"/>
      </w:pPr>
      <w:r>
        <w:rPr>
          <w:sz w:val="26"/>
        </w:rPr>
        <w:t>Pipeline de CI/CD, containerização e orquestração</w:t>
        <w:br/>
        <w:t>de uma API Java Spring Boot + MongoDB</w:t>
      </w:r>
    </w:p>
    <w:p/>
    <w:p/>
    <w:p/>
    <w:p>
      <w:pPr>
        <w:jc w:val="center"/>
      </w:pPr>
      <w:r>
        <w:rPr>
          <w:b/>
          <w:sz w:val="24"/>
        </w:rPr>
        <w:t>FIAP · Navegando pelo mundo DevOps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36"/>
        <w:gridCol w:w="2268"/>
      </w:tblGrid>
      <w:tr>
        <w:tc>
          <w:tcPr>
            <w:tcW w:type="dxa" w:w="6236"/>
            <w:shd w:val="clear" w:color="auto" w:fill="1B4D3E"/>
          </w:tcPr>
          <w:p>
            <w:r/>
            <w:r>
              <w:rPr>
                <w:b/>
                <w:color w:val="FFFFFF"/>
                <w:sz w:val="19"/>
              </w:rPr>
              <w:t>Integrante</w:t>
            </w:r>
          </w:p>
        </w:tc>
        <w:tc>
          <w:tcPr>
            <w:tcW w:type="dxa" w:w="2268"/>
            <w:shd w:val="clear" w:color="auto" w:fill="1B4D3E"/>
          </w:tcPr>
          <w:p>
            <w:r/>
            <w:r>
              <w:rPr>
                <w:b/>
                <w:color w:val="FFFFFF"/>
                <w:sz w:val="19"/>
              </w:rPr>
              <w:t>RM</w:t>
            </w:r>
          </w:p>
        </w:tc>
      </w:tr>
      <w:tr>
        <w:tc>
          <w:tcPr>
            <w:tcW w:type="dxa" w:w="6236"/>
          </w:tcPr>
          <w:p>
            <w:r>
              <w:rPr>
                <w:sz w:val="19"/>
              </w:rPr>
            </w:r>
            <w:r>
              <w:rPr>
                <w:sz w:val="19"/>
              </w:rPr>
              <w:t>Nome do integrante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</w:r>
            <w:r>
              <w:rPr>
                <w:sz w:val="19"/>
              </w:rPr>
              <w:t>RM00000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/>
        </w:rPr>
        <w:t xml:space="preserve">Repositório: </w:t>
      </w:r>
      <w:r>
        <w:t>https://github.com/JotaDiasDevs/gaiaops-esg</w:t>
      </w:r>
    </w:p>
    <w:p>
      <w:pPr>
        <w:jc w:val="center"/>
      </w:pPr>
      <w:r>
        <w:t>30/09/2026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spacing w:after="80"/>
      </w:pPr>
      <w:r>
        <w:t>1. O projeto</w:t>
      </w:r>
    </w:p>
    <w:p>
      <w:pPr>
        <w:spacing w:after="80"/>
      </w:pPr>
      <w:r>
        <w:t>2. Pipeline de CI/CD</w:t>
      </w:r>
    </w:p>
    <w:p>
      <w:pPr>
        <w:spacing w:after="80"/>
      </w:pPr>
      <w:r>
        <w:t>3. Docker: arquitetura, imagem e comandos</w:t>
      </w:r>
    </w:p>
    <w:p>
      <w:pPr>
        <w:spacing w:after="80"/>
      </w:pPr>
      <w:r>
        <w:t>4. Testes automatizados</w:t>
      </w:r>
    </w:p>
    <w:p>
      <w:pPr>
        <w:spacing w:after="80"/>
      </w:pPr>
      <w:r>
        <w:t>5. Evidências: pipeline em execução</w:t>
      </w:r>
    </w:p>
    <w:p>
      <w:pPr>
        <w:spacing w:after="80"/>
      </w:pPr>
      <w:r>
        <w:t>6. Evidências: ambientes de staging e produção</w:t>
      </w:r>
    </w:p>
    <w:p>
      <w:pPr>
        <w:spacing w:after="80"/>
      </w:pPr>
      <w:r>
        <w:t>7. Desafios encontrados e como foram resolvidos</w:t>
      </w:r>
    </w:p>
    <w:p>
      <w:pPr>
        <w:spacing w:after="80"/>
      </w:pPr>
      <w:r>
        <w:t>8. Tecnologias utilizadas</w:t>
      </w:r>
    </w:p>
    <w:p>
      <w:pPr>
        <w:spacing w:after="80"/>
      </w:pPr>
      <w:r>
        <w:t>9. Checklist de entrega</w:t>
      </w:r>
    </w:p>
    <w:p>
      <w:r>
        <w:br w:type="page"/>
      </w:r>
    </w:p>
    <w:p>
      <w:pPr>
        <w:pStyle w:val="Heading1"/>
      </w:pPr>
      <w:r>
        <w:t>1. O projeto</w:t>
      </w:r>
    </w:p>
    <w:p>
      <w:pPr>
        <w:pStyle w:val="Heading2"/>
      </w:pPr>
      <w:r>
        <w:t>1.1 Ponto de partida</w:t>
      </w:r>
    </w:p>
    <w:p>
      <w:pPr>
        <w:jc w:val="both"/>
      </w:pPr>
      <w:r>
        <w:t xml:space="preserve">O GaiaOps é a plataforma de gestão ESG do município fictício de </w:t>
      </w:r>
      <w:r>
        <w:rPr>
          <w:b/>
        </w:rPr>
        <w:t>Vila Nova do Horizonte</w:t>
      </w:r>
      <w:r>
        <w:t xml:space="preserve"> (cerca de 90 mil habitantes, quatro distritos). Ele surgiu na Fase 5 como uma base MongoDB com cinco collections: </w:t>
      </w:r>
      <w:r>
        <w:rPr>
          <w:rFonts w:ascii="Consolas" w:hAnsi="Consolas"/>
          <w:color w:val="1B4D3E"/>
          <w:sz w:val="19"/>
        </w:rPr>
        <w:t>equipamentos</w:t>
      </w:r>
      <w:r>
        <w:t xml:space="preserve">, </w:t>
      </w:r>
      <w:r>
        <w:rPr>
          <w:rFonts w:ascii="Consolas" w:hAnsi="Consolas"/>
          <w:color w:val="1B4D3E"/>
          <w:sz w:val="19"/>
        </w:rPr>
        <w:t>medicoes</w:t>
      </w:r>
      <w:r>
        <w:t xml:space="preserve">, </w:t>
      </w:r>
      <w:r>
        <w:rPr>
          <w:rFonts w:ascii="Consolas" w:hAnsi="Consolas"/>
          <w:color w:val="1B4D3E"/>
          <w:sz w:val="19"/>
        </w:rPr>
        <w:t>residuos</w:t>
      </w:r>
      <w:r>
        <w:t xml:space="preserve">, </w:t>
      </w:r>
      <w:r>
        <w:rPr>
          <w:rFonts w:ascii="Consolas" w:hAnsi="Consolas"/>
          <w:color w:val="1B4D3E"/>
          <w:sz w:val="19"/>
        </w:rPr>
        <w:t>programas_sociais</w:t>
      </w:r>
      <w:r>
        <w:t xml:space="preserve"> e </w:t>
      </w:r>
      <w:r>
        <w:rPr>
          <w:rFonts w:ascii="Consolas" w:hAnsi="Consolas"/>
          <w:color w:val="1B4D3E"/>
          <w:sz w:val="19"/>
        </w:rPr>
        <w:t>conformidade</w:t>
      </w:r>
      <w:r>
        <w:t>. Elas cobrem os três pilares ESG: telemetria ambiental, coleta de resíduos, programas sociais e governança municipal.</w:t>
      </w:r>
    </w:p>
    <w:p>
      <w:pPr>
        <w:jc w:val="both"/>
      </w:pPr>
      <w:r>
        <w:t xml:space="preserve">Para esta fase, a base foi transformada em uma </w:t>
      </w:r>
      <w:r>
        <w:rPr>
          <w:b/>
        </w:rPr>
        <w:t>API Java 21 + Spring Boot 3.5</w:t>
      </w:r>
      <w:r>
        <w:t xml:space="preserve"> e adaptada para um ambiente de produção simulado. A API reaproveita integralmente o trabalho anterior: os mesmos validadores </w:t>
      </w:r>
      <w:r>
        <w:rPr>
          <w:rFonts w:ascii="Consolas" w:hAnsi="Consolas"/>
          <w:color w:val="1B4D3E"/>
          <w:sz w:val="19"/>
        </w:rPr>
        <w:t>$jsonSchema</w:t>
      </w:r>
      <w:r>
        <w:t xml:space="preserve"> e índices são aplicados automaticamente no container do banco, e os 100 documentos da Fase 5 entram como carga inicial.</w:t>
      </w:r>
    </w:p>
    <w:p>
      <w:pPr>
        <w:pStyle w:val="Heading2"/>
      </w:pPr>
      <w:r>
        <w:t>1.2 A aplicação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236"/>
      </w:tblGrid>
      <w:tr>
        <w:tc>
          <w:tcPr>
            <w:tcW w:type="dxa" w:w="3118"/>
            <w:shd w:val="clear" w:color="auto" w:fill="1B4D3E"/>
          </w:tcPr>
          <w:p>
            <w:r/>
            <w:r>
              <w:rPr>
                <w:b/>
                <w:color w:val="FFFFFF"/>
                <w:sz w:val="19"/>
              </w:rPr>
              <w:t>Recurso</w:t>
            </w:r>
          </w:p>
        </w:tc>
        <w:tc>
          <w:tcPr>
            <w:tcW w:type="dxa" w:w="6236"/>
            <w:shd w:val="clear" w:color="auto" w:fill="1B4D3E"/>
          </w:tcPr>
          <w:p>
            <w:r/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B4D3E"/>
                <w:sz w:val="19"/>
              </w:rPr>
              <w:t>/api/equipamentos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CRUD completo. Exclusão lógica e atualização com </w:t>
            </w:r>
            <w:r>
              <w:rPr>
                <w:rFonts w:ascii="Consolas" w:hAnsi="Consolas"/>
                <w:color w:val="1B4D3E"/>
                <w:sz w:val="19"/>
              </w:rPr>
              <w:t>$set</w:t>
            </w:r>
            <w:r>
              <w:rPr>
                <w:sz w:val="19"/>
              </w:rPr>
              <w:t>, que preserva os atributos específicos de cada tipo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B4D3E"/>
                <w:sz w:val="19"/>
              </w:rPr>
              <w:t>/api/medicoes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Ingestão de leituras de sensores com </w:t>
            </w:r>
            <w:r>
              <w:rPr>
                <w:b/>
                <w:sz w:val="19"/>
              </w:rPr>
              <w:t>alertas automáticos</w:t>
            </w:r>
            <w:r>
              <w:rPr>
                <w:sz w:val="19"/>
              </w:rPr>
              <w:t xml:space="preserve"> (IQAr, ruído, perdas de água, nível de córregos)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B4D3E"/>
                <w:sz w:val="19"/>
              </w:rPr>
              <w:t>/api/indicadores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</w:r>
            <w:r>
              <w:rPr>
                <w:sz w:val="19"/>
              </w:rPr>
              <w:t>Painel ESG dos três pilares, calculado por agregações no MongoDB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B4D3E"/>
                <w:sz w:val="19"/>
              </w:rPr>
              <w:t>/api/residuos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B4D3E"/>
                <w:sz w:val="19"/>
              </w:rPr>
              <w:t>/api/programas-sociais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B4D3E"/>
                <w:sz w:val="19"/>
              </w:rPr>
              <w:t>/api/conformidade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</w:r>
            <w:r>
              <w:rPr>
                <w:sz w:val="19"/>
              </w:rPr>
              <w:t>Consultas, resumo de resíduos e licenças vencidas ou a vencer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B4D3E"/>
                <w:sz w:val="19"/>
              </w:rPr>
              <w:t>/actuator/health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B4D3E"/>
                <w:sz w:val="19"/>
              </w:rPr>
              <w:t>/actuator/info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</w:r>
            <w:r>
              <w:rPr>
                <w:sz w:val="19"/>
              </w:rPr>
              <w:t>Saúde (aplicação + banco) e versão/ambiente/commit implantado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B4D3E"/>
                <w:sz w:val="19"/>
              </w:rPr>
              <w:t>/</w:t>
            </w:r>
            <w:r>
              <w:rPr>
                <w:sz w:val="19"/>
              </w:rPr>
              <w:t xml:space="preserve"> e </w:t>
            </w:r>
            <w:r>
              <w:rPr>
                <w:rFonts w:ascii="Consolas" w:hAnsi="Consolas"/>
                <w:color w:val="1B4D3E"/>
                <w:sz w:val="19"/>
              </w:rPr>
              <w:t>/swagger-ui.html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</w:r>
            <w:r>
              <w:rPr>
                <w:sz w:val="19"/>
              </w:rPr>
              <w:t>Página inicial com o painel ao vivo e documentação interativa</w:t>
            </w:r>
          </w:p>
        </w:tc>
      </w:tr>
    </w:tbl>
    <w:p>
      <w:pPr>
        <w:spacing w:after="40"/>
      </w:pPr>
    </w:p>
    <w:p>
      <w:pPr>
        <w:pStyle w:val="Heading2"/>
      </w:pPr>
      <w:r>
        <w:t>1.3 Visão geral da solução</w:t>
      </w:r>
    </w:p>
    <w:p>
      <w:pPr>
        <w:spacing w:after="40"/>
      </w:pPr>
      <w:r>
        <w:rPr>
          <w:i/>
          <w:sz w:val="18"/>
        </w:rPr>
        <w:t>Figura 1 - Fluxo do código até produção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5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 xml:space="preserve">  desenvolvedor --git push--&gt; GitHub --dispara--&gt; GitHub Actions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1. Build --&gt; 2. Testes --&gt; 3. Imagem Docker ----+--push--&gt; GHCR (registry)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                       |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4. Deploy staging &lt;--------+-- pull 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 | smoke test OK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[aprovação manual]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 v            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5. Deploy produção &lt;------- pull ---------+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Cada ambiente (Docker Compose):   [api :8080] --rede backend--&gt; [mongo 8.0] --- (volume)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Pipeline de CI/CD</w:t>
      </w:r>
    </w:p>
    <w:p>
      <w:pPr>
        <w:pStyle w:val="Heading2"/>
      </w:pPr>
      <w:r>
        <w:t>2.1 Ferramenta: GitHub Actions</w:t>
      </w:r>
    </w:p>
    <w:p>
      <w:pPr>
        <w:jc w:val="both"/>
      </w:pPr>
      <w:r>
        <w:t xml:space="preserve">O pipeline foi implementado no </w:t>
      </w:r>
      <w:r>
        <w:rPr>
          <w:b/>
        </w:rPr>
        <w:t>GitHub Actions</w:t>
      </w:r>
      <w:r>
        <w:t xml:space="preserve"> (</w:t>
      </w:r>
      <w:r>
        <w:rPr>
          <w:rFonts w:ascii="Consolas" w:hAnsi="Consolas"/>
          <w:color w:val="1B4D3E"/>
          <w:sz w:val="19"/>
        </w:rPr>
        <w:t>.github/workflows/ci-cd.yml</w:t>
      </w:r>
      <w:r>
        <w:t xml:space="preserve">). A escolha considerou a integração nativa com o repositório, os </w:t>
      </w:r>
      <w:r>
        <w:rPr>
          <w:b/>
        </w:rPr>
        <w:t>Environments</w:t>
      </w:r>
      <w:r>
        <w:t xml:space="preserve"> com aprovação manual e segredos por ambiente, o </w:t>
      </w:r>
      <w:r>
        <w:rPr>
          <w:b/>
        </w:rPr>
        <w:t>GitHub Container Registry (GHCR)</w:t>
      </w:r>
      <w:r>
        <w:t xml:space="preserve"> para publicar a imagem e os runners Linux com Docker, que permitem rodar testes com containers e fazer o deploy com Docker Compose sem infraestrutura adicional.</w:t>
      </w:r>
    </w:p>
    <w:p>
      <w:pPr>
        <w:pStyle w:val="Heading2"/>
      </w:pPr>
      <w:r>
        <w:t>2.2 Etapas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1814"/>
        <w:gridCol w:w="5839"/>
        <w:gridCol w:w="1304"/>
      </w:tblGrid>
      <w:tr>
        <w:tc>
          <w:tcPr>
            <w:tcW w:type="dxa" w:w="397"/>
            <w:shd w:val="clear" w:color="auto" w:fill="1B4D3E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14"/>
            <w:shd w:val="clear" w:color="auto" w:fill="1B4D3E"/>
          </w:tcPr>
          <w:p>
            <w:r/>
            <w:r>
              <w:rPr>
                <w:b/>
                <w:color w:val="FFFFFF"/>
                <w:sz w:val="19"/>
              </w:rPr>
              <w:t>Job</w:t>
            </w:r>
          </w:p>
        </w:tc>
        <w:tc>
          <w:tcPr>
            <w:tcW w:type="dxa" w:w="5839"/>
            <w:shd w:val="clear" w:color="auto" w:fill="1B4D3E"/>
          </w:tcPr>
          <w:p>
            <w:r/>
            <w:r>
              <w:rPr>
                <w:b/>
                <w:color w:val="FFFFFF"/>
                <w:sz w:val="19"/>
              </w:rPr>
              <w:t>O que faz</w:t>
            </w:r>
          </w:p>
        </w:tc>
        <w:tc>
          <w:tcPr>
            <w:tcW w:type="dxa" w:w="1304"/>
            <w:shd w:val="clear" w:color="auto" w:fill="1B4D3E"/>
          </w:tcPr>
          <w:p>
            <w:r/>
            <w:r>
              <w:rPr>
                <w:b/>
                <w:color w:val="FFFFFF"/>
                <w:sz w:val="19"/>
              </w:rPr>
              <w:t>Quando</w:t>
            </w:r>
          </w:p>
        </w:tc>
      </w:tr>
      <w:tr>
        <w:tc>
          <w:tcPr>
            <w:tcW w:type="dxa" w:w="397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Build</w:t>
            </w:r>
          </w:p>
        </w:tc>
        <w:tc>
          <w:tcPr>
            <w:tcW w:type="dxa" w:w="5839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Compila com Maven (Java 21 Temurin, cache de dependências), empacota o </w:t>
            </w:r>
            <w:r>
              <w:rPr>
                <w:rFonts w:ascii="Consolas" w:hAnsi="Consolas"/>
                <w:color w:val="1B4D3E"/>
                <w:sz w:val="19"/>
              </w:rPr>
              <w:t>.jar</w:t>
            </w:r>
            <w:r>
              <w:rPr>
                <w:sz w:val="19"/>
              </w:rPr>
              <w:t xml:space="preserve"> e o publica como artefato</w:t>
            </w:r>
          </w:p>
        </w:tc>
        <w:tc>
          <w:tcPr>
            <w:tcW w:type="dxa" w:w="1304"/>
          </w:tcPr>
          <w:p>
            <w:r>
              <w:rPr>
                <w:sz w:val="19"/>
              </w:rPr>
            </w:r>
            <w:r>
              <w:rPr>
                <w:sz w:val="19"/>
              </w:rPr>
              <w:t>push e PR</w:t>
            </w:r>
          </w:p>
        </w:tc>
      </w:tr>
      <w:tr>
        <w:tc>
          <w:tcPr>
            <w:tcW w:type="dxa" w:w="397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Testes automatizados</w:t>
            </w:r>
          </w:p>
        </w:tc>
        <w:tc>
          <w:tcPr>
            <w:tcW w:type="dxa" w:w="5839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B4D3E"/>
                <w:sz w:val="19"/>
              </w:rPr>
              <w:t>mvn verify</w:t>
            </w:r>
            <w:r>
              <w:rPr>
                <w:sz w:val="19"/>
              </w:rPr>
              <w:t>: testes unitários (surefire) e de integração com MongoDB real via Testcontainers (failsafe). Publica relatórios, cobertura JaCoCo e um resumo na página da execução</w:t>
            </w:r>
          </w:p>
        </w:tc>
        <w:tc>
          <w:tcPr>
            <w:tcW w:type="dxa" w:w="1304"/>
          </w:tcPr>
          <w:p>
            <w:r>
              <w:rPr>
                <w:sz w:val="19"/>
              </w:rPr>
            </w:r>
            <w:r>
              <w:rPr>
                <w:sz w:val="19"/>
              </w:rPr>
              <w:t>push e PR</w:t>
            </w:r>
          </w:p>
        </w:tc>
      </w:tr>
      <w:tr>
        <w:tc>
          <w:tcPr>
            <w:tcW w:type="dxa" w:w="397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Imagem Docker</w:t>
            </w:r>
          </w:p>
        </w:tc>
        <w:tc>
          <w:tcPr>
            <w:tcW w:type="dxa" w:w="5839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Build da imagem pelo </w:t>
            </w:r>
            <w:r>
              <w:rPr>
                <w:rFonts w:ascii="Consolas" w:hAnsi="Consolas"/>
                <w:color w:val="1B4D3E"/>
                <w:sz w:val="19"/>
              </w:rPr>
              <w:t>Dockerfile</w:t>
            </w:r>
            <w:r>
              <w:rPr>
                <w:sz w:val="19"/>
              </w:rPr>
              <w:t xml:space="preserve"> com cache de camadas e push no GHCR com a tag do commit e </w:t>
            </w:r>
            <w:r>
              <w:rPr>
                <w:rFonts w:ascii="Consolas" w:hAnsi="Consolas"/>
                <w:color w:val="1B4D3E"/>
                <w:sz w:val="19"/>
              </w:rPr>
              <w:t>latest</w:t>
            </w:r>
          </w:p>
        </w:tc>
        <w:tc>
          <w:tcPr>
            <w:tcW w:type="dxa" w:w="1304"/>
          </w:tcPr>
          <w:p>
            <w:r>
              <w:rPr>
                <w:sz w:val="19"/>
              </w:rPr>
            </w:r>
            <w:r>
              <w:rPr>
                <w:sz w:val="19"/>
              </w:rPr>
              <w:t>push na main</w:t>
            </w:r>
          </w:p>
        </w:tc>
      </w:tr>
      <w:tr>
        <w:tc>
          <w:tcPr>
            <w:tcW w:type="dxa" w:w="397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Deploy staging</w:t>
            </w:r>
          </w:p>
        </w:tc>
        <w:tc>
          <w:tcPr>
            <w:tcW w:type="dxa" w:w="5839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B4D3E"/>
                <w:sz w:val="19"/>
              </w:rPr>
              <w:t>deploy.sh staging</w:t>
            </w:r>
            <w:r>
              <w:rPr>
                <w:sz w:val="19"/>
              </w:rPr>
              <w:t xml:space="preserve"> (pull da imagem + </w:t>
            </w:r>
            <w:r>
              <w:rPr>
                <w:rFonts w:ascii="Consolas" w:hAnsi="Consolas"/>
                <w:color w:val="1B4D3E"/>
                <w:sz w:val="19"/>
              </w:rPr>
              <w:t>docker compose up --wait</w:t>
            </w:r>
            <w:r>
              <w:rPr>
                <w:sz w:val="19"/>
              </w:rPr>
              <w:t xml:space="preserve">), smoke test, print da página, coleta de logs e tag </w:t>
            </w:r>
            <w:r>
              <w:rPr>
                <w:rFonts w:ascii="Consolas" w:hAnsi="Consolas"/>
                <w:color w:val="1B4D3E"/>
                <w:sz w:val="19"/>
              </w:rPr>
              <w:t>staging</w:t>
            </w:r>
            <w:r>
              <w:rPr>
                <w:sz w:val="19"/>
              </w:rPr>
              <w:t xml:space="preserve"> na imagem</w:t>
            </w:r>
          </w:p>
        </w:tc>
        <w:tc>
          <w:tcPr>
            <w:tcW w:type="dxa" w:w="1304"/>
          </w:tcPr>
          <w:p>
            <w:r>
              <w:rPr>
                <w:sz w:val="19"/>
              </w:rPr>
            </w:r>
            <w:r>
              <w:rPr>
                <w:sz w:val="19"/>
              </w:rPr>
              <w:t>após o 3</w:t>
            </w:r>
          </w:p>
        </w:tc>
      </w:tr>
      <w:tr>
        <w:tc>
          <w:tcPr>
            <w:tcW w:type="dxa" w:w="397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Deploy produção</w:t>
            </w:r>
          </w:p>
        </w:tc>
        <w:tc>
          <w:tcPr>
            <w:tcW w:type="dxa" w:w="5839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Aguarda aprovação manual. Repete o deploy com a mesma imagem e a configuração de produção, roda o smoke test e aplica a tag </w:t>
            </w:r>
            <w:r>
              <w:rPr>
                <w:rFonts w:ascii="Consolas" w:hAnsi="Consolas"/>
                <w:color w:val="1B4D3E"/>
                <w:sz w:val="19"/>
              </w:rPr>
              <w:t>production</w:t>
            </w:r>
          </w:p>
        </w:tc>
        <w:tc>
          <w:tcPr>
            <w:tcW w:type="dxa" w:w="1304"/>
          </w:tcPr>
          <w:p>
            <w:r>
              <w:rPr>
                <w:sz w:val="19"/>
              </w:rPr>
            </w:r>
            <w:r>
              <w:rPr>
                <w:sz w:val="19"/>
              </w:rPr>
              <w:t>após aprovação</w:t>
            </w:r>
          </w:p>
        </w:tc>
      </w:tr>
    </w:tbl>
    <w:p>
      <w:pPr>
        <w:spacing w:after="40"/>
      </w:pPr>
    </w:p>
    <w:p>
      <w:pPr>
        <w:pStyle w:val="Heading2"/>
      </w:pPr>
      <w:r>
        <w:t>2.3 Lógica do pipeline</w:t>
      </w:r>
    </w:p>
    <w:p>
      <w:pPr>
        <w:pStyle w:val="ListBullet"/>
      </w:pPr>
      <w:r>
        <w:rPr>
          <w:b/>
        </w:rPr>
        <w:t>Portões em sequência.</w:t>
      </w:r>
      <w:r>
        <w:t xml:space="preserve"> Cada job declara </w:t>
      </w:r>
      <w:r>
        <w:rPr>
          <w:rFonts w:ascii="Consolas" w:hAnsi="Consolas"/>
          <w:color w:val="1B4D3E"/>
          <w:sz w:val="19"/>
        </w:rPr>
        <w:t>needs</w:t>
      </w:r>
      <w:r>
        <w:t xml:space="preserve"> do anterior. Um teste quebrado não gera imagem, e uma imagem que falha no smoke test de staging nunca chega à produção.</w:t>
      </w:r>
    </w:p>
    <w:p>
      <w:pPr>
        <w:pStyle w:val="ListBullet"/>
      </w:pPr>
      <w:r>
        <w:rPr>
          <w:b/>
        </w:rPr>
        <w:t>Build once, deploy many.</w:t>
      </w:r>
      <w:r>
        <w:t xml:space="preserve"> A imagem é construída uma única vez (job 3) e identificada pelo hash do commit. Staging e produção baixam exatamente a mesma imagem. Entre os ambientes muda apenas a configuração (</w:t>
      </w:r>
      <w:r>
        <w:rPr>
          <w:rFonts w:ascii="Consolas" w:hAnsi="Consolas"/>
          <w:color w:val="1B4D3E"/>
          <w:sz w:val="19"/>
        </w:rPr>
        <w:t>deploy/staging.env</w:t>
      </w:r>
      <w:r>
        <w:t xml:space="preserve"> e </w:t>
      </w:r>
      <w:r>
        <w:rPr>
          <w:rFonts w:ascii="Consolas" w:hAnsi="Consolas"/>
          <w:color w:val="1B4D3E"/>
          <w:sz w:val="19"/>
        </w:rPr>
        <w:t>deploy/production.env</w:t>
      </w:r>
      <w:r>
        <w:t>).</w:t>
      </w:r>
    </w:p>
    <w:p>
      <w:pPr>
        <w:pStyle w:val="ListBullet"/>
      </w:pPr>
      <w:r>
        <w:rPr>
          <w:b/>
        </w:rPr>
        <w:t>Pull requests</w:t>
      </w:r>
      <w:r>
        <w:t xml:space="preserve"> executam apenas build e testes, como validação antes do merge.</w:t>
      </w:r>
    </w:p>
    <w:p>
      <w:pPr>
        <w:pStyle w:val="ListBullet"/>
      </w:pPr>
      <w:r>
        <w:rPr>
          <w:b/>
        </w:rPr>
        <w:t>Aprovação manual.</w:t>
      </w:r>
      <w:r>
        <w:t xml:space="preserve"> O job de produção usa o environment </w:t>
      </w:r>
      <w:r>
        <w:rPr>
          <w:rFonts w:ascii="Consolas" w:hAnsi="Consolas"/>
          <w:color w:val="1B4D3E"/>
          <w:sz w:val="19"/>
        </w:rPr>
        <w:t>production</w:t>
      </w:r>
      <w:r>
        <w:t xml:space="preserve">, configurado com </w:t>
      </w:r>
      <w:r>
        <w:rPr>
          <w:i/>
        </w:rPr>
        <w:t>Required reviewers</w:t>
      </w:r>
      <w:r>
        <w:t>. A execução para e espera um revisor aprovar.</w:t>
      </w:r>
    </w:p>
    <w:p>
      <w:pPr>
        <w:pStyle w:val="ListBullet"/>
      </w:pPr>
      <w:r>
        <w:rPr>
          <w:b/>
        </w:rPr>
        <w:t>Segredos fora do código.</w:t>
      </w:r>
      <w:r>
        <w:t xml:space="preserve"> As senhas do MongoDB vêm dos GitHub Secrets de cada environment. Sem eles, o </w:t>
      </w:r>
      <w:r>
        <w:rPr>
          <w:rFonts w:ascii="Consolas" w:hAnsi="Consolas"/>
          <w:color w:val="1B4D3E"/>
          <w:sz w:val="19"/>
        </w:rPr>
        <w:t>deploy.sh</w:t>
      </w:r>
      <w:r>
        <w:t xml:space="preserve"> gera senhas aleatórias no momento do deploy. Em ambos os casos elas são mascaradas no log (</w:t>
      </w:r>
      <w:r>
        <w:rPr>
          <w:rFonts w:ascii="Consolas" w:hAnsi="Consolas"/>
          <w:color w:val="1B4D3E"/>
          <w:sz w:val="19"/>
        </w:rPr>
        <w:t>::add-mask::</w:t>
      </w:r>
      <w:r>
        <w:t>).</w:t>
      </w:r>
    </w:p>
    <w:p>
      <w:pPr>
        <w:pStyle w:val="ListBullet"/>
      </w:pPr>
      <w:r>
        <w:rPr>
          <w:b/>
        </w:rPr>
        <w:t>Promoção rastreável.</w:t>
      </w:r>
      <w:r>
        <w:t xml:space="preserve"> Após cada deploy bem-sucedido, a imagem recebe a tag do ambiente (</w:t>
      </w:r>
      <w:r>
        <w:rPr>
          <w:rFonts w:ascii="Consolas" w:hAnsi="Consolas"/>
          <w:color w:val="1B4D3E"/>
          <w:sz w:val="19"/>
        </w:rPr>
        <w:t>staging</w:t>
      </w:r>
      <w:r>
        <w:t xml:space="preserve"> e </w:t>
      </w:r>
      <w:r>
        <w:rPr>
          <w:rFonts w:ascii="Consolas" w:hAnsi="Consolas"/>
          <w:color w:val="1B4D3E"/>
          <w:sz w:val="19"/>
        </w:rPr>
        <w:t>production</w:t>
      </w:r>
      <w:r>
        <w:t xml:space="preserve">) no GHCR. A qualquer momento é possível saber qual commit está em cada ambiente, também visível em </w:t>
      </w:r>
      <w:r>
        <w:rPr>
          <w:rFonts w:ascii="Consolas" w:hAnsi="Consolas"/>
          <w:color w:val="1B4D3E"/>
          <w:sz w:val="19"/>
        </w:rPr>
        <w:t>/actuator/info</w:t>
      </w:r>
      <w:r>
        <w:t>.</w:t>
      </w:r>
    </w:p>
    <w:p>
      <w:pPr>
        <w:pStyle w:val="ListBullet"/>
      </w:pPr>
      <w:r>
        <w:rPr>
          <w:b/>
        </w:rPr>
        <w:t>Mesmos scripts no pipeline e na máquina do desenvolvedor.</w:t>
      </w:r>
      <w:r>
        <w:t xml:space="preserve"> O workflow só chama </w:t>
      </w:r>
      <w:r>
        <w:rPr>
          <w:rFonts w:ascii="Consolas" w:hAnsi="Consolas"/>
          <w:color w:val="1B4D3E"/>
          <w:sz w:val="19"/>
        </w:rPr>
        <w:t>deploy/deploy.sh</w:t>
      </w:r>
      <w:r>
        <w:t xml:space="preserve"> e </w:t>
      </w:r>
      <w:r>
        <w:rPr>
          <w:rFonts w:ascii="Consolas" w:hAnsi="Consolas"/>
          <w:color w:val="1B4D3E"/>
          <w:sz w:val="19"/>
        </w:rPr>
        <w:t>deploy/smoke-test.sh</w:t>
      </w:r>
      <w:r>
        <w:t>, que também funcionam localmente.</w:t>
      </w:r>
    </w:p>
    <w:p>
      <w:pPr>
        <w:pStyle w:val="Heading2"/>
      </w:pPr>
      <w:r>
        <w:t>2.4 Smoke test pós-deploy</w:t>
      </w:r>
    </w:p>
    <w:p>
      <w:pPr>
        <w:jc w:val="both"/>
      </w:pPr>
      <w:r>
        <w:t xml:space="preserve">Após subir cada ambiente, </w:t>
      </w:r>
      <w:r>
        <w:rPr>
          <w:rFonts w:ascii="Consolas" w:hAnsi="Consolas"/>
          <w:color w:val="1B4D3E"/>
          <w:sz w:val="19"/>
        </w:rPr>
        <w:t>deploy/smoke-test.sh</w:t>
      </w:r>
      <w:r>
        <w:t xml:space="preserve"> faz requisições reais e só deixa o pipeline seguir se todas as verificações passarem: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8901"/>
      </w:tblGrid>
      <w:tr>
        <w:tc>
          <w:tcPr>
            <w:tcW w:type="dxa" w:w="454"/>
            <w:shd w:val="clear" w:color="auto" w:fill="1B4D3E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8901"/>
            <w:shd w:val="clear" w:color="auto" w:fill="1B4D3E"/>
          </w:tcPr>
          <w:p>
            <w:r/>
            <w:r>
              <w:rPr>
                <w:b/>
                <w:color w:val="FFFFFF"/>
                <w:sz w:val="19"/>
              </w:rPr>
              <w:t>Verificação</w:t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8901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B4D3E"/>
                <w:sz w:val="19"/>
              </w:rPr>
              <w:t>/actuator/health/readiness</w:t>
            </w:r>
            <w:r>
              <w:rPr>
                <w:sz w:val="19"/>
              </w:rPr>
              <w:t xml:space="preserve"> = UP (aplicação pronta e MongoDB conectado)</w:t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8901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B4D3E"/>
                <w:sz w:val="19"/>
              </w:rPr>
              <w:t>/actuator/info</w:t>
            </w:r>
            <w:r>
              <w:rPr>
                <w:sz w:val="19"/>
              </w:rPr>
              <w:t xml:space="preserve"> informa o ambiente correto (</w:t>
            </w:r>
            <w:r>
              <w:rPr>
                <w:rFonts w:ascii="Consolas" w:hAnsi="Consolas"/>
                <w:color w:val="1B4D3E"/>
                <w:sz w:val="19"/>
              </w:rPr>
              <w:t>staging</w:t>
            </w:r>
            <w:r>
              <w:rPr>
                <w:sz w:val="19"/>
              </w:rPr>
              <w:t xml:space="preserve"> ou </w:t>
            </w:r>
            <w:r>
              <w:rPr>
                <w:rFonts w:ascii="Consolas" w:hAnsi="Consolas"/>
                <w:color w:val="1B4D3E"/>
                <w:sz w:val="19"/>
              </w:rPr>
              <w:t>producao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8901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B4D3E"/>
                <w:sz w:val="19"/>
              </w:rPr>
              <w:t>/actuator/info</w:t>
            </w:r>
            <w:r>
              <w:rPr>
                <w:sz w:val="19"/>
              </w:rPr>
              <w:t xml:space="preserve"> informa o commit que está sendo implantado</w:t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8901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B4D3E"/>
                <w:sz w:val="19"/>
              </w:rPr>
              <w:t>/api/indicadores</w:t>
            </w:r>
            <w:r>
              <w:rPr>
                <w:sz w:val="19"/>
              </w:rPr>
              <w:t xml:space="preserve"> devolve o painel ESG calculado</w:t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8901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B4D3E"/>
                <w:sz w:val="19"/>
              </w:rPr>
              <w:t>/api/equipamentos</w:t>
            </w:r>
            <w:r>
              <w:rPr>
                <w:sz w:val="19"/>
              </w:rPr>
              <w:t xml:space="preserve"> devolve os dados da carga inicial</w:t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8901"/>
          </w:tcPr>
          <w:p>
            <w:r>
              <w:rPr>
                <w:sz w:val="19"/>
              </w:rPr>
            </w:r>
            <w:r>
              <w:rPr>
                <w:sz w:val="19"/>
              </w:rPr>
              <w:t>Cadastro inválido é recusado com HTTP 400 (validação ativa)</w:t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8901"/>
          </w:tcPr>
          <w:p>
            <w:r>
              <w:rPr>
                <w:sz w:val="19"/>
              </w:rPr>
            </w:r>
            <w:r>
              <w:rPr>
                <w:sz w:val="19"/>
              </w:rPr>
              <w:t>A página inicial é publicada</w:t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8901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Configuração do ambiente aplicada: Swagger disponível em staging e </w:t>
            </w:r>
            <w:r>
              <w:rPr>
                <w:b/>
                <w:sz w:val="19"/>
              </w:rPr>
              <w:t>desabilitado em produção</w:t>
            </w:r>
          </w:p>
        </w:tc>
      </w:tr>
    </w:tbl>
    <w:p>
      <w:pPr>
        <w:spacing w:after="40"/>
      </w:pPr>
    </w:p>
    <w:p>
      <w:pPr>
        <w:pStyle w:val="Heading2"/>
      </w:pPr>
      <w:r>
        <w:t>2.5 Diferenças entre os ambientes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1B4D3E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118"/>
            <w:shd w:val="clear" w:color="auto" w:fill="1B4D3E"/>
          </w:tcPr>
          <w:p>
            <w:r/>
            <w:r>
              <w:rPr>
                <w:b/>
                <w:color w:val="FFFFFF"/>
                <w:sz w:val="19"/>
              </w:rPr>
              <w:t>Staging</w:t>
            </w:r>
          </w:p>
        </w:tc>
        <w:tc>
          <w:tcPr>
            <w:tcW w:type="dxa" w:w="3118"/>
            <w:shd w:val="clear" w:color="auto" w:fill="1B4D3E"/>
          </w:tcPr>
          <w:p>
            <w:r/>
            <w:r>
              <w:rPr>
                <w:b/>
                <w:color w:val="FFFFFF"/>
                <w:sz w:val="19"/>
              </w:rPr>
              <w:t>Produção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sz w:val="19"/>
              </w:rPr>
              <w:t>Perfil Spring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B4D3E"/>
                <w:sz w:val="19"/>
              </w:rPr>
              <w:t>staging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B4D3E"/>
                <w:sz w:val="19"/>
              </w:rPr>
              <w:t>prod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sz w:val="19"/>
              </w:rPr>
              <w:t>Porta publicada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sz w:val="19"/>
              </w:rPr>
              <w:t>8081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sz w:val="19"/>
              </w:rPr>
              <w:t>8082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sz w:val="19"/>
              </w:rPr>
              <w:t>Swagger UI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sz w:val="19"/>
              </w:rPr>
              <w:t>habilitado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sz w:val="19"/>
              </w:rPr>
              <w:t>desabilitado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sz w:val="19"/>
              </w:rPr>
              <w:t>Detalhes no health check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sz w:val="19"/>
              </w:rPr>
              <w:t>sim (Mongo, readiness)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sz w:val="19"/>
              </w:rPr>
              <w:t>não (só UP/DOWN)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sz w:val="19"/>
              </w:rPr>
              <w:t>Nível de log da aplicação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sz w:val="19"/>
              </w:rPr>
              <w:t>DEBUG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sz w:val="19"/>
              </w:rPr>
              <w:t>INFO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sz w:val="19"/>
              </w:rPr>
              <w:t>Limite de memória da API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sz w:val="19"/>
              </w:rPr>
              <w:t>768 MB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sz w:val="19"/>
              </w:rPr>
              <w:t>1 GB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sz w:val="19"/>
              </w:rPr>
              <w:t>Aprovação para deploy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sz w:val="19"/>
              </w:rPr>
              <w:t>automática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sz w:val="19"/>
              </w:rPr>
              <w:t>manual (required reviewers)</w:t>
            </w:r>
          </w:p>
        </w:tc>
      </w:tr>
    </w:tbl>
    <w:p>
      <w:pPr>
        <w:spacing w:after="40"/>
      </w:pPr>
    </w:p>
    <w:p>
      <w:pPr>
        <w:pStyle w:val="Heading2"/>
      </w:pPr>
      <w:r>
        <w:t>2.6 Onde os ambientes rodam</w:t>
      </w:r>
    </w:p>
    <w:p>
      <w:pPr>
        <w:jc w:val="both"/>
      </w:pPr>
      <w:r>
        <w:t xml:space="preserve">Os jobs de deploy rodam por padrão nos </w:t>
      </w:r>
      <w:r>
        <w:rPr>
          <w:b/>
        </w:rPr>
        <w:t>runners hospedados do GitHub</w:t>
      </w:r>
      <w:r>
        <w:t>: máquinas Linux com Docker criadas para cada job e descartadas ao final. O deploy é completo e verificável. A imagem é baixada do registry, os containers sobem com rede, volume e variáveis de ambiente, o smoke test valida o ambiente e as evidências (respostas da API, print da página, estado e logs dos containers) ficam salvas como artefatos da execução. O ambiente, porém, existe apenas durante o job.</w:t>
      </w:r>
    </w:p>
    <w:p>
      <w:pPr>
        <w:shd w:val="clear" w:color="auto" w:fill="E8F3EE"/>
        <w:pBdr>
          <w:top w:val="single" w:sz="4" w:space="6" w:color="2D6A4F"/>
          <w:bottom w:val="single" w:sz="4" w:space="6" w:color="2D6A4F"/>
          <w:left w:val="single" w:sz="4" w:space="6" w:color="2D6A4F"/>
          <w:right w:val="single" w:sz="4" w:space="6" w:color="2D6A4F"/>
        </w:pBdr>
      </w:pPr>
      <w:r>
        <w:t xml:space="preserve">Para ambientes persistentes, o workflow aceita um </w:t>
      </w:r>
      <w:r>
        <w:rPr>
          <w:b/>
        </w:rPr>
        <w:t>self-hosted runner</w:t>
      </w:r>
      <w:r>
        <w:t xml:space="preserve">: basta registrar uma máquina Linux com Docker e criar a variável </w:t>
      </w:r>
      <w:r>
        <w:rPr>
          <w:rFonts w:ascii="Consolas" w:hAnsi="Consolas"/>
          <w:color w:val="1B4D3E"/>
          <w:sz w:val="19"/>
        </w:rPr>
        <w:t>DEPLOY_RUNNER</w:t>
      </w:r>
      <w:r>
        <w:t>. Os mesmos jobs passam a implantar nessa máquina, onde staging (8081) e produção (8082) permanecem no ar, sem alterar nenhum script.</w:t>
      </w:r>
    </w:p>
    <w:p>
      <w:pPr>
        <w:pStyle w:val="Heading2"/>
      </w:pPr>
      <w:r>
        <w:t>2.7 Trecho do workflow: job de produção</w:t>
      </w:r>
    </w:p>
    <w:p>
      <w:pPr>
        <w:spacing w:after="40"/>
      </w:pPr>
      <w:r>
        <w:rPr>
          <w:i/>
          <w:sz w:val="18"/>
        </w:rPr>
        <w:t>Listagem 1 - .github/workflows/ci-cd.yml (job 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5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 xml:space="preserve">  deploy-production: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name: 5. Deploy producao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needs: [docker, deploy-staging]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runs-on: ${{ vars.DEPLOY_RUNNER || 'ubuntu-latest' }}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# Com "Required reviewers" configurado no environment "production"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# (Settings &gt; Environments), o job aguarda aprovacao manual antes de rodar.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environment: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name: production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permissions: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contents: read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packages: write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env: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AMBIENTE: production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API_IMAGE: ${{ needs.docker.outputs.imagem }}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APP_COMMIT: ${{ github.sha }}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steps: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- name: Checkout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uses: actions/checkout@v7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- name: Login no GitHub Container Registry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uses: docker/login-action@v4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with: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registry: ghcr.io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username: ${{ github.actor }}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password: ${{ secrets.GITHUB_TOKEN }}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- name: Deploy com Docker Compose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env: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MONGO_ROOT_PASSWORD: ${{ secrets.MONGO_ROOT_PASSWORD }}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MONGO_APP_PASSWORD: ${{ secrets.MONGO_APP_PASSWORD }}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run: ./deploy/deploy.sh "$AMBIENTE"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- name: Smoke test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run: ./deploy/smoke-test.sh "$AMBIENTE"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Docker: arquitetura, imagem e comandos</w:t>
      </w:r>
    </w:p>
    <w:p>
      <w:pPr>
        <w:pStyle w:val="Heading2"/>
      </w:pPr>
      <w:r>
        <w:t>3.1 Arquitetura dos containers</w:t>
      </w:r>
    </w:p>
    <w:p>
      <w:pPr>
        <w:spacing w:after="40"/>
      </w:pPr>
      <w:r>
        <w:rPr>
          <w:i/>
          <w:sz w:val="18"/>
        </w:rPr>
        <w:t>Figura 2 - Containers, redes e volume de um ambiente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5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 xml:space="preserve">  host (runner do GitHub ou máquina local)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|  porta 8081 (staging) / 8082 (produção) / 8080 (local)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+----------------------- projeto Compose gaiaops-&lt;ambiente&gt; -------------------+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|                                                       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|   rede frontend          rede backend (internal: sem acesso externo)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|  ---------------+  +-------------------------------------------+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|                 |  |                                           |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|        +--------v--v--------+                 +----------------v--------+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|        |  api               |   MONGODB_URI   |  mongo (mongo:8.0)      |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|        |  Spring Boot :8080 | --------------&gt; |  usuário gaiaops_app    |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|        |  usuário 10001     |   (readWrite)   |  sem porta publicada    |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|        +--------------------+                 +-----------+-------------+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|          healthcheck: readiness                          |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|                                           volume mongo-data   init: 01-setup.js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+-------------------------------------------------------------------------------+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Dois serviços:</w:t>
      </w:r>
      <w:r>
        <w:t xml:space="preserve"> </w:t>
      </w:r>
      <w:r>
        <w:rPr>
          <w:rFonts w:ascii="Consolas" w:hAnsi="Consolas"/>
          <w:color w:val="1B4D3E"/>
          <w:sz w:val="19"/>
        </w:rPr>
        <w:t>mongo</w:t>
      </w:r>
      <w:r>
        <w:t xml:space="preserve"> e </w:t>
      </w:r>
      <w:r>
        <w:rPr>
          <w:rFonts w:ascii="Consolas" w:hAnsi="Consolas"/>
          <w:color w:val="1B4D3E"/>
          <w:sz w:val="19"/>
        </w:rPr>
        <w:t>api</w:t>
      </w:r>
      <w:r>
        <w:t xml:space="preserve">. A API só inicia quando o MongoDB está </w:t>
      </w:r>
      <w:r>
        <w:rPr>
          <w:i/>
        </w:rPr>
        <w:t>healthy</w:t>
      </w:r>
      <w:r>
        <w:t xml:space="preserve"> (</w:t>
      </w:r>
      <w:r>
        <w:rPr>
          <w:rFonts w:ascii="Consolas" w:hAnsi="Consolas"/>
          <w:color w:val="1B4D3E"/>
          <w:sz w:val="19"/>
        </w:rPr>
        <w:t>depends_on: condition: service_healthy</w:t>
      </w:r>
      <w:r>
        <w:t>).</w:t>
      </w:r>
    </w:p>
    <w:p>
      <w:pPr>
        <w:pStyle w:val="ListBullet"/>
      </w:pPr>
      <w:r>
        <w:rPr>
          <w:b/>
        </w:rPr>
        <w:t>Duas redes:</w:t>
      </w:r>
      <w:r>
        <w:t xml:space="preserve"> </w:t>
      </w:r>
      <w:r>
        <w:rPr>
          <w:rFonts w:ascii="Consolas" w:hAnsi="Consolas"/>
          <w:color w:val="1B4D3E"/>
          <w:sz w:val="19"/>
        </w:rPr>
        <w:t>frontend</w:t>
      </w:r>
      <w:r>
        <w:t xml:space="preserve">, onde a API publica a porta, e </w:t>
      </w:r>
      <w:r>
        <w:rPr>
          <w:rFonts w:ascii="Consolas" w:hAnsi="Consolas"/>
          <w:color w:val="1B4D3E"/>
          <w:sz w:val="19"/>
        </w:rPr>
        <w:t>backend</w:t>
      </w:r>
      <w:r>
        <w:t xml:space="preserve">, marcada como </w:t>
      </w:r>
      <w:r>
        <w:rPr>
          <w:rFonts w:ascii="Consolas" w:hAnsi="Consolas"/>
          <w:color w:val="1B4D3E"/>
          <w:sz w:val="19"/>
        </w:rPr>
        <w:t>internal</w:t>
      </w:r>
      <w:r>
        <w:t xml:space="preserve">, que liga só a API ao banco. O MongoDB </w:t>
      </w:r>
      <w:r>
        <w:rPr>
          <w:b/>
        </w:rPr>
        <w:t>não expõe porta</w:t>
      </w:r>
      <w:r>
        <w:t xml:space="preserve"> para fora do Docker.</w:t>
      </w:r>
    </w:p>
    <w:p>
      <w:pPr>
        <w:pStyle w:val="ListBullet"/>
      </w:pPr>
      <w:r>
        <w:rPr>
          <w:b/>
        </w:rPr>
        <w:t>Volume nomeado</w:t>
      </w:r>
      <w:r>
        <w:t xml:space="preserve"> </w:t>
      </w:r>
      <w:r>
        <w:rPr>
          <w:rFonts w:ascii="Consolas" w:hAnsi="Consolas"/>
          <w:color w:val="1B4D3E"/>
          <w:sz w:val="19"/>
        </w:rPr>
        <w:t>mongo-data</w:t>
      </w:r>
      <w:r>
        <w:t>: os dados sobrevivem a reinícios e a novos deploys.</w:t>
      </w:r>
    </w:p>
    <w:p>
      <w:pPr>
        <w:pStyle w:val="ListBullet"/>
      </w:pPr>
      <w:r>
        <w:rPr>
          <w:b/>
        </w:rPr>
        <w:t>Script de inicialização</w:t>
      </w:r>
      <w:r>
        <w:t xml:space="preserve"> </w:t>
      </w:r>
      <w:r>
        <w:rPr>
          <w:rFonts w:ascii="Consolas" w:hAnsi="Consolas"/>
          <w:color w:val="1B4D3E"/>
          <w:sz w:val="19"/>
        </w:rPr>
        <w:t>mongo/init/01-setup.js</w:t>
      </w:r>
      <w:r>
        <w:t>: roda uma única vez, na criação do volume, e cria as collections com os validadores, os índices da Fase 5 e um usuário da aplicação com permissão só no banco dela (menor privilégio).</w:t>
      </w:r>
    </w:p>
    <w:p>
      <w:pPr>
        <w:pStyle w:val="ListBullet"/>
      </w:pPr>
      <w:r>
        <w:rPr>
          <w:b/>
        </w:rPr>
        <w:t>Variáveis de ambiente:</w:t>
      </w:r>
      <w:r>
        <w:t xml:space="preserve"> tudo que muda entre ambientes vem de </w:t>
      </w:r>
      <w:r>
        <w:rPr>
          <w:rFonts w:ascii="Consolas" w:hAnsi="Consolas"/>
          <w:color w:val="1B4D3E"/>
          <w:sz w:val="19"/>
        </w:rPr>
        <w:t>.env</w:t>
      </w:r>
      <w:r>
        <w:t xml:space="preserve"> (local) ou </w:t>
      </w:r>
      <w:r>
        <w:rPr>
          <w:rFonts w:ascii="Consolas" w:hAnsi="Consolas"/>
          <w:color w:val="1B4D3E"/>
          <w:sz w:val="19"/>
        </w:rPr>
        <w:t>deploy/&lt;ambiente&gt;.env</w:t>
      </w:r>
      <w:r>
        <w:t xml:space="preserve">. Senhas obrigatórias usam </w:t>
      </w:r>
      <w:r>
        <w:rPr>
          <w:rFonts w:ascii="Consolas" w:hAnsi="Consolas"/>
          <w:color w:val="1B4D3E"/>
          <w:sz w:val="19"/>
        </w:rPr>
        <w:t>${VAR:?}</w:t>
      </w:r>
      <w:r>
        <w:t>, então o Compose se recusa a subir sem elas.</w:t>
      </w:r>
    </w:p>
    <w:p>
      <w:pPr>
        <w:pStyle w:val="Heading2"/>
      </w:pPr>
      <w:r>
        <w:t>3.2 Dockerfile</w:t>
      </w:r>
    </w:p>
    <w:p>
      <w:pPr>
        <w:spacing w:after="40"/>
      </w:pPr>
      <w:r>
        <w:rPr>
          <w:i/>
          <w:sz w:val="18"/>
        </w:rPr>
        <w:t>Listagem 2 - Dockerfile (sem os comentários)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5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FROM maven:3.9-eclipse-temurin-21 AS build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WORKDIR /workspace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COPY pom.xml 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RUN mvn -B -ntp dependency:go-offline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COPY src ./src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RUN mvn -B -ntp package -DskipTests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FROM eclipse-temurin:21-jre-alpine AS runtime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LABEL org.opencontainers.image.title="GaiaOps ESG API"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org.opencontainers.image.description="API de gestao ESG para Cidades Inteligentes"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RUN addgroup -S -g 10001 gaiaops &amp;&amp; adduser -S -u 10001 -G gaiaops gaiaops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WORKDIR /app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COPY --from=build --chown=10001:10001 /workspace/target/gaiaops-esg.jar app.jar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USER 10001:10001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EXPOSE 8080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ENV JAVA_TOOL_OPTIONS="-XX:MaxRAMPercentage=75 -XX:+ExitOnOutOfMemoryError"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HEALTHCHECK --interval=10s --timeout=5s --start-period=40s --retries=5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CMD ["sh", "-c", "wget -q -O /dev/null http://localhost:8080/actuator/health/readiness || exit 1"]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ENTRYPOINT ["java", "-jar", "/app/app.jar"]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236"/>
      </w:tblGrid>
      <w:tr>
        <w:tc>
          <w:tcPr>
            <w:tcW w:type="dxa" w:w="3118"/>
            <w:shd w:val="clear" w:color="auto" w:fill="1B4D3E"/>
          </w:tcPr>
          <w:p>
            <w:r/>
            <w:r>
              <w:rPr>
                <w:b/>
                <w:color w:val="FFFFFF"/>
                <w:sz w:val="19"/>
              </w:rPr>
              <w:t>Estratégia</w:t>
            </w:r>
          </w:p>
        </w:tc>
        <w:tc>
          <w:tcPr>
            <w:tcW w:type="dxa" w:w="6236"/>
            <w:shd w:val="clear" w:color="auto" w:fill="1B4D3E"/>
          </w:tcPr>
          <w:p>
            <w:r/>
            <w:r>
              <w:rPr>
                <w:b/>
                <w:color w:val="FFFFFF"/>
                <w:sz w:val="19"/>
              </w:rPr>
              <w:t>Benefício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sz w:val="19"/>
              </w:rPr>
              <w:t>Multi-stage build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Imagem final só com JRE + </w:t>
            </w:r>
            <w:r>
              <w:rPr>
                <w:rFonts w:ascii="Consolas" w:hAnsi="Consolas"/>
                <w:color w:val="1B4D3E"/>
                <w:sz w:val="19"/>
              </w:rPr>
              <w:t>.jar</w:t>
            </w:r>
            <w:r>
              <w:rPr>
                <w:sz w:val="19"/>
              </w:rPr>
              <w:t>. Maven, JDK e código-fonte ficam no estágio de build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B4D3E"/>
                <w:sz w:val="19"/>
              </w:rPr>
              <w:t>pom.xml</w:t>
            </w:r>
            <w:r>
              <w:rPr>
                <w:sz w:val="19"/>
              </w:rPr>
              <w:t xml:space="preserve"> antes do código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</w:r>
            <w:r>
              <w:rPr>
                <w:sz w:val="19"/>
              </w:rPr>
              <w:t>Dependências em camada própria, reaproveitada do cache quando só o código muda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Base </w:t>
            </w:r>
            <w:r>
              <w:rPr>
                <w:rFonts w:ascii="Consolas" w:hAnsi="Consolas"/>
                <w:color w:val="1B4D3E"/>
                <w:sz w:val="19"/>
              </w:rPr>
              <w:t>eclipse-temurin:21-jre-alpine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</w:r>
            <w:r>
              <w:rPr>
                <w:sz w:val="19"/>
              </w:rPr>
              <w:t>Runtime mínimo e mantido, com menor superfície de ataque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sz w:val="19"/>
              </w:rPr>
              <w:t>Usuário sem privilégios (UID 10001)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</w:r>
            <w:r>
              <w:rPr>
                <w:sz w:val="19"/>
              </w:rPr>
              <w:t>O processo não roda como root no container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B4D3E"/>
                <w:sz w:val="19"/>
              </w:rPr>
              <w:t>JAVA_TOOL_OPTIONS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</w:r>
            <w:r>
              <w:rPr>
                <w:sz w:val="19"/>
              </w:rPr>
              <w:t>Heap proporcional ao limite de memória do container; encerra em OutOfMemoryError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B4D3E"/>
                <w:sz w:val="19"/>
              </w:rPr>
              <w:t>HEALTHCHECK</w:t>
            </w:r>
            <w:r>
              <w:rPr>
                <w:sz w:val="19"/>
              </w:rPr>
              <w:t xml:space="preserve"> no readiness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</w:r>
            <w:r>
              <w:rPr>
                <w:i/>
                <w:sz w:val="19"/>
              </w:rPr>
              <w:t>healthy</w:t>
            </w:r>
            <w:r>
              <w:rPr>
                <w:sz w:val="19"/>
              </w:rPr>
              <w:t xml:space="preserve"> só com a API pronta e o MongoDB respondendo, base do </w:t>
            </w:r>
            <w:r>
              <w:rPr>
                <w:rFonts w:ascii="Consolas" w:hAnsi="Consolas"/>
                <w:color w:val="1B4D3E"/>
                <w:sz w:val="19"/>
              </w:rPr>
              <w:t>compose up --wait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B4D3E"/>
                <w:sz w:val="19"/>
              </w:rPr>
              <w:t>ENTRYPOINT</w:t>
            </w:r>
            <w:r>
              <w:rPr>
                <w:sz w:val="19"/>
              </w:rPr>
              <w:t xml:space="preserve"> em formato exec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</w:r>
            <w:r>
              <w:rPr>
                <w:sz w:val="19"/>
              </w:rPr>
              <w:t>A JVM é o PID 1 e recebe o SIGTERM, garantindo o encerramento gracioso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B4D3E"/>
                <w:sz w:val="19"/>
              </w:rPr>
              <w:t>.dockerignore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Só </w:t>
            </w:r>
            <w:r>
              <w:rPr>
                <w:rFonts w:ascii="Consolas" w:hAnsi="Consolas"/>
                <w:color w:val="1B4D3E"/>
                <w:sz w:val="19"/>
              </w:rPr>
              <w:t>pom.xml</w:t>
            </w:r>
            <w:r>
              <w:rPr>
                <w:sz w:val="19"/>
              </w:rPr>
              <w:t xml:space="preserve"> e </w:t>
            </w:r>
            <w:r>
              <w:rPr>
                <w:rFonts w:ascii="Consolas" w:hAnsi="Consolas"/>
                <w:color w:val="1B4D3E"/>
                <w:sz w:val="19"/>
              </w:rPr>
              <w:t>src/</w:t>
            </w:r>
            <w:r>
              <w:rPr>
                <w:sz w:val="19"/>
              </w:rPr>
              <w:t xml:space="preserve"> vão para o build; </w:t>
            </w:r>
            <w:r>
              <w:rPr>
                <w:rFonts w:ascii="Consolas" w:hAnsi="Consolas"/>
                <w:color w:val="1B4D3E"/>
                <w:sz w:val="19"/>
              </w:rPr>
              <w:t>.env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B4D3E"/>
                <w:sz w:val="19"/>
              </w:rPr>
              <w:t>.git</w:t>
            </w:r>
            <w:r>
              <w:rPr>
                <w:sz w:val="19"/>
              </w:rPr>
              <w:t xml:space="preserve"> e </w:t>
            </w:r>
            <w:r>
              <w:rPr>
                <w:rFonts w:ascii="Consolas" w:hAnsi="Consolas"/>
                <w:color w:val="1B4D3E"/>
                <w:sz w:val="19"/>
              </w:rPr>
              <w:t>target</w:t>
            </w:r>
            <w:r>
              <w:rPr>
                <w:sz w:val="19"/>
              </w:rPr>
              <w:t xml:space="preserve"> ficam fora</w:t>
            </w:r>
          </w:p>
        </w:tc>
      </w:tr>
    </w:tbl>
    <w:p>
      <w:pPr>
        <w:spacing w:after="40"/>
      </w:pPr>
    </w:p>
    <w:p>
      <w:pPr>
        <w:pStyle w:val="Heading2"/>
      </w:pPr>
      <w:r>
        <w:t>3.3 docker-compose.yml</w:t>
      </w:r>
    </w:p>
    <w:p>
      <w:pPr>
        <w:spacing w:after="40"/>
      </w:pPr>
      <w:r>
        <w:rPr>
          <w:i/>
          <w:sz w:val="18"/>
        </w:rPr>
        <w:t>Listagem 3 - docker-compose.yml (sem os comentários)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5F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services: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mongo: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image: mongo:8.0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restart: unless-stopped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environment: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MONGO_INITDB_ROOT_USERNAME: ${MONGO_ROOT_USER:?defina MONGO_ROOT_USER}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MONGO_INITDB_ROOT_PASSWORD: ${MONGO_ROOT_PASSWORD:?defina MONGO_ROOT_PASSWORD}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MONGO_INITDB_DATABASE: ${MONGO_DATABASE:-gaiaops_esg}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MONGO_APP_USER: ${MONGO_APP_USER:?defina MONGO_APP_USER}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MONGO_APP_PASSWORD: ${MONGO_APP_PASSWORD:?defina MONGO_APP_PASSWORD}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volumes: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- mongo-data:/data/db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- ./mongo/init:/docker-entrypoint-initdb.d:ro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networks: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- backend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healthcheck: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test: ["CMD", "mongosh", "--quiet", "--eval", "db.adminCommand('ping').ok"]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interval: 10s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timeout: 5s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retries: 10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start_period: 20s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api: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image: ${API_IMAGE:-gaiaops-esg-api:local}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build: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context: 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restart: unless-stopped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depends_on: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mongo: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condition: service_healthy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environment: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SPRING_PROFILES_ACTIVE: ${SPRING_PROFILES_ACTIVE:-local}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GAIAOPS_AMBIENTE: ${GAIAOPS_AMBIENTE:-local}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GAIAOPS_SEED_ENABLED: ${GAIAOPS_SEED_ENABLED:-true}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APP_COMMIT: ${APP_COMMIT:-local}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MONGODB_URI: mongodb://${MONGO_APP_USER}:${MONGO_APP_PASSWORD}@mongo:27017/${MONGO_DATABASE:-gaiaops_esg}?authSource=${MONGO_DATABASE:-gaiaops_esg}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ports: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- "${APP_PORT:-8080}:8080"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networks: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- frontend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- backend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deploy: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resources: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limits: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memory: ${API_MEMORY_LIMIT:-768m}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volumes: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mongo-data: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networks: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frontend: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backend: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internal: true</w:t>
            </w:r>
          </w:p>
        </w:tc>
      </w:tr>
    </w:tbl>
    <w:p>
      <w:pPr>
        <w:spacing w:after="40"/>
      </w:pPr>
    </w:p>
    <w:p>
      <w:pPr>
        <w:pStyle w:val="Heading2"/>
      </w:pPr>
      <w:r>
        <w:t>3.4 Imagem criada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shd w:val="clear" w:color="auto" w:fill="1B4D3E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7370"/>
            <w:shd w:val="clear" w:color="auto" w:fill="1B4D3E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</w:r>
            <w:r>
              <w:rPr>
                <w:sz w:val="19"/>
              </w:rPr>
              <w:t>Registry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</w:r>
            <w:r>
              <w:rPr>
                <w:sz w:val="19"/>
              </w:rPr>
              <w:t>GitHub Container Registry (GHCR)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</w:r>
            <w:r>
              <w:rPr>
                <w:sz w:val="19"/>
              </w:rPr>
              <w:t>Nome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B4D3E"/>
                <w:sz w:val="19"/>
              </w:rPr>
              <w:t>ghcr.io/&lt;usuario&gt;/gaiaops-esg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</w:r>
            <w:r>
              <w:rPr>
                <w:sz w:val="19"/>
              </w:rPr>
              <w:t>Tags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hash completo do commit (imutável), </w:t>
            </w:r>
            <w:r>
              <w:rPr>
                <w:rFonts w:ascii="Consolas" w:hAnsi="Consolas"/>
                <w:color w:val="1B4D3E"/>
                <w:sz w:val="19"/>
              </w:rPr>
              <w:t>latest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B4D3E"/>
                <w:sz w:val="19"/>
              </w:rPr>
              <w:t>staging</w:t>
            </w:r>
            <w:r>
              <w:rPr>
                <w:sz w:val="19"/>
              </w:rPr>
              <w:t xml:space="preserve"> e </w:t>
            </w:r>
            <w:r>
              <w:rPr>
                <w:rFonts w:ascii="Consolas" w:hAnsi="Consolas"/>
                <w:color w:val="1B4D3E"/>
                <w:sz w:val="19"/>
              </w:rPr>
              <w:t>production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</w:r>
            <w:r>
              <w:rPr>
                <w:sz w:val="19"/>
              </w:rPr>
              <w:t>Base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B4D3E"/>
                <w:sz w:val="19"/>
              </w:rPr>
              <w:t>eclipse-temurin:21-jre-alpine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</w:r>
            <w:r>
              <w:rPr>
                <w:sz w:val="19"/>
              </w:rPr>
              <w:t>Conteúdo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JRE 21 + </w:t>
            </w:r>
            <w:r>
              <w:rPr>
                <w:rFonts w:ascii="Consolas" w:hAnsi="Consolas"/>
                <w:color w:val="1B4D3E"/>
                <w:sz w:val="19"/>
              </w:rPr>
              <w:t>app.jar</w:t>
            </w:r>
            <w:r>
              <w:rPr>
                <w:sz w:val="19"/>
              </w:rPr>
              <w:t xml:space="preserve"> (Spring Boot), usuário 10001, porta 8080, healthcheck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</w:r>
            <w:r>
              <w:rPr>
                <w:sz w:val="19"/>
              </w:rPr>
              <w:t>Metadados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labels OCI (origem, revisão, data de criação) gerados pelo </w:t>
            </w:r>
            <w:r>
              <w:rPr>
                <w:rFonts w:ascii="Consolas" w:hAnsi="Consolas"/>
                <w:color w:val="1B4D3E"/>
                <w:sz w:val="19"/>
              </w:rPr>
              <w:t>docker/metadata-action</w:t>
            </w:r>
          </w:p>
        </w:tc>
      </w:tr>
    </w:tbl>
    <w:p>
      <w:pPr>
        <w:spacing w:after="40"/>
      </w:pPr>
    </w:p>
    <w:p>
      <w:pPr>
        <w:pStyle w:val="Heading2"/>
      </w:pPr>
      <w:r>
        <w:t>3.5 Comandos utilizados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386"/>
      </w:tblGrid>
      <w:tr>
        <w:tc>
          <w:tcPr>
            <w:tcW w:type="dxa" w:w="3969"/>
            <w:shd w:val="clear" w:color="auto" w:fill="1B4D3E"/>
          </w:tcPr>
          <w:p>
            <w:r/>
            <w:r>
              <w:rPr>
                <w:b/>
                <w:color w:val="FFFFFF"/>
                <w:sz w:val="19"/>
              </w:rPr>
              <w:t>Comando</w:t>
            </w:r>
          </w:p>
        </w:tc>
        <w:tc>
          <w:tcPr>
            <w:tcW w:type="dxa" w:w="5386"/>
            <w:shd w:val="clear" w:color="auto" w:fill="1B4D3E"/>
          </w:tcPr>
          <w:p>
            <w:r/>
            <w:r>
              <w:rPr>
                <w:b/>
                <w:color w:val="FFFFFF"/>
                <w:sz w:val="19"/>
              </w:rPr>
              <w:t>Finalidade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B4D3E"/>
                <w:sz w:val="19"/>
              </w:rPr>
              <w:t>docker compose up -d --build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</w:r>
            <w:r>
              <w:rPr>
                <w:sz w:val="19"/>
              </w:rPr>
              <w:t>Constrói a imagem e sobe API + MongoDB localmente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B4D3E"/>
                <w:sz w:val="19"/>
              </w:rPr>
              <w:t>docker compose ps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</w:r>
            <w:r>
              <w:rPr>
                <w:sz w:val="19"/>
              </w:rPr>
              <w:t>Estado e healthcheck dos serviços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B4D3E"/>
                <w:sz w:val="19"/>
              </w:rPr>
              <w:t>docker compose logs -f api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</w:r>
            <w:r>
              <w:rPr>
                <w:sz w:val="19"/>
              </w:rPr>
              <w:t>Acompanha o log da API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B4D3E"/>
                <w:sz w:val="19"/>
              </w:rPr>
              <w:t>docker compose down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1B4D3E"/>
                <w:sz w:val="19"/>
              </w:rPr>
              <w:t>down -v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</w:r>
            <w:r>
              <w:rPr>
                <w:sz w:val="19"/>
              </w:rPr>
              <w:t>Para o ambiente (mantendo ou apagando o volume)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B4D3E"/>
                <w:sz w:val="19"/>
              </w:rPr>
              <w:t>./deploy/deploy.sh staging|production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Sobe um ambiente: </w:t>
            </w:r>
            <w:r>
              <w:rPr>
                <w:rFonts w:ascii="Consolas" w:hAnsi="Consolas"/>
                <w:color w:val="1B4D3E"/>
                <w:sz w:val="19"/>
              </w:rPr>
              <w:t>docker compose -p gaiaops-&lt;amb&gt; --env-file deploy/&lt;amb&gt;.env up -d --wait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B4D3E"/>
                <w:sz w:val="19"/>
              </w:rPr>
              <w:t>./deploy/smoke-test.sh staging|production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</w:r>
            <w:r>
              <w:rPr>
                <w:sz w:val="19"/>
              </w:rPr>
              <w:t>Valida o ambiente implantado (8 verificações)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B4D3E"/>
                <w:sz w:val="19"/>
              </w:rPr>
              <w:t>docker compose pull api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</w:r>
            <w:r>
              <w:rPr>
                <w:sz w:val="19"/>
              </w:rPr>
              <w:t>No pipeline: baixa do GHCR a imagem já testada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B4D3E"/>
                <w:sz w:val="19"/>
              </w:rPr>
              <w:t>docker buildx imagetools create --tag ...:staging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</w:r>
            <w:r>
              <w:rPr>
                <w:sz w:val="19"/>
              </w:rPr>
              <w:t>Promove a imagem (aplica a tag do ambiente)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B4D3E"/>
                <w:sz w:val="19"/>
              </w:rPr>
              <w:t>./mvnw verify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</w:r>
            <w:r>
              <w:rPr>
                <w:sz w:val="19"/>
              </w:rPr>
              <w:t>Build + testes unitários e de integração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Testes automatizados</w:t>
      </w:r>
    </w:p>
    <w:p>
      <w:pPr>
        <w:jc w:val="both"/>
      </w:pPr>
      <w:r>
        <w:t xml:space="preserve">Os testes rodam no job 2, com </w:t>
      </w:r>
      <w:r>
        <w:rPr>
          <w:rFonts w:ascii="Consolas" w:hAnsi="Consolas"/>
          <w:color w:val="1B4D3E"/>
          <w:sz w:val="19"/>
        </w:rPr>
        <w:t>./mvnw verify</w:t>
      </w:r>
      <w:r>
        <w:t>, e qualquer falha interrompe o pipeline.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1587"/>
        <w:gridCol w:w="4649"/>
        <w:gridCol w:w="680"/>
      </w:tblGrid>
      <w:tr>
        <w:tc>
          <w:tcPr>
            <w:tcW w:type="dxa" w:w="2438"/>
            <w:shd w:val="clear" w:color="auto" w:fill="1B4D3E"/>
          </w:tcPr>
          <w:p>
            <w:r/>
            <w:r>
              <w:rPr>
                <w:b/>
                <w:color w:val="FFFFFF"/>
                <w:sz w:val="19"/>
              </w:rPr>
              <w:t>Classe</w:t>
            </w:r>
          </w:p>
        </w:tc>
        <w:tc>
          <w:tcPr>
            <w:tcW w:type="dxa" w:w="1587"/>
            <w:shd w:val="clear" w:color="auto" w:fill="1B4D3E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4649"/>
            <w:shd w:val="clear" w:color="auto" w:fill="1B4D3E"/>
          </w:tcPr>
          <w:p>
            <w:r/>
            <w:r>
              <w:rPr>
                <w:b/>
                <w:color w:val="FFFFFF"/>
                <w:sz w:val="19"/>
              </w:rPr>
              <w:t>O que verifica</w:t>
            </w:r>
          </w:p>
        </w:tc>
        <w:tc>
          <w:tcPr>
            <w:tcW w:type="dxa" w:w="680"/>
            <w:shd w:val="clear" w:color="auto" w:fill="1B4D3E"/>
          </w:tcPr>
          <w:p>
            <w:r/>
            <w:r>
              <w:rPr>
                <w:b/>
                <w:color w:val="FFFFFF"/>
                <w:sz w:val="19"/>
              </w:rPr>
              <w:t>Testes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B4D3E"/>
                <w:sz w:val="19"/>
              </w:rPr>
              <w:t>RegrasDeAlertaTest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</w:r>
            <w:r>
              <w:rPr>
                <w:sz w:val="19"/>
              </w:rPr>
              <w:t>Unitário</w:t>
            </w:r>
          </w:p>
        </w:tc>
        <w:tc>
          <w:tcPr>
            <w:tcW w:type="dxa" w:w="4649"/>
          </w:tcPr>
          <w:p>
            <w:r>
              <w:rPr>
                <w:sz w:val="19"/>
              </w:rPr>
            </w:r>
            <w:r>
              <w:rPr>
                <w:sz w:val="19"/>
              </w:rPr>
              <w:t>Regras de alerta automático: IQAr, ruído diurno/noturno, perdas de água, cotas de córrego e leituras incompletas (esquema flexível)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B4D3E"/>
                <w:sz w:val="19"/>
              </w:rPr>
              <w:t>EquipamentoControllerTest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</w:r>
            <w:r>
              <w:rPr>
                <w:sz w:val="19"/>
              </w:rPr>
              <w:t>Unitário (camada web)</w:t>
            </w:r>
          </w:p>
        </w:tc>
        <w:tc>
          <w:tcPr>
            <w:tcW w:type="dxa" w:w="4649"/>
          </w:tcPr>
          <w:p>
            <w:r>
              <w:rPr>
                <w:sz w:val="19"/>
              </w:rPr>
            </w:r>
            <w:r>
              <w:rPr>
                <w:sz w:val="19"/>
              </w:rPr>
              <w:t>Validação de entrada, códigos HTTP (201, 204, 400, 404, 409), formato Problem Details e conversão snake_case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B4D3E"/>
                <w:sz w:val="19"/>
              </w:rPr>
              <w:t>GaiaOpsApplicationIT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</w:r>
            <w:r>
              <w:rPr>
                <w:sz w:val="19"/>
              </w:rPr>
              <w:t>Integração</w:t>
            </w:r>
          </w:p>
        </w:tc>
        <w:tc>
          <w:tcPr>
            <w:tcW w:type="dxa" w:w="4649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Aplicação completa + </w:t>
            </w:r>
            <w:r>
              <w:rPr>
                <w:b/>
                <w:sz w:val="19"/>
              </w:rPr>
              <w:t>MongoDB 8.0 real (Testcontainers)</w:t>
            </w:r>
            <w:r>
              <w:rPr>
                <w:sz w:val="19"/>
              </w:rPr>
              <w:t>: carga inicial, painel ESG, ciclo CRUD com exclusão lógica, alerta automático, regra de negócio (422) e readiness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</w:tr>
    </w:tbl>
    <w:p>
      <w:pPr>
        <w:spacing w:after="40"/>
      </w:pPr>
    </w:p>
    <w:p>
      <w:pPr>
        <w:shd w:val="clear" w:color="auto" w:fill="E8F3EE"/>
        <w:pBdr>
          <w:top w:val="single" w:sz="4" w:space="6" w:color="2D6A4F"/>
          <w:bottom w:val="single" w:sz="4" w:space="6" w:color="2D6A4F"/>
          <w:left w:val="single" w:sz="4" w:space="6" w:color="2D6A4F"/>
          <w:right w:val="single" w:sz="4" w:space="6" w:color="2D6A4F"/>
        </w:pBdr>
      </w:pPr>
      <w:r>
        <w:t xml:space="preserve">A cobertura de código é medida pelo JaCoCo e publicada no artefato </w:t>
      </w:r>
      <w:r>
        <w:rPr>
          <w:rFonts w:ascii="Consolas" w:hAnsi="Consolas"/>
          <w:color w:val="1B4D3E"/>
          <w:sz w:val="19"/>
        </w:rPr>
        <w:t>relatorios-de-teste</w:t>
      </w:r>
      <w:r>
        <w:t>. O resumo com aprovados, falhas e cobertura aparece na página de cada execução do pipeline (print 03).</w:t>
      </w:r>
    </w:p>
    <w:p>
      <w:r>
        <w:br w:type="page"/>
      </w:r>
    </w:p>
    <w:p>
      <w:pPr>
        <w:pStyle w:val="Heading1"/>
      </w:pPr>
      <w:r>
        <w:t>5. Evidências: pipeline em execução</w:t>
      </w:r>
    </w:p>
    <w:p>
      <w:pPr>
        <w:shd w:val="clear" w:color="auto" w:fill="FFF4E5"/>
        <w:pBdr>
          <w:top w:val="single" w:sz="12" w:space="6" w:color="E67E22"/>
          <w:bottom w:val="single" w:sz="12" w:space="6" w:color="E67E22"/>
          <w:left w:val="single" w:sz="12" w:space="6" w:color="E67E22"/>
          <w:right w:val="single" w:sz="12" w:space="6" w:color="E67E22"/>
        </w:pBdr>
      </w:pPr>
      <w:r>
        <w:rPr>
          <w:b/>
          <w:color w:val="B35C00"/>
        </w:rPr>
        <w:t>PRINT PENDENTE: docs/prints/01-pipeline-visao-geral.png</w:t>
        <w:br/>
      </w:r>
      <w:r>
        <w:rPr>
          <w:sz w:val="20"/>
        </w:rPr>
        <w:t>Actions &gt; execução CI/CD: o grafo com Build, Testes, Imagem Docker, Deploy staging e Deploy producao, todos verdes.</w:t>
      </w:r>
    </w:p>
    <w:p>
      <w:pPr>
        <w:jc w:val="center"/>
      </w:pPr>
      <w:r>
        <w:rPr>
          <w:i/>
          <w:sz w:val="18"/>
        </w:rPr>
        <w:t>Figura 3 - Execução completa do pipeline (5 jobs)</w:t>
      </w:r>
    </w:p>
    <w:p>
      <w:pPr>
        <w:shd w:val="clear" w:color="auto" w:fill="FFF4E5"/>
        <w:pBdr>
          <w:top w:val="single" w:sz="12" w:space="6" w:color="E67E22"/>
          <w:bottom w:val="single" w:sz="12" w:space="6" w:color="E67E22"/>
          <w:left w:val="single" w:sz="12" w:space="6" w:color="E67E22"/>
          <w:right w:val="single" w:sz="12" w:space="6" w:color="E67E22"/>
        </w:pBdr>
      </w:pPr>
      <w:r>
        <w:rPr>
          <w:b/>
          <w:color w:val="B35C00"/>
        </w:rPr>
        <w:t>PRINT PENDENTE: docs/prints/02-build.png</w:t>
        <w:br/>
      </w:r>
      <w:r>
        <w:rPr>
          <w:sz w:val="20"/>
        </w:rPr>
        <w:t>Job '1. Build' com o passo 'Compilar e empacotar' expandido mostrando BUILD SUCCESS.</w:t>
      </w:r>
    </w:p>
    <w:p>
      <w:pPr>
        <w:jc w:val="center"/>
      </w:pPr>
      <w:r>
        <w:rPr>
          <w:i/>
          <w:sz w:val="18"/>
        </w:rPr>
        <w:t>Figura 4 - Job de build</w:t>
      </w:r>
    </w:p>
    <w:p>
      <w:pPr>
        <w:shd w:val="clear" w:color="auto" w:fill="FFF4E5"/>
        <w:pBdr>
          <w:top w:val="single" w:sz="12" w:space="6" w:color="E67E22"/>
          <w:bottom w:val="single" w:sz="12" w:space="6" w:color="E67E22"/>
          <w:left w:val="single" w:sz="12" w:space="6" w:color="E67E22"/>
          <w:right w:val="single" w:sz="12" w:space="6" w:color="E67E22"/>
        </w:pBdr>
      </w:pPr>
      <w:r>
        <w:rPr>
          <w:b/>
          <w:color w:val="B35C00"/>
        </w:rPr>
        <w:t>PRINT PENDENTE: docs/prints/03-testes.png</w:t>
        <w:br/>
      </w:r>
      <w:r>
        <w:rPr>
          <w:sz w:val="20"/>
        </w:rPr>
        <w:t>Summary da execução: tabela 'Testes automatizados' com unitários, integração e cobertura.</w:t>
      </w:r>
    </w:p>
    <w:p>
      <w:pPr>
        <w:jc w:val="center"/>
      </w:pPr>
      <w:r>
        <w:rPr>
          <w:i/>
          <w:sz w:val="18"/>
        </w:rPr>
        <w:t>Figura 5 - Resultado dos testes automatizados</w:t>
      </w:r>
    </w:p>
    <w:p>
      <w:pPr>
        <w:shd w:val="clear" w:color="auto" w:fill="FFF4E5"/>
        <w:pBdr>
          <w:top w:val="single" w:sz="12" w:space="6" w:color="E67E22"/>
          <w:bottom w:val="single" w:sz="12" w:space="6" w:color="E67E22"/>
          <w:left w:val="single" w:sz="12" w:space="6" w:color="E67E22"/>
          <w:right w:val="single" w:sz="12" w:space="6" w:color="E67E22"/>
        </w:pBdr>
      </w:pPr>
      <w:r>
        <w:rPr>
          <w:b/>
          <w:color w:val="B35C00"/>
        </w:rPr>
        <w:t>PRINT PENDENTE: docs/prints/04-imagem-ghcr.png</w:t>
        <w:br/>
      </w:r>
      <w:r>
        <w:rPr>
          <w:sz w:val="20"/>
        </w:rPr>
        <w:t>Packages &gt; gaiaops-esg: tags do commit, latest, staging e production.</w:t>
      </w:r>
    </w:p>
    <w:p>
      <w:pPr>
        <w:jc w:val="center"/>
      </w:pPr>
      <w:r>
        <w:rPr>
          <w:i/>
          <w:sz w:val="18"/>
        </w:rPr>
        <w:t>Figura 6 - Imagem publicada no GHCR</w:t>
      </w:r>
    </w:p>
    <w:p>
      <w:pPr>
        <w:shd w:val="clear" w:color="auto" w:fill="FFF4E5"/>
        <w:pBdr>
          <w:top w:val="single" w:sz="12" w:space="6" w:color="E67E22"/>
          <w:bottom w:val="single" w:sz="12" w:space="6" w:color="E67E22"/>
          <w:left w:val="single" w:sz="12" w:space="6" w:color="E67E22"/>
          <w:right w:val="single" w:sz="12" w:space="6" w:color="E67E22"/>
        </w:pBdr>
      </w:pPr>
      <w:r>
        <w:rPr>
          <w:b/>
          <w:color w:val="B35C00"/>
        </w:rPr>
        <w:t>PRINT PENDENTE: docs/prints/05-deploy-staging.png</w:t>
        <w:br/>
      </w:r>
      <w:r>
        <w:rPr>
          <w:sz w:val="20"/>
        </w:rPr>
        <w:t>Job '4. Deploy staging', passo 'Smoke test' expandido: 8/8 verificacoes OK.</w:t>
      </w:r>
    </w:p>
    <w:p>
      <w:pPr>
        <w:jc w:val="center"/>
      </w:pPr>
      <w:r>
        <w:rPr>
          <w:i/>
          <w:sz w:val="18"/>
        </w:rPr>
        <w:t>Figura 7 - Deploy em staging e smoke test</w:t>
      </w:r>
    </w:p>
    <w:p>
      <w:pPr>
        <w:shd w:val="clear" w:color="auto" w:fill="FFF4E5"/>
        <w:pBdr>
          <w:top w:val="single" w:sz="12" w:space="6" w:color="E67E22"/>
          <w:bottom w:val="single" w:sz="12" w:space="6" w:color="E67E22"/>
          <w:left w:val="single" w:sz="12" w:space="6" w:color="E67E22"/>
          <w:right w:val="single" w:sz="12" w:space="6" w:color="E67E22"/>
        </w:pBdr>
      </w:pPr>
      <w:r>
        <w:rPr>
          <w:b/>
          <w:color w:val="B35C00"/>
        </w:rPr>
        <w:t>PRINT PENDENTE: docs/prints/06-aprovacao-producao.png</w:t>
        <w:br/>
      </w:r>
      <w:r>
        <w:rPr>
          <w:sz w:val="20"/>
        </w:rPr>
        <w:t>Execução aguardando revisão: aviso 'Waiting for review' / botão 'Review deployments'.</w:t>
      </w:r>
    </w:p>
    <w:p>
      <w:pPr>
        <w:jc w:val="center"/>
      </w:pPr>
      <w:r>
        <w:rPr>
          <w:i/>
          <w:sz w:val="18"/>
        </w:rPr>
        <w:t>Figura 8 - Aprovação manual para produção</w:t>
      </w:r>
    </w:p>
    <w:p>
      <w:pPr>
        <w:shd w:val="clear" w:color="auto" w:fill="FFF4E5"/>
        <w:pBdr>
          <w:top w:val="single" w:sz="12" w:space="6" w:color="E67E22"/>
          <w:bottom w:val="single" w:sz="12" w:space="6" w:color="E67E22"/>
          <w:left w:val="single" w:sz="12" w:space="6" w:color="E67E22"/>
          <w:right w:val="single" w:sz="12" w:space="6" w:color="E67E22"/>
        </w:pBdr>
      </w:pPr>
      <w:r>
        <w:rPr>
          <w:b/>
          <w:color w:val="B35C00"/>
        </w:rPr>
        <w:t>PRINT PENDENTE: docs/prints/07-deploy-producao.png</w:t>
        <w:br/>
      </w:r>
      <w:r>
        <w:rPr>
          <w:sz w:val="20"/>
        </w:rPr>
        <w:t>Job '5. Deploy producao', passo 'Smoke test' expandido: 8/8 verificacoes OK.</w:t>
      </w:r>
    </w:p>
    <w:p>
      <w:pPr>
        <w:jc w:val="center"/>
      </w:pPr>
      <w:r>
        <w:rPr>
          <w:i/>
          <w:sz w:val="18"/>
        </w:rPr>
        <w:t>Figura 9 - Deploy em produção e smoke test</w:t>
      </w:r>
    </w:p>
    <w:p>
      <w:r>
        <w:br w:type="page"/>
      </w:r>
    </w:p>
    <w:p>
      <w:pPr>
        <w:pStyle w:val="Heading1"/>
      </w:pPr>
      <w:r>
        <w:t>6. Evidências: ambientes de staging e produção</w:t>
      </w:r>
    </w:p>
    <w:p>
      <w:pPr>
        <w:jc w:val="both"/>
      </w:pPr>
      <w:r>
        <w:t>As capturas abaixo são geradas pelo próprio pipeline (</w:t>
      </w:r>
      <w:r>
        <w:rPr>
          <w:rFonts w:ascii="Consolas" w:hAnsi="Consolas"/>
          <w:color w:val="1B4D3E"/>
          <w:sz w:val="19"/>
        </w:rPr>
        <w:t>deploy/captura-tela.sh</w:t>
      </w:r>
      <w:r>
        <w:t xml:space="preserve">, Chrome headless) logo após o smoke test de cada ambiente e publicadas nos artefatos </w:t>
      </w:r>
      <w:r>
        <w:rPr>
          <w:rFonts w:ascii="Consolas" w:hAnsi="Consolas"/>
          <w:color w:val="1B4D3E"/>
          <w:sz w:val="19"/>
        </w:rPr>
        <w:t>evidencias-staging</w:t>
      </w:r>
      <w:r>
        <w:t xml:space="preserve"> e </w:t>
      </w:r>
      <w:r>
        <w:rPr>
          <w:rFonts w:ascii="Consolas" w:hAnsi="Consolas"/>
          <w:color w:val="1B4D3E"/>
          <w:sz w:val="19"/>
        </w:rPr>
        <w:t>evidencias-production</w:t>
      </w:r>
      <w:r>
        <w:t>. A faixa colorida no topo da página identifica o ambiente; os chips mostram a versão, o commit implantado e a saúde da aplicação.</w:t>
      </w:r>
    </w:p>
    <w:p>
      <w:pPr>
        <w:shd w:val="clear" w:color="auto" w:fill="FFF4E5"/>
        <w:pBdr>
          <w:top w:val="single" w:sz="12" w:space="6" w:color="E67E22"/>
          <w:bottom w:val="single" w:sz="12" w:space="6" w:color="E67E22"/>
          <w:left w:val="single" w:sz="12" w:space="6" w:color="E67E22"/>
          <w:right w:val="single" w:sz="12" w:space="6" w:color="E67E22"/>
        </w:pBdr>
      </w:pPr>
      <w:r>
        <w:rPr>
          <w:b/>
          <w:color w:val="B35C00"/>
        </w:rPr>
        <w:t>PRINT PENDENTE: docs/prints/08-staging-pagina-inicial.png</w:t>
        <w:br/>
      </w:r>
      <w:r>
        <w:rPr>
          <w:sz w:val="20"/>
        </w:rPr>
        <w:t>Artefato evidencias-staging/pagina-inicial.png.</w:t>
      </w:r>
    </w:p>
    <w:p>
      <w:pPr>
        <w:jc w:val="center"/>
      </w:pPr>
      <w:r>
        <w:rPr>
          <w:i/>
          <w:sz w:val="18"/>
        </w:rPr>
        <w:t>Figura 10 - Ambiente de staging funcionando</w:t>
      </w:r>
    </w:p>
    <w:p>
      <w:pPr>
        <w:shd w:val="clear" w:color="auto" w:fill="FFF4E5"/>
        <w:pBdr>
          <w:top w:val="single" w:sz="12" w:space="6" w:color="E67E22"/>
          <w:bottom w:val="single" w:sz="12" w:space="6" w:color="E67E22"/>
          <w:left w:val="single" w:sz="12" w:space="6" w:color="E67E22"/>
          <w:right w:val="single" w:sz="12" w:space="6" w:color="E67E22"/>
        </w:pBdr>
      </w:pPr>
      <w:r>
        <w:rPr>
          <w:b/>
          <w:color w:val="B35C00"/>
        </w:rPr>
        <w:t>PRINT PENDENTE: docs/prints/10-staging-swagger.png</w:t>
        <w:br/>
      </w:r>
      <w:r>
        <w:rPr>
          <w:sz w:val="20"/>
        </w:rPr>
        <w:t>Artefato evidencias-staging/swagger-ui.png.</w:t>
      </w:r>
    </w:p>
    <w:p>
      <w:pPr>
        <w:jc w:val="center"/>
      </w:pPr>
      <w:r>
        <w:rPr>
          <w:i/>
          <w:sz w:val="18"/>
        </w:rPr>
        <w:t>Figura 11 - Swagger UI disponível em staging</w:t>
      </w:r>
    </w:p>
    <w:p>
      <w:pPr>
        <w:shd w:val="clear" w:color="auto" w:fill="FFF4E5"/>
        <w:pBdr>
          <w:top w:val="single" w:sz="12" w:space="6" w:color="E67E22"/>
          <w:bottom w:val="single" w:sz="12" w:space="6" w:color="E67E22"/>
          <w:left w:val="single" w:sz="12" w:space="6" w:color="E67E22"/>
          <w:right w:val="single" w:sz="12" w:space="6" w:color="E67E22"/>
        </w:pBdr>
      </w:pPr>
      <w:r>
        <w:rPr>
          <w:b/>
          <w:color w:val="B35C00"/>
        </w:rPr>
        <w:t>PRINT PENDENTE: docs/prints/09-producao-pagina-inicial.png</w:t>
        <w:br/>
      </w:r>
      <w:r>
        <w:rPr>
          <w:sz w:val="20"/>
        </w:rPr>
        <w:t>Artefato evidencias-production/pagina-inicial.png.</w:t>
      </w:r>
    </w:p>
    <w:p>
      <w:pPr>
        <w:jc w:val="center"/>
      </w:pPr>
      <w:r>
        <w:rPr>
          <w:i/>
          <w:sz w:val="18"/>
        </w:rPr>
        <w:t>Figura 12 - Ambiente de produção funcionando</w:t>
      </w:r>
    </w:p>
    <w:p>
      <w:pPr>
        <w:shd w:val="clear" w:color="auto" w:fill="FFF4E5"/>
        <w:pBdr>
          <w:top w:val="single" w:sz="12" w:space="6" w:color="E67E22"/>
          <w:bottom w:val="single" w:sz="12" w:space="6" w:color="E67E22"/>
          <w:left w:val="single" w:sz="12" w:space="6" w:color="E67E22"/>
          <w:right w:val="single" w:sz="12" w:space="6" w:color="E67E22"/>
        </w:pBdr>
      </w:pPr>
      <w:r>
        <w:rPr>
          <w:b/>
          <w:color w:val="B35C00"/>
        </w:rPr>
        <w:t>PRINT PENDENTE: docs/prints/11-environments.png</w:t>
        <w:br/>
      </w:r>
      <w:r>
        <w:rPr>
          <w:sz w:val="20"/>
        </w:rPr>
        <w:t>Página Deployments (ou Settings &gt; Environments) com staging e production implantados.</w:t>
      </w:r>
    </w:p>
    <w:p>
      <w:pPr>
        <w:jc w:val="center"/>
      </w:pPr>
      <w:r>
        <w:rPr>
          <w:i/>
          <w:sz w:val="18"/>
        </w:rPr>
        <w:t>Figura 13 - Deployments por ambiente no GitHub</w:t>
      </w:r>
    </w:p>
    <w:p>
      <w:r>
        <w:br w:type="page"/>
      </w:r>
    </w:p>
    <w:p>
      <w:pPr>
        <w:pStyle w:val="Heading1"/>
      </w:pPr>
      <w:r>
        <w:t>7. Desafios encontrados e como foram resolvidos</w:t>
      </w:r>
    </w:p>
    <w:p>
      <w:pPr>
        <w:pStyle w:val="Heading2"/>
      </w:pPr>
      <w:r>
        <w:t>7.1 Validar Docker e pipeline sem Docker na máquina de desenvolvimento</w:t>
      </w:r>
    </w:p>
    <w:p>
      <w:pPr>
        <w:jc w:val="both"/>
      </w:pPr>
      <w:r>
        <w:rPr>
          <w:b/>
        </w:rPr>
        <w:t>Problema.</w:t>
      </w:r>
      <w:r>
        <w:t xml:space="preserve"> A estação de desenvolvimento não tinha Docker instalado, então não dava para subir os containers localmente durante a construção.</w:t>
      </w:r>
    </w:p>
    <w:p>
      <w:pPr>
        <w:jc w:val="both"/>
      </w:pPr>
      <w:r>
        <w:rPr>
          <w:b/>
        </w:rPr>
        <w:t>Solução.</w:t>
      </w:r>
      <w:r>
        <w:t xml:space="preserve"> Validação em camadas: </w:t>
      </w:r>
      <w:r>
        <w:rPr>
          <w:rFonts w:ascii="Consolas" w:hAnsi="Consolas"/>
          <w:color w:val="1B4D3E"/>
          <w:sz w:val="19"/>
        </w:rPr>
        <w:t>docker compose config</w:t>
      </w:r>
      <w:r>
        <w:t xml:space="preserve"> (binário oficial, que não precisa do daemon) para conferir o Compose em cada ambiente; </w:t>
      </w:r>
      <w:r>
        <w:rPr>
          <w:rFonts w:ascii="Consolas" w:hAnsi="Consolas"/>
          <w:color w:val="1B4D3E"/>
          <w:sz w:val="19"/>
        </w:rPr>
        <w:t>hadolint</w:t>
      </w:r>
      <w:r>
        <w:t xml:space="preserve"> para o Dockerfile; </w:t>
      </w:r>
      <w:r>
        <w:rPr>
          <w:rFonts w:ascii="Consolas" w:hAnsi="Consolas"/>
          <w:color w:val="1B4D3E"/>
          <w:sz w:val="19"/>
        </w:rPr>
        <w:t>actionlint</w:t>
      </w:r>
      <w:r>
        <w:t xml:space="preserve"> e </w:t>
      </w:r>
      <w:r>
        <w:rPr>
          <w:rFonts w:ascii="Consolas" w:hAnsi="Consolas"/>
          <w:color w:val="1B4D3E"/>
          <w:sz w:val="19"/>
        </w:rPr>
        <w:t>shellcheck</w:t>
      </w:r>
      <w:r>
        <w:t xml:space="preserve"> para o workflow e os scripts; o mesmo </w:t>
      </w:r>
      <w:r>
        <w:rPr>
          <w:rFonts w:ascii="Consolas" w:hAnsi="Consolas"/>
          <w:color w:val="1B4D3E"/>
          <w:sz w:val="19"/>
        </w:rPr>
        <w:t>mongo/init/01-setup.js</w:t>
      </w:r>
      <w:r>
        <w:t xml:space="preserve"> executado no MongoDB local; e a API rodando contra ele com os perfis staging e prod, aprovada pelo mesmo smoke test do pipeline. Os testes de integração usam </w:t>
      </w:r>
      <w:r>
        <w:rPr>
          <w:rFonts w:ascii="Consolas" w:hAnsi="Consolas"/>
          <w:color w:val="1B4D3E"/>
          <w:sz w:val="19"/>
        </w:rPr>
        <w:t>@Testcontainers(disabledWithoutDocker = true)</w:t>
      </w:r>
      <w:r>
        <w:t>: são ignorados sem Docker e sempre executados no pipeline.</w:t>
      </w:r>
    </w:p>
    <w:p>
      <w:pPr>
        <w:pStyle w:val="Heading2"/>
      </w:pPr>
      <w:r>
        <w:t>7.2 Certificado TLS recusado pela JVM</w:t>
      </w:r>
    </w:p>
    <w:p>
      <w:pPr>
        <w:jc w:val="both"/>
      </w:pPr>
      <w:r>
        <w:rPr>
          <w:b/>
        </w:rPr>
        <w:t>Problema.</w:t>
      </w:r>
      <w:r>
        <w:t xml:space="preserve"> O Maven falhava com </w:t>
      </w:r>
      <w:r>
        <w:rPr>
          <w:rFonts w:ascii="Consolas" w:hAnsi="Consolas"/>
          <w:color w:val="1B4D3E"/>
          <w:sz w:val="19"/>
        </w:rPr>
        <w:t>PKIX path building failed</w:t>
      </w:r>
      <w:r>
        <w:t xml:space="preserve"> ao baixar dependências: a rede inspeciona o tráfego TLS com um certificado que o Java não reconhece (o </w:t>
      </w:r>
      <w:r>
        <w:rPr>
          <w:rFonts w:ascii="Consolas" w:hAnsi="Consolas"/>
          <w:color w:val="1B4D3E"/>
          <w:sz w:val="19"/>
        </w:rPr>
        <w:t>curl</w:t>
      </w:r>
      <w:r>
        <w:t>, que usa o repositório do Windows, funcionava).</w:t>
      </w:r>
    </w:p>
    <w:p>
      <w:pPr>
        <w:jc w:val="both"/>
      </w:pPr>
      <w:r>
        <w:rPr>
          <w:b/>
        </w:rPr>
        <w:t>Solução.</w:t>
      </w:r>
      <w:r>
        <w:t xml:space="preserve"> Apontar a JVM para o repositório de certificados do Windows (</w:t>
      </w:r>
      <w:r>
        <w:rPr>
          <w:rFonts w:ascii="Consolas" w:hAnsi="Consolas"/>
          <w:color w:val="1B4D3E"/>
          <w:sz w:val="19"/>
        </w:rPr>
        <w:t>-Djavax.net.ssl.trustStoreType=Windows-ROOT</w:t>
      </w:r>
      <w:r>
        <w:t xml:space="preserve"> em </w:t>
      </w:r>
      <w:r>
        <w:rPr>
          <w:rFonts w:ascii="Consolas" w:hAnsi="Consolas"/>
          <w:color w:val="1B4D3E"/>
          <w:sz w:val="19"/>
        </w:rPr>
        <w:t>MAVEN_OPTS</w:t>
      </w:r>
      <w:r>
        <w:t>), só na máquina local. O projeto não precisa de nenhuma alteração por causa disso.</w:t>
      </w:r>
    </w:p>
    <w:p>
      <w:pPr>
        <w:pStyle w:val="Heading2"/>
      </w:pPr>
      <w:r>
        <w:t>7.3 Preservar o esquema flexível da Fase 5 na API</w:t>
      </w:r>
    </w:p>
    <w:p>
      <w:pPr>
        <w:jc w:val="both"/>
      </w:pPr>
      <w:r>
        <w:rPr>
          <w:b/>
        </w:rPr>
        <w:t>Problema.</w:t>
      </w:r>
      <w:r>
        <w:t xml:space="preserve"> Mapear os documentos para classes fixas faria um PUT apagar os campos específicos de cada tipo de equipamento, como os turnos de uma escola ou a vazão de uma ETE.</w:t>
      </w:r>
    </w:p>
    <w:p>
      <w:pPr>
        <w:jc w:val="both"/>
      </w:pPr>
      <w:r>
        <w:rPr>
          <w:b/>
        </w:rPr>
        <w:t>Solução.</w:t>
      </w:r>
      <w:r>
        <w:t xml:space="preserve"> A API trabalha com </w:t>
      </w:r>
      <w:r>
        <w:rPr>
          <w:rFonts w:ascii="Consolas" w:hAnsi="Consolas"/>
          <w:color w:val="1B4D3E"/>
          <w:sz w:val="19"/>
        </w:rPr>
        <w:t>org.bson.Document</w:t>
      </w:r>
      <w:r>
        <w:t xml:space="preserve">. A atualização usa </w:t>
      </w:r>
      <w:r>
        <w:rPr>
          <w:rFonts w:ascii="Consolas" w:hAnsi="Consolas"/>
          <w:color w:val="1B4D3E"/>
          <w:sz w:val="19"/>
        </w:rPr>
        <w:t>$set</w:t>
      </w:r>
      <w:r>
        <w:t xml:space="preserve"> campo a campo, e os campos controlados não podem ser sobrescritos via atributos livres. O teste de integração comprova que um atributo não reenviado continua no documento.</w:t>
      </w:r>
    </w:p>
    <w:p>
      <w:pPr>
        <w:pStyle w:val="Heading2"/>
      </w:pPr>
      <w:r>
        <w:t>7.4 Erros de validação saindo no formato padrão do Spring</w:t>
      </w:r>
    </w:p>
    <w:p>
      <w:pPr>
        <w:jc w:val="both"/>
      </w:pPr>
      <w:r>
        <w:rPr>
          <w:b/>
        </w:rPr>
        <w:t>Problema.</w:t>
      </w:r>
      <w:r>
        <w:t xml:space="preserve"> O tratador de Problem Details do Spring Boot tinha precedência sobre o da aplicação, e as mensagens de validação por campo se perdiam. Dois testes da camada web acusaram o problema.</w:t>
      </w:r>
    </w:p>
    <w:p>
      <w:pPr>
        <w:jc w:val="both"/>
      </w:pPr>
      <w:r>
        <w:rPr>
          <w:b/>
        </w:rPr>
        <w:t>Solução.</w:t>
      </w:r>
      <w:r>
        <w:t xml:space="preserve"> O tratador da aplicação passou a estender </w:t>
      </w:r>
      <w:r>
        <w:rPr>
          <w:rFonts w:ascii="Consolas" w:hAnsi="Consolas"/>
          <w:color w:val="1B4D3E"/>
          <w:sz w:val="19"/>
        </w:rPr>
        <w:t>ResponseEntityExceptionHandler</w:t>
      </w:r>
      <w:r>
        <w:t>. O Spring Boot então desativa o dele, e todos os erros (inclusive JSON malformado) saem no mesmo formato, com mensagens em português.</w:t>
      </w:r>
    </w:p>
    <w:p>
      <w:pPr>
        <w:pStyle w:val="Heading2"/>
      </w:pPr>
      <w:r>
        <w:t>7.5 Nome de campo inesperado no JSON</w:t>
      </w:r>
    </w:p>
    <w:p>
      <w:pPr>
        <w:jc w:val="both"/>
      </w:pPr>
      <w:r>
        <w:rPr>
          <w:b/>
        </w:rPr>
        <w:t>Problema.</w:t>
      </w:r>
      <w:r>
        <w:t xml:space="preserve"> Com a estratégia SNAKE_CASE do Jackson, o campo </w:t>
      </w:r>
      <w:r>
        <w:rPr>
          <w:rFonts w:ascii="Consolas" w:hAnsi="Consolas"/>
          <w:color w:val="1B4D3E"/>
          <w:sz w:val="19"/>
        </w:rPr>
        <w:t>licencasAVencer</w:t>
      </w:r>
      <w:r>
        <w:t xml:space="preserve"> virou </w:t>
      </w:r>
      <w:r>
        <w:rPr>
          <w:rFonts w:ascii="Consolas" w:hAnsi="Consolas"/>
          <w:color w:val="1B4D3E"/>
          <w:sz w:val="19"/>
        </w:rPr>
        <w:t>licencas_avencer</w:t>
      </w:r>
      <w:r>
        <w:t>, e a página inicial não encontrava o valor. O teste manual da API revelou o problema.</w:t>
      </w:r>
    </w:p>
    <w:p>
      <w:pPr>
        <w:jc w:val="both"/>
      </w:pPr>
      <w:r>
        <w:rPr>
          <w:b/>
        </w:rPr>
        <w:t>Solução.</w:t>
      </w:r>
      <w:r>
        <w:t xml:space="preserve"> O campo foi renomeado para </w:t>
      </w:r>
      <w:r>
        <w:rPr>
          <w:rFonts w:ascii="Consolas" w:hAnsi="Consolas"/>
          <w:color w:val="1B4D3E"/>
          <w:sz w:val="19"/>
        </w:rPr>
        <w:t>licencasPorVencer</w:t>
      </w:r>
      <w:r>
        <w:t xml:space="preserve"> (</w:t>
      </w:r>
      <w:r>
        <w:rPr>
          <w:rFonts w:ascii="Consolas" w:hAnsi="Consolas"/>
          <w:color w:val="1B4D3E"/>
          <w:sz w:val="19"/>
        </w:rPr>
        <w:t>licencas_por_vencer</w:t>
      </w:r>
      <w:r>
        <w:t>), e o teste de integração passou a verificar o nome.</w:t>
      </w:r>
    </w:p>
    <w:p>
      <w:pPr>
        <w:pStyle w:val="Heading2"/>
      </w:pPr>
      <w:r>
        <w:t>7.6 Senhas do banco sem versionar segredos</w:t>
      </w:r>
    </w:p>
    <w:p>
      <w:pPr>
        <w:jc w:val="both"/>
      </w:pPr>
      <w:r>
        <w:rPr>
          <w:b/>
        </w:rPr>
        <w:t>Problema.</w:t>
      </w:r>
      <w:r>
        <w:t xml:space="preserve"> O deploy precisa de senhas, mas elas não podem ficar no repositório nem aparecer nos logs.</w:t>
      </w:r>
    </w:p>
    <w:p>
      <w:pPr>
        <w:jc w:val="both"/>
      </w:pPr>
      <w:r>
        <w:rPr>
          <w:b/>
        </w:rPr>
        <w:t>Solução.</w:t>
      </w:r>
      <w:r>
        <w:t xml:space="preserve"> Os arquivos </w:t>
      </w:r>
      <w:r>
        <w:rPr>
          <w:rFonts w:ascii="Consolas" w:hAnsi="Consolas"/>
          <w:color w:val="1B4D3E"/>
          <w:sz w:val="19"/>
        </w:rPr>
        <w:t>deploy/*.env</w:t>
      </w:r>
      <w:r>
        <w:t xml:space="preserve"> só têm configuração não sensível. As senhas vêm dos GitHub Secrets do environment ou são geradas no deploy; localmente, ficam em um arquivo ignorado pelo Git. Todas são mascaradas no log, e o Compose recusa subir sem elas (</w:t>
      </w:r>
      <w:r>
        <w:rPr>
          <w:rFonts w:ascii="Consolas" w:hAnsi="Consolas"/>
          <w:color w:val="1B4D3E"/>
          <w:sz w:val="19"/>
        </w:rPr>
        <w:t>${VAR:?}</w:t>
      </w:r>
      <w:r>
        <w:t>).</w:t>
      </w:r>
    </w:p>
    <w:p>
      <w:pPr>
        <w:pStyle w:val="Heading2"/>
      </w:pPr>
      <w:r>
        <w:t>7.7 Docker Engine 29 nos runners e a API do Testcontainers</w:t>
      </w:r>
    </w:p>
    <w:p>
      <w:pPr>
        <w:jc w:val="both"/>
      </w:pPr>
      <w:r>
        <w:rPr>
          <w:b/>
        </w:rPr>
        <w:t>Problema.</w:t>
      </w:r>
      <w:r>
        <w:t xml:space="preserve"> Versões recentes do Docker Engine recusam clientes com API antiga, o que pode quebrar o Testcontainers.</w:t>
      </w:r>
    </w:p>
    <w:p>
      <w:pPr>
        <w:jc w:val="both"/>
      </w:pPr>
      <w:r>
        <w:rPr>
          <w:b/>
        </w:rPr>
        <w:t>Solução.</w:t>
      </w:r>
      <w:r>
        <w:t xml:space="preserve"> Spring Boot 3.5.16 (Testcontainers 1.21.4) e </w:t>
      </w:r>
      <w:r>
        <w:rPr>
          <w:rFonts w:ascii="Consolas" w:hAnsi="Consolas"/>
          <w:color w:val="1B4D3E"/>
          <w:sz w:val="19"/>
        </w:rPr>
        <w:t>src/test/resources/docker-java.properties</w:t>
      </w:r>
      <w:r>
        <w:t xml:space="preserve"> fixando a API mínima em 1.44.</w:t>
      </w:r>
    </w:p>
    <w:p>
      <w:pPr>
        <w:pStyle w:val="Heading2"/>
      </w:pPr>
      <w:r>
        <w:t>7.8 Projeto editado no Windows, executado no Linux</w:t>
      </w:r>
    </w:p>
    <w:p>
      <w:pPr>
        <w:jc w:val="both"/>
      </w:pPr>
      <w:r>
        <w:rPr>
          <w:b/>
        </w:rPr>
        <w:t>Problema.</w:t>
      </w:r>
      <w:r>
        <w:t xml:space="preserve"> Scripts com fim de linha CRLF ou sem permissão de execução quebram no runner Linux.</w:t>
      </w:r>
    </w:p>
    <w:p>
      <w:pPr>
        <w:jc w:val="both"/>
      </w:pPr>
      <w:r>
        <w:rPr>
          <w:b/>
        </w:rPr>
        <w:t>Solução.</w:t>
      </w:r>
      <w:r>
        <w:t xml:space="preserve"> </w:t>
      </w:r>
      <w:r>
        <w:rPr>
          <w:rFonts w:ascii="Consolas" w:hAnsi="Consolas"/>
          <w:color w:val="1B4D3E"/>
          <w:sz w:val="19"/>
        </w:rPr>
        <w:t>.gitattributes</w:t>
      </w:r>
      <w:r>
        <w:t xml:space="preserve"> força LF em </w:t>
      </w:r>
      <w:r>
        <w:rPr>
          <w:rFonts w:ascii="Consolas" w:hAnsi="Consolas"/>
          <w:color w:val="1B4D3E"/>
          <w:sz w:val="19"/>
        </w:rPr>
        <w:t>.sh</w:t>
      </w:r>
      <w:r>
        <w:t xml:space="preserve">, </w:t>
      </w:r>
      <w:r>
        <w:rPr>
          <w:rFonts w:ascii="Consolas" w:hAnsi="Consolas"/>
          <w:color w:val="1B4D3E"/>
          <w:sz w:val="19"/>
        </w:rPr>
        <w:t>mvnw</w:t>
      </w:r>
      <w:r>
        <w:t xml:space="preserve">, </w:t>
      </w:r>
      <w:r>
        <w:rPr>
          <w:rFonts w:ascii="Consolas" w:hAnsi="Consolas"/>
          <w:color w:val="1B4D3E"/>
          <w:sz w:val="19"/>
        </w:rPr>
        <w:t>.yml</w:t>
      </w:r>
      <w:r>
        <w:t xml:space="preserve"> e </w:t>
      </w:r>
      <w:r>
        <w:rPr>
          <w:rFonts w:ascii="Consolas" w:hAnsi="Consolas"/>
          <w:color w:val="1B4D3E"/>
          <w:sz w:val="19"/>
        </w:rPr>
        <w:t>.env</w:t>
      </w:r>
      <w:r>
        <w:t>, e os scripts são versionados com bit de execução (</w:t>
      </w:r>
      <w:r>
        <w:rPr>
          <w:rFonts w:ascii="Consolas" w:hAnsi="Consolas"/>
          <w:color w:val="1B4D3E"/>
          <w:sz w:val="19"/>
        </w:rPr>
        <w:t>git update-index --chmod=+x</w:t>
      </w:r>
      <w:r>
        <w:t>).</w:t>
      </w:r>
    </w:p>
    <w:p>
      <w:pPr>
        <w:pStyle w:val="Heading2"/>
      </w:pPr>
      <w:r>
        <w:t>7.9 Garantir que produção receba exatamente o que foi testado</w:t>
      </w:r>
    </w:p>
    <w:p>
      <w:pPr>
        <w:jc w:val="both"/>
      </w:pPr>
      <w:r>
        <w:rPr>
          <w:b/>
        </w:rPr>
        <w:t>Problema.</w:t>
      </w:r>
      <w:r>
        <w:t xml:space="preserve"> Reconstruir a imagem a cada deploy poderia gerar artefatos diferentes entre staging e produção.</w:t>
      </w:r>
    </w:p>
    <w:p>
      <w:pPr>
        <w:jc w:val="both"/>
      </w:pPr>
      <w:r>
        <w:rPr>
          <w:b/>
        </w:rPr>
        <w:t>Solução.</w:t>
      </w:r>
      <w:r>
        <w:t xml:space="preserve"> Build once, deploy many: a imagem é construída uma vez, identificada pelo hash do commit, e promovida por tags. O smoke test confere o commit em </w:t>
      </w:r>
      <w:r>
        <w:rPr>
          <w:rFonts w:ascii="Consolas" w:hAnsi="Consolas"/>
          <w:color w:val="1B4D3E"/>
          <w:sz w:val="19"/>
        </w:rPr>
        <w:t>/actuator/info</w:t>
      </w:r>
      <w:r>
        <w:t xml:space="preserve"> em cada ambiente.</w:t>
      </w:r>
    </w:p>
    <w:p>
      <w:r>
        <w:br w:type="page"/>
      </w:r>
    </w:p>
    <w:p>
      <w:pPr>
        <w:pStyle w:val="Heading1"/>
      </w:pPr>
      <w:r>
        <w:t>8. Tecnologias utilizadas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1B4D3E"/>
          </w:tcPr>
          <w:p>
            <w:r/>
            <w:r>
              <w:rPr>
                <w:b/>
                <w:color w:val="FFFFFF"/>
                <w:sz w:val="19"/>
              </w:rPr>
              <w:t>Camada</w:t>
            </w:r>
          </w:p>
        </w:tc>
        <w:tc>
          <w:tcPr>
            <w:tcW w:type="dxa" w:w="6803"/>
            <w:shd w:val="clear" w:color="auto" w:fill="1B4D3E"/>
          </w:tcPr>
          <w:p>
            <w:r/>
            <w:r>
              <w:rPr>
                <w:b/>
                <w:color w:val="FFFFFF"/>
                <w:sz w:val="19"/>
              </w:rPr>
              <w:t>Tecnologias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  <w:r>
              <w:rPr>
                <w:sz w:val="19"/>
              </w:rPr>
              <w:t>Linguagem e framework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</w:r>
            <w:r>
              <w:rPr>
                <w:sz w:val="19"/>
              </w:rPr>
              <w:t>Java 21, Spring Boot 3.5 (Web, Validation, Data MongoDB, Actuator), springdoc-openapi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  <w:r>
              <w:rPr>
                <w:sz w:val="19"/>
              </w:rPr>
              <w:t>Banco de dados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MongoDB 8.0 com validadores </w:t>
            </w:r>
            <w:r>
              <w:rPr>
                <w:rFonts w:ascii="Consolas" w:hAnsi="Consolas"/>
                <w:color w:val="1B4D3E"/>
                <w:sz w:val="19"/>
              </w:rPr>
              <w:t>$jsonSchema</w:t>
            </w:r>
            <w:r>
              <w:rPr>
                <w:sz w:val="19"/>
              </w:rPr>
              <w:t xml:space="preserve"> e índices parciais, sparse, multikey, 2dsphere e de texto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  <w:r>
              <w:rPr>
                <w:sz w:val="19"/>
              </w:rPr>
              <w:t>Build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</w:r>
            <w:r>
              <w:rPr>
                <w:sz w:val="19"/>
              </w:rPr>
              <w:t>Maven 3.9 (Maven Wrapper)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  <w:r>
              <w:rPr>
                <w:sz w:val="19"/>
              </w:rPr>
              <w:t>Testes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</w:r>
            <w:r>
              <w:rPr>
                <w:sz w:val="19"/>
              </w:rPr>
              <w:t>JUnit 5, Spring MockMvc, Mockito, AssertJ, Testcontainers, JaCoCo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  <w:r>
              <w:rPr>
                <w:sz w:val="19"/>
              </w:rPr>
              <w:t>Containers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</w:r>
            <w:r>
              <w:rPr>
                <w:sz w:val="19"/>
              </w:rPr>
              <w:t>Docker (multi-stage), Docker Compose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  <w:r>
              <w:rPr>
                <w:sz w:val="19"/>
              </w:rPr>
              <w:t>CI/CD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</w:r>
            <w:r>
              <w:rPr>
                <w:sz w:val="19"/>
              </w:rPr>
              <w:t>GitHub Actions, GitHub Environments, GitHub Secrets, GitHub Container Registry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  <w:r>
              <w:rPr>
                <w:sz w:val="19"/>
              </w:rPr>
              <w:t>Scripts e qualidade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</w:r>
            <w:r>
              <w:rPr>
                <w:sz w:val="19"/>
              </w:rPr>
              <w:t>Bash, actionlint, shellcheck, hadolint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Documentação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</w:r>
            <w:r>
              <w:rPr>
                <w:sz w:val="19"/>
              </w:rPr>
              <w:t>Markdown, Mermaid, python-docx, LibreOffice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9. Checklist de entrega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7"/>
        <w:gridCol w:w="1417"/>
      </w:tblGrid>
      <w:tr>
        <w:tc>
          <w:tcPr>
            <w:tcW w:type="dxa" w:w="7937"/>
            <w:shd w:val="clear" w:color="auto" w:fill="1B4D3E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417"/>
            <w:shd w:val="clear" w:color="auto" w:fill="1B4D3E"/>
          </w:tcPr>
          <w:p>
            <w:r/>
            <w:r>
              <w:rPr>
                <w:b/>
                <w:color w:val="FFFFFF"/>
                <w:sz w:val="19"/>
              </w:rPr>
              <w:t>OK</w:t>
            </w:r>
          </w:p>
        </w:tc>
      </w:tr>
      <w:tr>
        <w:tc>
          <w:tcPr>
            <w:tcW w:type="dxa" w:w="7937"/>
          </w:tcPr>
          <w:p>
            <w:r>
              <w:rPr>
                <w:sz w:val="19"/>
              </w:rPr>
            </w:r>
            <w:r>
              <w:rPr>
                <w:sz w:val="19"/>
              </w:rPr>
              <w:t>Projeto compactado em .ZIP com estrutura organizada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</w:r>
            <w:r>
              <w:rPr>
                <w:sz w:val="19"/>
              </w:rPr>
              <w:t>☑</w:t>
            </w:r>
          </w:p>
        </w:tc>
      </w:tr>
      <w:tr>
        <w:tc>
          <w:tcPr>
            <w:tcW w:type="dxa" w:w="7937"/>
          </w:tcPr>
          <w:p>
            <w:r>
              <w:rPr>
                <w:sz w:val="19"/>
              </w:rPr>
            </w:r>
            <w:r>
              <w:rPr>
                <w:sz w:val="19"/>
              </w:rPr>
              <w:t>Dockerfile funcional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</w:r>
            <w:r>
              <w:rPr>
                <w:sz w:val="19"/>
              </w:rPr>
              <w:t>☑</w:t>
            </w:r>
          </w:p>
        </w:tc>
      </w:tr>
      <w:tr>
        <w:tc>
          <w:tcPr>
            <w:tcW w:type="dxa" w:w="7937"/>
          </w:tcPr>
          <w:p>
            <w:r>
              <w:rPr>
                <w:sz w:val="19"/>
              </w:rPr>
            </w:r>
            <w:r>
              <w:rPr>
                <w:sz w:val="19"/>
              </w:rPr>
              <w:t>docker-compose.yml ou arquivos Kubernetes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</w:r>
            <w:r>
              <w:rPr>
                <w:sz w:val="19"/>
              </w:rPr>
              <w:t>☑</w:t>
            </w:r>
          </w:p>
        </w:tc>
      </w:tr>
      <w:tr>
        <w:tc>
          <w:tcPr>
            <w:tcW w:type="dxa" w:w="7937"/>
          </w:tcPr>
          <w:p>
            <w:r>
              <w:rPr>
                <w:sz w:val="19"/>
              </w:rPr>
            </w:r>
            <w:r>
              <w:rPr>
                <w:sz w:val="19"/>
              </w:rPr>
              <w:t>Pipeline com etapas de build, teste e deploy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</w:r>
            <w:r>
              <w:rPr>
                <w:sz w:val="19"/>
              </w:rPr>
              <w:t>☑</w:t>
            </w:r>
          </w:p>
        </w:tc>
      </w:tr>
      <w:tr>
        <w:tc>
          <w:tcPr>
            <w:tcW w:type="dxa" w:w="7937"/>
          </w:tcPr>
          <w:p>
            <w:r>
              <w:rPr>
                <w:sz w:val="19"/>
              </w:rPr>
            </w:r>
            <w:r>
              <w:rPr>
                <w:sz w:val="19"/>
              </w:rPr>
              <w:t>README.md com instruções e prints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7937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Documentação técnica com evidências (PDF ou PPT)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7937"/>
          </w:tcPr>
          <w:p>
            <w:r>
              <w:rPr>
                <w:sz w:val="19"/>
              </w:rPr>
            </w:r>
            <w:r>
              <w:rPr>
                <w:sz w:val="19"/>
              </w:rPr>
              <w:t>Deploy realizado nos ambientes staging e produção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 xml:space="preserve">GaiaOps ESG · Cidades ESG Inteligentes · FIAP - Navegando pelo mundo DevOps · página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4D3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D6A4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D6A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