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Azure Marketplace: qué exige cada nivel de oferta</w:t>
      </w:r>
    </w:p>
    <w:p>
      <w:pPr>
        <w:pBdr>
          <w:bottom w:val="single" w:color="1F3864" w:sz="6"/>
        </w:pBdr>
        <w:spacing w:after="2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Fuente: documentación oficial de Microsoft Learn, 16-jul-2026. La clave de la reunión: averiguar qué nivel exige Microsoft para contarnos las 3-4 apps — la diferencia entre niveles son meses de desarrollo.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Los tres niveles de oferta SaaS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50"/>
        <w:gridCol w:w="3350"/>
        <w:gridCol w:w="1826"/>
      </w:tblGrid>
      <w:tr>
        <w:tc>
          <w:tcPr>
            <w:tcW w:type="dxa" w:w="1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3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es</w:t>
            </w:r>
          </w:p>
        </w:tc>
        <w:tc>
          <w:tcPr>
            <w:tcW w:type="dxa" w:w="33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nos exige</w:t>
            </w:r>
          </w:p>
        </w:tc>
        <w:tc>
          <w:tcPr>
            <w:tcW w:type="dxa" w:w="182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Contact me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Ficha; el cliente pide que le contactemos</w:t>
            </w:r>
          </w:p>
        </w:tc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Nada técnico.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Solo ficha de calidad (descripción, capturas, vídeo)</w:t>
            </w:r>
          </w:p>
        </w:tc>
        <w:tc>
          <w:tcPr>
            <w:tcW w:type="dxa" w:w="1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Días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Free trial / Get it now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cliente entra en la app desde el Marketplace</w:t>
            </w:r>
          </w:p>
        </w:tc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con cualquier cuenta Microsoft (SSO Entra + MSA) + landing de onboarding</w:t>
            </w:r>
          </w:p>
        </w:tc>
        <w:tc>
          <w:tcPr>
            <w:tcW w:type="dxa" w:w="1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Semanas (rehacer nuestra identidad, hoy solo tenant Xenix)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Transactable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Microsoft factura por nosotros (fee 3%)</w:t>
            </w:r>
          </w:p>
        </w:tc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 anterior + Fulfillment APIs + webhook 24/7 + planes de precio + perfil fiscal/payout validados</w:t>
            </w:r>
          </w:p>
        </w:tc>
        <w:tc>
          <w:tcPr>
            <w:tcW w:type="dxa" w:w="1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Semanas más (hay un SaaS Accelerator open-source de Microsoft que ayuda)</w:t>
            </w:r>
          </w:p>
        </w:tc>
      </w:tr>
    </w:tbl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 puede subir de nivel después de publicar; bajar desde transactable, no. </w:t>
      </w:r>
      <w:r>
        <w:rPr>
          <w:rFonts w:ascii="Calibri" w:cs="Calibri" w:eastAsia="Calibri" w:hAnsi="Calibri"/>
          <w:sz w:val="22"/>
          <w:szCs w:val="22"/>
        </w:rPr>
        <w:t xml:space="preserve">Jugada natural si urge: publicar en "Contact me" con ficha impecable y subir luego.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Datos útiles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Certificación: </w:t>
      </w:r>
      <w:r>
        <w:rPr>
          <w:rFonts w:ascii="Calibri" w:cs="Calibri" w:eastAsia="Calibri" w:hAnsi="Calibri"/>
          <w:sz w:val="22"/>
          <w:szCs w:val="22"/>
        </w:rPr>
        <w:t xml:space="preserve">Microsoft revisa la ficha (calidad de textos/capturas + cómo usa Azure — ahí vamos sobrados: 100% Azure) y, solo en transactable, el flujo de compra e2e. Se puede resubmitir sin límite.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Requisito previo: </w:t>
      </w:r>
      <w:r>
        <w:rPr>
          <w:rFonts w:ascii="Calibri" w:cs="Calibri" w:eastAsia="Calibri" w:hAnsi="Calibri"/>
          <w:sz w:val="22"/>
          <w:szCs w:val="22"/>
        </w:rPr>
        <w:t xml:space="preserve">cuenta de Partner Center con Partner ID, enrolada en el programa Marketplace y verificada. Si no está, arrancar ya (burocracia con latencia). Fiscal/payout solo para transactable.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Beneficios: </w:t>
      </w:r>
      <w:r>
        <w:rPr>
          <w:rFonts w:ascii="Calibri" w:cs="Calibri" w:eastAsia="Calibri" w:hAnsi="Calibri"/>
          <w:sz w:val="22"/>
          <w:szCs w:val="22"/>
        </w:rPr>
        <w:t xml:space="preserve">ISV Success da $5k de Azure (Core) hasta $25k (Expanded, por invitación) —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 listing "Contact me" ya cualifica</w:t>
      </w:r>
      <w:r>
        <w:rPr>
          <w:rFonts w:ascii="Calibri" w:cs="Calibri" w:eastAsia="Calibri" w:hAnsi="Calibri"/>
          <w:sz w:val="22"/>
          <w:szCs w:val="22"/>
        </w:rPr>
        <w:t xml:space="preserve">. Los beneficios crecientes de Marketplace Rewards (Engagement Manager, tiers) exigen transactable.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Preguntas para el contacto de Microsoft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"capacidad" que buscamos con las 3-4 apps, ¿de qué programa viene (ISV Success, Marketplace Rewards, otro)? ¿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Basta "Contact me"</w:t>
      </w:r>
      <w:r>
        <w:rPr>
          <w:rFonts w:ascii="Calibri" w:cs="Calibri" w:eastAsia="Calibri" w:hAnsi="Calibri"/>
          <w:sz w:val="22"/>
          <w:szCs w:val="22"/>
        </w:rPr>
        <w:t xml:space="preserve"> o deben ser transactables? ¿Hay plazos?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Cuando revisen las apps, ¿qué miran: ficha, demo o alta/compra funcionando de extremo a extremo?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¿Nuestro comprador tipo son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empresas</w:t>
      </w:r>
      <w:r>
        <w:rPr>
          <w:rFonts w:ascii="Calibri" w:cs="Calibri" w:eastAsia="Calibri" w:hAnsi="Calibri"/>
          <w:sz w:val="22"/>
          <w:szCs w:val="22"/>
        </w:rPr>
        <w:t xml:space="preserve"> (varios empleados por cuenta)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profesionales individuales</w:t>
      </w:r>
      <w:r>
        <w:rPr>
          <w:rFonts w:ascii="Calibri" w:cs="Calibri" w:eastAsia="Calibri" w:hAnsi="Calibri"/>
          <w:sz w:val="22"/>
          <w:szCs w:val="22"/>
        </w:rPr>
        <w:t xml:space="preserve">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(condiciona el modelo de cuentas desde el día 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¿El alta de clientes debe ser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autoservicio</w:t>
      </w:r>
      <w:r>
        <w:rPr>
          <w:rFonts w:ascii="Calibri" w:cs="Calibri" w:eastAsia="Calibri" w:hAnsi="Calibri"/>
          <w:sz w:val="22"/>
          <w:szCs w:val="22"/>
        </w:rPr>
        <w:t xml:space="preserve"> desde el Marketplace o podemos darlos de alta nosotros al principio?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Fuentes</w:t>
      </w:r>
    </w:p>
    <w:p>
      <w:pPr>
        <w:spacing w:after="120"/>
      </w:pPr>
      <w:hyperlink w:history="1" r:id="rIdypxyzjgz0ci5kwalt6tq7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Plan a SaaS offer</w:t>
        </w:r>
      </w:hyperlink>
      <w:r>
        <w:rPr>
          <w:rFonts w:ascii="Calibri" w:cs="Calibri" w:eastAsia="Calibri" w:hAnsi="Calibri"/>
          <w:sz w:val="18"/>
          <w:szCs w:val="18"/>
        </w:rPr>
        <w:t xml:space="preserve">  ·  </w:t>
      </w:r>
      <w:hyperlink w:history="1" r:id="rIdwngkigp9zgabzl3i4ydzy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Listing options</w:t>
        </w:r>
      </w:hyperlink>
      <w:r>
        <w:rPr>
          <w:rFonts w:ascii="Calibri" w:cs="Calibri" w:eastAsia="Calibri" w:hAnsi="Calibri"/>
          <w:sz w:val="18"/>
          <w:szCs w:val="18"/>
        </w:rPr>
        <w:t xml:space="preserve">  ·  </w:t>
      </w:r>
      <w:hyperlink w:history="1" r:id="rId7ytz9ioakohi2xwz9rky1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Review &amp; publish</w:t>
        </w:r>
      </w:hyperlink>
      <w:r>
        <w:rPr>
          <w:rFonts w:ascii="Calibri" w:cs="Calibri" w:eastAsia="Calibri" w:hAnsi="Calibri"/>
          <w:sz w:val="18"/>
          <w:szCs w:val="18"/>
        </w:rPr>
        <w:t xml:space="preserve">  ·  </w:t>
      </w:r>
      <w:hyperlink w:history="1" r:id="rId5wkxbavh4zz8j7ohinezb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Certification policies</w:t>
        </w:r>
      </w:hyperlink>
      <w:r>
        <w:rPr>
          <w:rFonts w:ascii="Calibri" w:cs="Calibri" w:eastAsia="Calibri" w:hAnsi="Calibri"/>
          <w:sz w:val="18"/>
          <w:szCs w:val="18"/>
        </w:rPr>
        <w:t xml:space="preserve">  ·  </w:t>
      </w:r>
      <w:hyperlink w:history="1" r:id="rIdawggzgcdrg2h6qsswnruo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ISV Success</w:t>
        </w:r>
      </w:hyperlink>
      <w:r>
        <w:rPr>
          <w:rFonts w:ascii="Calibri" w:cs="Calibri" w:eastAsia="Calibri" w:hAnsi="Calibri"/>
          <w:sz w:val="18"/>
          <w:szCs w:val="18"/>
        </w:rPr>
        <w:t xml:space="preserve">  ·  </w:t>
      </w:r>
      <w:hyperlink w:history="1" r:id="rIdcvlzgtnwpu72zxc5zgufs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Marketplace Rewards</w:t>
        </w:r>
      </w:hyperlink>
      <w:r>
        <w:rPr>
          <w:rFonts w:ascii="Calibri" w:cs="Calibri" w:eastAsia="Calibri" w:hAnsi="Calibri"/>
          <w:sz w:val="18"/>
          <w:szCs w:val="18"/>
        </w:rPr>
        <w:t xml:space="preserve">  ·  </w:t>
      </w:r>
      <w:hyperlink w:history="1" r:id="rIdqj-olze0spa8zpcxybsxk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SaaS Accelerator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pxyzjgz0ci5kwalt6tq7" Type="http://schemas.openxmlformats.org/officeDocument/2006/relationships/hyperlink" Target="https://learn.microsoft.com/partner-center/marketplace-offers/plan-saas-offer" TargetMode="External"/><Relationship Id="rIdwngkigp9zgabzl3i4ydzy" Type="http://schemas.openxmlformats.org/officeDocument/2006/relationships/hyperlink" Target="https://learn.microsoft.com/partner-center/marketplace-offers/determine-your-listing-type" TargetMode="External"/><Relationship Id="rId7ytz9ioakohi2xwz9rky1" Type="http://schemas.openxmlformats.org/officeDocument/2006/relationships/hyperlink" Target="https://learn.microsoft.com/partner-center/marketplace-offers/review-publish-offer" TargetMode="External"/><Relationship Id="rId5wkxbavh4zz8j7ohinezb" Type="http://schemas.openxmlformats.org/officeDocument/2006/relationships/hyperlink" Target="https://learn.microsoft.com/legal/marketplace/certification-policies" TargetMode="External"/><Relationship Id="rIdawggzgcdrg2h6qsswnruo" Type="http://schemas.openxmlformats.org/officeDocument/2006/relationships/hyperlink" Target="https://learn.microsoft.com/partner-center/membership/isv-success" TargetMode="External"/><Relationship Id="rIdcvlzgtnwpu72zxc5zgufs" Type="http://schemas.openxmlformats.org/officeDocument/2006/relationships/hyperlink" Target="https://learn.microsoft.com/partner-center/marketplace-offers/marketplace-rewards" TargetMode="External"/><Relationship Id="rIdqj-olze0spa8zpcxybsxk" Type="http://schemas.openxmlformats.org/officeDocument/2006/relationships/hyperlink" Target="https://github.com/Azure/Commercial-Marketplace-SaaS-Accelerator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2026-07-16T18:26:14.232Z</dcterms:created>
  <dcterms:modified xsi:type="dcterms:W3CDTF">2026-07-16T18:26:14.233Z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