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1D4E4" w14:textId="77777777" w:rsidR="00A0104C" w:rsidRPr="00E47E7D" w:rsidRDefault="00A0104C" w:rsidP="00A0104C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DAVID PIRES</w:t>
      </w:r>
    </w:p>
    <w:p w14:paraId="6320FF39" w14:textId="77777777" w:rsidR="00A0104C" w:rsidRPr="00E47E7D" w:rsidRDefault="00C12AF8" w:rsidP="00A0104C">
      <w:pPr>
        <w:spacing w:line="360" w:lineRule="auto"/>
        <w:jc w:val="both"/>
      </w:pPr>
      <w:r>
        <w:t>Fisioterapeuta do Circuito ATP – Ténis</w:t>
      </w:r>
    </w:p>
    <w:p w14:paraId="03EC2A18" w14:textId="77777777" w:rsidR="00A0104C" w:rsidRPr="00C23CC9" w:rsidRDefault="00A0104C" w:rsidP="00A0104C">
      <w:pPr>
        <w:spacing w:line="360" w:lineRule="auto"/>
        <w:jc w:val="both"/>
        <w:rPr>
          <w:b/>
          <w:highlight w:val="yellow"/>
          <w:u w:val="single"/>
        </w:rPr>
      </w:pPr>
      <w:r w:rsidRPr="00C23CC9">
        <w:rPr>
          <w:b/>
          <w:highlight w:val="yellow"/>
          <w:u w:val="single"/>
        </w:rPr>
        <w:t>FORMAÇÃO</w:t>
      </w:r>
    </w:p>
    <w:p w14:paraId="16177BEA" w14:textId="77777777" w:rsidR="00C12AF8" w:rsidRPr="00C12AF8" w:rsidRDefault="00C12AF8" w:rsidP="00A0104C">
      <w:pPr>
        <w:spacing w:line="360" w:lineRule="auto"/>
        <w:jc w:val="both"/>
      </w:pPr>
      <w:r w:rsidRPr="00C23CC9">
        <w:rPr>
          <w:highlight w:val="yellow"/>
        </w:rPr>
        <w:t>Licenciatura em Fisioterapia, Escola Superior de Saúde de Alcoitão.</w:t>
      </w:r>
    </w:p>
    <w:p w14:paraId="1DF98565" w14:textId="77777777" w:rsidR="00C12AF8" w:rsidRDefault="00C12AF8" w:rsidP="00C12AF8">
      <w:r>
        <w:rPr>
          <w:b/>
          <w:u w:val="single"/>
        </w:rPr>
        <w:t>ENSINO</w:t>
      </w:r>
    </w:p>
    <w:p w14:paraId="087F2ED0" w14:textId="77777777" w:rsidR="00C12AF8" w:rsidRPr="00C12AF8" w:rsidRDefault="00C12AF8" w:rsidP="00A0104C">
      <w:proofErr w:type="spellStart"/>
      <w:r>
        <w:t>Prelector</w:t>
      </w:r>
      <w:proofErr w:type="spellEnd"/>
      <w:r>
        <w:t xml:space="preserve"> em vários eventos na área do Ténis e Prevenção de Lesões.</w:t>
      </w:r>
    </w:p>
    <w:p w14:paraId="1233A11B" w14:textId="77777777" w:rsidR="00C12AF8" w:rsidRDefault="00C12AF8" w:rsidP="00A0104C">
      <w:r>
        <w:rPr>
          <w:b/>
          <w:u w:val="single"/>
        </w:rPr>
        <w:t>FORMAÇÃO COMPLEMENTAR</w:t>
      </w:r>
    </w:p>
    <w:p w14:paraId="61B83D7B" w14:textId="77777777" w:rsidR="00C12AF8" w:rsidRDefault="00C12AF8" w:rsidP="00A0104C">
      <w:r>
        <w:t xml:space="preserve">Reeducação Postural Global; </w:t>
      </w:r>
      <w:proofErr w:type="spellStart"/>
      <w:r>
        <w:t>Mulligan</w:t>
      </w:r>
      <w:proofErr w:type="spellEnd"/>
      <w:r>
        <w:t xml:space="preserve">; </w:t>
      </w:r>
      <w:proofErr w:type="spellStart"/>
      <w:r>
        <w:t>McKenzie</w:t>
      </w:r>
      <w:proofErr w:type="spellEnd"/>
      <w:r>
        <w:t xml:space="preserve">; </w:t>
      </w:r>
      <w:proofErr w:type="spellStart"/>
      <w:r>
        <w:t>Kinetic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(Coluna Cervical, Escapular e Lombar); Manipulação Vertebral; </w:t>
      </w:r>
      <w:proofErr w:type="spellStart"/>
      <w:r>
        <w:t>McConnell</w:t>
      </w:r>
      <w:proofErr w:type="spellEnd"/>
      <w:r>
        <w:t xml:space="preserve">; </w:t>
      </w:r>
      <w:proofErr w:type="spellStart"/>
      <w:r>
        <w:t>Kinesiotaping</w:t>
      </w:r>
      <w:proofErr w:type="spellEnd"/>
      <w:r>
        <w:t xml:space="preserve">; </w:t>
      </w:r>
      <w:proofErr w:type="spellStart"/>
      <w:r>
        <w:t>Dynamic</w:t>
      </w:r>
      <w:proofErr w:type="spellEnd"/>
      <w:r>
        <w:t xml:space="preserve"> Tape; </w:t>
      </w:r>
      <w:proofErr w:type="spellStart"/>
      <w:r>
        <w:t>Dry</w:t>
      </w:r>
      <w:proofErr w:type="spellEnd"/>
      <w:r>
        <w:t xml:space="preserve"> </w:t>
      </w:r>
      <w:proofErr w:type="spellStart"/>
      <w:r>
        <w:t>Needling</w:t>
      </w:r>
      <w:proofErr w:type="spellEnd"/>
      <w:r>
        <w:t>;</w:t>
      </w:r>
    </w:p>
    <w:p w14:paraId="741B8C1F" w14:textId="77777777" w:rsidR="008938A4" w:rsidRDefault="00A0104C" w:rsidP="00A0104C">
      <w:pPr>
        <w:rPr>
          <w:b/>
          <w:u w:val="single"/>
        </w:rPr>
      </w:pPr>
      <w:r w:rsidRPr="00C23CC9">
        <w:rPr>
          <w:b/>
          <w:highlight w:val="yellow"/>
          <w:u w:val="single"/>
        </w:rPr>
        <w:t>INTERESSES CIENTÍFICOS</w:t>
      </w:r>
      <w:bookmarkStart w:id="0" w:name="_GoBack"/>
      <w:bookmarkEnd w:id="0"/>
    </w:p>
    <w:p w14:paraId="5FDB6570" w14:textId="77777777" w:rsidR="00C12AF8" w:rsidRPr="00C12AF8" w:rsidRDefault="00C12AF8" w:rsidP="00A0104C"/>
    <w:sectPr w:rsidR="00C12AF8" w:rsidRPr="00C12AF8" w:rsidSect="00E421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68"/>
    <w:rsid w:val="001E6E6A"/>
    <w:rsid w:val="002A24CC"/>
    <w:rsid w:val="00351A7E"/>
    <w:rsid w:val="00831C68"/>
    <w:rsid w:val="00871AF2"/>
    <w:rsid w:val="008938A4"/>
    <w:rsid w:val="00A0104C"/>
    <w:rsid w:val="00AE6B7A"/>
    <w:rsid w:val="00AF7C39"/>
    <w:rsid w:val="00BF059C"/>
    <w:rsid w:val="00C12AF8"/>
    <w:rsid w:val="00C23CC9"/>
    <w:rsid w:val="00C965FF"/>
    <w:rsid w:val="00CC0582"/>
    <w:rsid w:val="00E4213F"/>
    <w:rsid w:val="00EC7AAC"/>
    <w:rsid w:val="00EE01BD"/>
    <w:rsid w:val="00F224DB"/>
    <w:rsid w:val="00F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F3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Macintosh Word</Application>
  <DocSecurity>0</DocSecurity>
  <Lines>3</Lines>
  <Paragraphs>1</Paragraphs>
  <ScaleCrop>false</ScaleCrop>
  <Company>FMH - UL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 Vaz</dc:creator>
  <cp:keywords/>
  <dc:description/>
  <cp:lastModifiedBy>João Rocha Vaz</cp:lastModifiedBy>
  <cp:revision>4</cp:revision>
  <dcterms:created xsi:type="dcterms:W3CDTF">2016-05-14T14:24:00Z</dcterms:created>
  <dcterms:modified xsi:type="dcterms:W3CDTF">2016-05-14T14:41:00Z</dcterms:modified>
</cp:coreProperties>
</file>