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95F8F" w14:textId="77CDFC1C" w:rsidR="000C2EA5" w:rsidRDefault="00452E94" w:rsidP="00E52C8D">
      <w:pPr>
        <w:jc w:val="both"/>
        <w:rPr>
          <w:rFonts w:ascii="Cambria" w:hAnsi="Cambria"/>
          <w:lang w:val="de-DE"/>
        </w:rPr>
      </w:pPr>
      <w:r w:rsidRPr="00452E94">
        <w:rPr>
          <w:rFonts w:ascii="Cambria" w:hAnsi="Cambria"/>
          <w:lang w:val="de-DE"/>
        </w:rPr>
        <w:t xml:space="preserve">Die </w:t>
      </w:r>
      <w:r w:rsidR="00310C8C" w:rsidRPr="00310C8C">
        <w:rPr>
          <w:rFonts w:ascii="Cambria" w:hAnsi="Cambria"/>
          <w:b/>
          <w:lang w:val="de-DE"/>
        </w:rPr>
        <w:t>„</w:t>
      </w:r>
      <w:r w:rsidRPr="00452E94">
        <w:rPr>
          <w:rFonts w:ascii="Cambria" w:hAnsi="Cambria"/>
          <w:b/>
          <w:lang w:val="de-DE"/>
        </w:rPr>
        <w:t>KommunikationClient</w:t>
      </w:r>
      <w:r w:rsidR="00310C8C">
        <w:rPr>
          <w:rFonts w:ascii="Cambria" w:hAnsi="Cambria"/>
          <w:b/>
          <w:lang w:val="de-DE"/>
        </w:rPr>
        <w:t>“</w:t>
      </w:r>
      <w:r w:rsidRPr="00452E94">
        <w:rPr>
          <w:rFonts w:ascii="Cambria" w:hAnsi="Cambria"/>
          <w:b/>
          <w:lang w:val="de-DE"/>
        </w:rPr>
        <w:t xml:space="preserve"> </w:t>
      </w:r>
      <w:r w:rsidRPr="00452E94">
        <w:rPr>
          <w:rFonts w:ascii="Cambria" w:hAnsi="Cambria"/>
          <w:lang w:val="de-DE"/>
        </w:rPr>
        <w:t>Komponente beinhaltet alle Klassen und Methoden, die benötigt werden, um Daten</w:t>
      </w:r>
      <w:r w:rsidR="006073E6">
        <w:rPr>
          <w:rFonts w:ascii="Cambria" w:hAnsi="Cambria"/>
          <w:lang w:val="de-DE"/>
        </w:rPr>
        <w:t xml:space="preserve"> des Clients entgegen zu nehmen</w:t>
      </w:r>
      <w:r w:rsidRPr="00452E94">
        <w:rPr>
          <w:rFonts w:ascii="Cambria" w:hAnsi="Cambria"/>
          <w:lang w:val="de-DE"/>
        </w:rPr>
        <w:t xml:space="preserve"> und an den Server weiterzureichen</w:t>
      </w:r>
      <w:r>
        <w:rPr>
          <w:rFonts w:ascii="Cambria" w:hAnsi="Cambria"/>
          <w:lang w:val="de-DE"/>
        </w:rPr>
        <w:t>. Genauso nimmt sie die Daten vom Server entgegen und gibt diese weiter an den Client. Dies wird durch ihre Schnittstelle „</w:t>
      </w:r>
      <w:r>
        <w:rPr>
          <w:rFonts w:ascii="Cambria" w:hAnsi="Cambria"/>
          <w:b/>
          <w:lang w:val="de-DE"/>
        </w:rPr>
        <w:t xml:space="preserve">IClientkommunikation“ </w:t>
      </w:r>
      <w:r>
        <w:rPr>
          <w:rFonts w:ascii="Cambria" w:hAnsi="Cambria"/>
          <w:lang w:val="de-DE"/>
        </w:rPr>
        <w:t xml:space="preserve">zur Komponente </w:t>
      </w:r>
      <w:r w:rsidR="00310C8C" w:rsidRPr="00310C8C">
        <w:rPr>
          <w:rFonts w:ascii="Cambria" w:hAnsi="Cambria"/>
          <w:b/>
          <w:lang w:val="de-DE"/>
        </w:rPr>
        <w:t>„</w:t>
      </w:r>
      <w:r w:rsidRPr="00310C8C">
        <w:rPr>
          <w:rFonts w:ascii="Cambria" w:hAnsi="Cambria"/>
          <w:b/>
          <w:lang w:val="de-DE"/>
        </w:rPr>
        <w:t>GUIClient</w:t>
      </w:r>
      <w:r w:rsidR="00310C8C" w:rsidRPr="00310C8C">
        <w:rPr>
          <w:rFonts w:ascii="Cambria" w:hAnsi="Cambria"/>
          <w:b/>
          <w:lang w:val="de-DE"/>
        </w:rPr>
        <w:t>“</w:t>
      </w:r>
      <w:r>
        <w:rPr>
          <w:rFonts w:ascii="Cambria" w:hAnsi="Cambria"/>
          <w:b/>
          <w:lang w:val="de-DE"/>
        </w:rPr>
        <w:t xml:space="preserve"> </w:t>
      </w:r>
      <w:r>
        <w:rPr>
          <w:rFonts w:ascii="Cambria" w:hAnsi="Cambria"/>
          <w:lang w:val="de-DE"/>
        </w:rPr>
        <w:t xml:space="preserve">und RMI mit </w:t>
      </w:r>
      <w:r w:rsidR="00310C8C" w:rsidRPr="00310C8C">
        <w:rPr>
          <w:rFonts w:ascii="Cambria" w:hAnsi="Cambria"/>
          <w:b/>
          <w:lang w:val="de-DE"/>
        </w:rPr>
        <w:t>„</w:t>
      </w:r>
      <w:r w:rsidRPr="00310C8C">
        <w:rPr>
          <w:rFonts w:ascii="Cambria" w:hAnsi="Cambria"/>
          <w:b/>
          <w:lang w:val="de-DE"/>
        </w:rPr>
        <w:t>KommunikationServer</w:t>
      </w:r>
      <w:r w:rsidR="00310C8C" w:rsidRPr="00310C8C">
        <w:rPr>
          <w:rFonts w:ascii="Cambria" w:hAnsi="Cambria"/>
          <w:b/>
          <w:lang w:val="de-DE"/>
        </w:rPr>
        <w:t>“</w:t>
      </w:r>
      <w:r>
        <w:rPr>
          <w:rFonts w:ascii="Cambria" w:hAnsi="Cambria"/>
          <w:b/>
          <w:lang w:val="de-DE"/>
        </w:rPr>
        <w:t xml:space="preserve"> </w:t>
      </w:r>
      <w:r>
        <w:rPr>
          <w:rFonts w:ascii="Cambria" w:hAnsi="Cambria"/>
          <w:lang w:val="de-DE"/>
        </w:rPr>
        <w:t>ermöglicht.</w:t>
      </w:r>
      <w:r w:rsidRPr="00452E94">
        <w:rPr>
          <w:rFonts w:ascii="Cambria" w:hAnsi="Cambria"/>
          <w:lang w:val="de-DE"/>
        </w:rPr>
        <w:t xml:space="preserve"> </w:t>
      </w:r>
    </w:p>
    <w:p w14:paraId="597152E1" w14:textId="77777777" w:rsidR="00452E94" w:rsidRDefault="00452E94" w:rsidP="00E52C8D">
      <w:pPr>
        <w:jc w:val="both"/>
        <w:rPr>
          <w:rFonts w:ascii="Cambria" w:hAnsi="Cambria"/>
          <w:lang w:val="de-DE"/>
        </w:rPr>
      </w:pPr>
    </w:p>
    <w:p w14:paraId="7AAEB98A" w14:textId="1FEEDB08" w:rsidR="00452E94" w:rsidRPr="006073E6" w:rsidRDefault="00452E94" w:rsidP="00452E94">
      <w:pPr>
        <w:jc w:val="both"/>
        <w:rPr>
          <w:rFonts w:ascii="Cambria" w:hAnsi="Cambria"/>
          <w:lang w:val="de-DE"/>
        </w:rPr>
      </w:pPr>
      <w:r w:rsidRPr="00452E94">
        <w:rPr>
          <w:rFonts w:ascii="Cambria" w:hAnsi="Cambria"/>
          <w:lang w:val="de-DE"/>
        </w:rPr>
        <w:t xml:space="preserve">Die </w:t>
      </w:r>
      <w:r w:rsidR="00A946D3" w:rsidRPr="00A946D3">
        <w:rPr>
          <w:rFonts w:ascii="Cambria" w:hAnsi="Cambria"/>
          <w:b/>
          <w:lang w:val="de-DE"/>
        </w:rPr>
        <w:t>„</w:t>
      </w:r>
      <w:r w:rsidRPr="00A946D3">
        <w:rPr>
          <w:rFonts w:ascii="Cambria" w:hAnsi="Cambria"/>
          <w:b/>
          <w:lang w:val="de-DE"/>
        </w:rPr>
        <w:t>KommunikationServer</w:t>
      </w:r>
      <w:r w:rsidR="00A946D3" w:rsidRPr="00A946D3">
        <w:rPr>
          <w:rFonts w:ascii="Cambria" w:hAnsi="Cambria"/>
          <w:b/>
          <w:lang w:val="de-DE"/>
        </w:rPr>
        <w:t>“</w:t>
      </w:r>
      <w:r w:rsidRPr="00452E94">
        <w:rPr>
          <w:rFonts w:ascii="Cambria" w:hAnsi="Cambria"/>
          <w:b/>
          <w:lang w:val="de-DE"/>
        </w:rPr>
        <w:t xml:space="preserve"> </w:t>
      </w:r>
      <w:r w:rsidRPr="00452E94">
        <w:rPr>
          <w:rFonts w:ascii="Cambria" w:hAnsi="Cambria"/>
          <w:lang w:val="de-DE"/>
        </w:rPr>
        <w:t xml:space="preserve">Komponente beinhaltet alle Klassen und Methoden, die benötigt werden, um Daten </w:t>
      </w:r>
      <w:r>
        <w:rPr>
          <w:rFonts w:ascii="Cambria" w:hAnsi="Cambria"/>
          <w:lang w:val="de-DE"/>
        </w:rPr>
        <w:t xml:space="preserve">von der Komponente Spiellogik sowie der Komponente </w:t>
      </w:r>
      <w:r w:rsidR="00A946D3">
        <w:rPr>
          <w:rFonts w:ascii="Cambria" w:hAnsi="Cambria"/>
          <w:lang w:val="de-DE"/>
        </w:rPr>
        <w:t>„</w:t>
      </w:r>
      <w:r w:rsidRPr="00A946D3">
        <w:rPr>
          <w:rFonts w:ascii="Cambria" w:hAnsi="Cambria"/>
          <w:b/>
          <w:lang w:val="de-DE"/>
        </w:rPr>
        <w:t>Spieldaten</w:t>
      </w:r>
      <w:r w:rsidR="00A946D3">
        <w:rPr>
          <w:rFonts w:ascii="Cambria" w:hAnsi="Cambria"/>
          <w:b/>
          <w:lang w:val="de-DE"/>
        </w:rPr>
        <w:t>“</w:t>
      </w:r>
      <w:r w:rsidR="006073E6">
        <w:rPr>
          <w:rFonts w:ascii="Cambria" w:hAnsi="Cambria"/>
          <w:lang w:val="de-DE"/>
        </w:rPr>
        <w:t xml:space="preserve"> entgegenzunehmen und an den Client weiter zu reichen</w:t>
      </w:r>
      <w:r>
        <w:rPr>
          <w:rFonts w:ascii="Cambria" w:hAnsi="Cambria"/>
          <w:lang w:val="de-DE"/>
        </w:rPr>
        <w:t>.</w:t>
      </w:r>
      <w:r w:rsidR="00E86AD6">
        <w:rPr>
          <w:rFonts w:ascii="Cambria" w:hAnsi="Cambria"/>
          <w:lang w:val="de-DE"/>
        </w:rPr>
        <w:t xml:space="preserve"> Genauso nimmt si</w:t>
      </w:r>
      <w:r w:rsidR="00800CAE">
        <w:rPr>
          <w:rFonts w:ascii="Cambria" w:hAnsi="Cambria"/>
          <w:lang w:val="de-DE"/>
        </w:rPr>
        <w:t>e die Daten vom Client entgegen</w:t>
      </w:r>
      <w:r w:rsidR="00E86AD6">
        <w:rPr>
          <w:rFonts w:ascii="Cambria" w:hAnsi="Cambria"/>
          <w:lang w:val="de-DE"/>
        </w:rPr>
        <w:t xml:space="preserve"> und </w:t>
      </w:r>
      <w:r w:rsidR="00622A9A">
        <w:rPr>
          <w:rFonts w:ascii="Cambria" w:hAnsi="Cambria"/>
          <w:lang w:val="de-DE"/>
        </w:rPr>
        <w:t>reicht</w:t>
      </w:r>
      <w:r w:rsidR="00E86AD6">
        <w:rPr>
          <w:rFonts w:ascii="Cambria" w:hAnsi="Cambria"/>
          <w:lang w:val="de-DE"/>
        </w:rPr>
        <w:t xml:space="preserve"> diese an den Server</w:t>
      </w:r>
      <w:r w:rsidR="00800CAE">
        <w:rPr>
          <w:rFonts w:ascii="Cambria" w:hAnsi="Cambria"/>
          <w:lang w:val="de-DE"/>
        </w:rPr>
        <w:t>,</w:t>
      </w:r>
      <w:r w:rsidR="00E86AD6">
        <w:rPr>
          <w:rFonts w:ascii="Cambria" w:hAnsi="Cambria"/>
          <w:lang w:val="de-DE"/>
        </w:rPr>
        <w:t xml:space="preserve"> </w:t>
      </w:r>
      <w:r w:rsidR="00622A9A">
        <w:rPr>
          <w:rFonts w:ascii="Cambria" w:hAnsi="Cambria"/>
          <w:lang w:val="de-DE"/>
        </w:rPr>
        <w:t>zur weiteren Verarbeitung</w:t>
      </w:r>
      <w:r w:rsidR="00E86AD6">
        <w:rPr>
          <w:rFonts w:ascii="Cambria" w:hAnsi="Cambria"/>
          <w:lang w:val="de-DE"/>
        </w:rPr>
        <w:t>.</w:t>
      </w:r>
      <w:r w:rsidR="006073E6">
        <w:rPr>
          <w:rFonts w:ascii="Cambria" w:hAnsi="Cambria"/>
          <w:lang w:val="de-DE"/>
        </w:rPr>
        <w:t xml:space="preserve"> </w:t>
      </w:r>
      <w:r>
        <w:rPr>
          <w:rFonts w:ascii="Cambria" w:hAnsi="Cambria"/>
          <w:lang w:val="de-DE"/>
        </w:rPr>
        <w:t>Dies wird durch ihre Schnittstelle „</w:t>
      </w:r>
      <w:r>
        <w:rPr>
          <w:rFonts w:ascii="Cambria" w:hAnsi="Cambria"/>
          <w:b/>
          <w:lang w:val="de-DE"/>
        </w:rPr>
        <w:t>I</w:t>
      </w:r>
      <w:r w:rsidR="006073E6">
        <w:rPr>
          <w:rFonts w:ascii="Cambria" w:hAnsi="Cambria"/>
          <w:b/>
          <w:lang w:val="de-DE"/>
        </w:rPr>
        <w:t>Spiellogik</w:t>
      </w:r>
      <w:r>
        <w:rPr>
          <w:rFonts w:ascii="Cambria" w:hAnsi="Cambria"/>
          <w:b/>
          <w:lang w:val="de-DE"/>
        </w:rPr>
        <w:t>“</w:t>
      </w:r>
      <w:r w:rsidR="006073E6">
        <w:rPr>
          <w:rFonts w:ascii="Cambria" w:hAnsi="Cambria"/>
          <w:b/>
          <w:lang w:val="de-DE"/>
        </w:rPr>
        <w:t xml:space="preserve"> </w:t>
      </w:r>
      <w:r w:rsidR="006073E6">
        <w:rPr>
          <w:rFonts w:ascii="Cambria" w:hAnsi="Cambria"/>
          <w:lang w:val="de-DE"/>
        </w:rPr>
        <w:t xml:space="preserve">zur Komponente </w:t>
      </w:r>
      <w:r w:rsidR="00A946D3" w:rsidRPr="00A946D3">
        <w:rPr>
          <w:rFonts w:ascii="Cambria" w:hAnsi="Cambria"/>
          <w:b/>
          <w:lang w:val="de-DE"/>
        </w:rPr>
        <w:t>„</w:t>
      </w:r>
      <w:r w:rsidR="006073E6" w:rsidRPr="00A946D3">
        <w:rPr>
          <w:rFonts w:ascii="Cambria" w:hAnsi="Cambria"/>
          <w:b/>
          <w:lang w:val="de-DE"/>
        </w:rPr>
        <w:t>Spiellogik</w:t>
      </w:r>
      <w:r w:rsidR="00A946D3" w:rsidRPr="00A946D3">
        <w:rPr>
          <w:rFonts w:ascii="Cambria" w:hAnsi="Cambria"/>
          <w:b/>
          <w:lang w:val="de-DE"/>
        </w:rPr>
        <w:t>“</w:t>
      </w:r>
      <w:r w:rsidR="00800CAE">
        <w:rPr>
          <w:rFonts w:ascii="Cambria" w:hAnsi="Cambria"/>
          <w:lang w:val="de-DE"/>
        </w:rPr>
        <w:t>,</w:t>
      </w:r>
      <w:r w:rsidR="006073E6">
        <w:rPr>
          <w:rFonts w:ascii="Cambria" w:hAnsi="Cambria"/>
          <w:b/>
          <w:lang w:val="de-DE"/>
        </w:rPr>
        <w:t xml:space="preserve"> </w:t>
      </w:r>
      <w:r w:rsidR="006073E6">
        <w:rPr>
          <w:rFonts w:ascii="Cambria" w:hAnsi="Cambria"/>
          <w:lang w:val="de-DE"/>
        </w:rPr>
        <w:t>bzw. ihre Schnittstelle „</w:t>
      </w:r>
      <w:r w:rsidR="006073E6">
        <w:rPr>
          <w:rFonts w:ascii="Cambria" w:hAnsi="Cambria"/>
          <w:b/>
          <w:lang w:val="de-DE"/>
        </w:rPr>
        <w:t>IAnzeigedaten“</w:t>
      </w:r>
      <w:r>
        <w:rPr>
          <w:rFonts w:ascii="Cambria" w:hAnsi="Cambria"/>
          <w:b/>
          <w:lang w:val="de-DE"/>
        </w:rPr>
        <w:t xml:space="preserve"> </w:t>
      </w:r>
      <w:r>
        <w:rPr>
          <w:rFonts w:ascii="Cambria" w:hAnsi="Cambria"/>
          <w:lang w:val="de-DE"/>
        </w:rPr>
        <w:t xml:space="preserve">zur Komponente </w:t>
      </w:r>
      <w:r w:rsidR="00A946D3" w:rsidRPr="00A946D3">
        <w:rPr>
          <w:rFonts w:ascii="Cambria" w:hAnsi="Cambria"/>
          <w:b/>
          <w:lang w:val="de-DE"/>
        </w:rPr>
        <w:t>„</w:t>
      </w:r>
      <w:r w:rsidR="006073E6" w:rsidRPr="00A946D3">
        <w:rPr>
          <w:rFonts w:ascii="Cambria" w:hAnsi="Cambria"/>
          <w:b/>
          <w:lang w:val="de-DE"/>
        </w:rPr>
        <w:t>Spieldaten</w:t>
      </w:r>
      <w:r w:rsidR="00A946D3" w:rsidRPr="00A946D3">
        <w:rPr>
          <w:rFonts w:ascii="Cambria" w:hAnsi="Cambria"/>
          <w:b/>
          <w:lang w:val="de-DE"/>
        </w:rPr>
        <w:t>“</w:t>
      </w:r>
      <w:r>
        <w:rPr>
          <w:rFonts w:ascii="Cambria" w:hAnsi="Cambria"/>
          <w:b/>
          <w:lang w:val="de-DE"/>
        </w:rPr>
        <w:t xml:space="preserve"> </w:t>
      </w:r>
      <w:r w:rsidR="00E86AD6">
        <w:rPr>
          <w:rFonts w:ascii="Cambria" w:hAnsi="Cambria"/>
          <w:lang w:val="de-DE"/>
        </w:rPr>
        <w:t xml:space="preserve">und RMI mit </w:t>
      </w:r>
      <w:r w:rsidR="00A946D3" w:rsidRPr="00A946D3">
        <w:rPr>
          <w:rFonts w:ascii="Cambria" w:hAnsi="Cambria"/>
          <w:b/>
          <w:lang w:val="de-DE"/>
        </w:rPr>
        <w:t>„</w:t>
      </w:r>
      <w:r w:rsidR="00E86AD6" w:rsidRPr="00A946D3">
        <w:rPr>
          <w:rFonts w:ascii="Cambria" w:hAnsi="Cambria"/>
          <w:b/>
          <w:lang w:val="de-DE"/>
        </w:rPr>
        <w:t>KommunikationClient</w:t>
      </w:r>
      <w:r w:rsidR="00A946D3" w:rsidRPr="00A946D3">
        <w:rPr>
          <w:rFonts w:ascii="Cambria" w:hAnsi="Cambria"/>
          <w:b/>
          <w:lang w:val="de-DE"/>
        </w:rPr>
        <w:t>“</w:t>
      </w:r>
      <w:r w:rsidR="00E86AD6" w:rsidRPr="00A946D3">
        <w:rPr>
          <w:rFonts w:ascii="Cambria" w:hAnsi="Cambria"/>
          <w:b/>
          <w:lang w:val="de-DE"/>
        </w:rPr>
        <w:t xml:space="preserve"> </w:t>
      </w:r>
      <w:r>
        <w:rPr>
          <w:rFonts w:ascii="Cambria" w:hAnsi="Cambria"/>
          <w:lang w:val="de-DE"/>
        </w:rPr>
        <w:t>ermöglicht.</w:t>
      </w:r>
      <w:r w:rsidR="00A946D3">
        <w:rPr>
          <w:rFonts w:ascii="Cambria" w:hAnsi="Cambria"/>
          <w:lang w:val="de-DE"/>
        </w:rPr>
        <w:t xml:space="preserve"> Des </w:t>
      </w:r>
      <w:proofErr w:type="spellStart"/>
      <w:r w:rsidR="00A946D3">
        <w:rPr>
          <w:rFonts w:ascii="Cambria" w:hAnsi="Cambria"/>
          <w:lang w:val="de-DE"/>
        </w:rPr>
        <w:t>Weiteren</w:t>
      </w:r>
      <w:proofErr w:type="spellEnd"/>
      <w:r w:rsidR="00A946D3">
        <w:rPr>
          <w:rFonts w:ascii="Cambria" w:hAnsi="Cambria"/>
          <w:lang w:val="de-DE"/>
        </w:rPr>
        <w:t xml:space="preserve"> dient die Schnittstelle </w:t>
      </w:r>
      <w:r w:rsidR="00A946D3" w:rsidRPr="00A946D3">
        <w:rPr>
          <w:rFonts w:ascii="Cambria" w:hAnsi="Cambria"/>
          <w:b/>
          <w:lang w:val="de-DE"/>
        </w:rPr>
        <w:t>„IKommunikationServerCallback“</w:t>
      </w:r>
      <w:r w:rsidR="00A946D3">
        <w:rPr>
          <w:rFonts w:ascii="Cambria" w:hAnsi="Cambria"/>
          <w:b/>
          <w:lang w:val="de-DE"/>
        </w:rPr>
        <w:t xml:space="preserve"> </w:t>
      </w:r>
      <w:r w:rsidR="00A946D3">
        <w:rPr>
          <w:rFonts w:ascii="Cambria" w:hAnsi="Cambria"/>
          <w:lang w:val="de-DE"/>
        </w:rPr>
        <w:t xml:space="preserve">dazu, Daten von der Komponente </w:t>
      </w:r>
      <w:r w:rsidR="00A946D3" w:rsidRPr="00A946D3">
        <w:rPr>
          <w:rFonts w:ascii="Cambria" w:hAnsi="Cambria"/>
          <w:b/>
          <w:lang w:val="de-DE"/>
        </w:rPr>
        <w:t>„Spieldaten“</w:t>
      </w:r>
      <w:r w:rsidR="00A946D3">
        <w:rPr>
          <w:rFonts w:ascii="Cambria" w:hAnsi="Cambria"/>
          <w:b/>
          <w:lang w:val="de-DE"/>
        </w:rPr>
        <w:t xml:space="preserve"> </w:t>
      </w:r>
      <w:r w:rsidR="00A946D3">
        <w:rPr>
          <w:rFonts w:ascii="Cambria" w:hAnsi="Cambria"/>
          <w:lang w:val="de-DE"/>
        </w:rPr>
        <w:t>entgegenzunehmen und zum Client weiterzugeben.</w:t>
      </w:r>
      <w:r w:rsidR="006073E6">
        <w:rPr>
          <w:rFonts w:ascii="Cambria" w:hAnsi="Cambria"/>
          <w:lang w:val="de-DE"/>
        </w:rPr>
        <w:t xml:space="preserve"> Insgesamt betrachtet ist die Aufgabe der beiden Komponenten </w:t>
      </w:r>
      <w:r w:rsidR="00A946D3" w:rsidRPr="00A946D3">
        <w:rPr>
          <w:rFonts w:ascii="Cambria" w:hAnsi="Cambria"/>
          <w:b/>
          <w:lang w:val="de-DE"/>
        </w:rPr>
        <w:t>„</w:t>
      </w:r>
      <w:r w:rsidR="006073E6" w:rsidRPr="00A946D3">
        <w:rPr>
          <w:rFonts w:ascii="Cambria" w:hAnsi="Cambria"/>
          <w:b/>
          <w:lang w:val="de-DE"/>
        </w:rPr>
        <w:t>KommunikationClient</w:t>
      </w:r>
      <w:r w:rsidR="00A946D3" w:rsidRPr="00A946D3">
        <w:rPr>
          <w:rFonts w:ascii="Cambria" w:hAnsi="Cambria"/>
          <w:b/>
          <w:lang w:val="de-DE"/>
        </w:rPr>
        <w:t>“</w:t>
      </w:r>
      <w:r w:rsidR="006073E6">
        <w:rPr>
          <w:rFonts w:ascii="Cambria" w:hAnsi="Cambria"/>
          <w:b/>
          <w:lang w:val="de-DE"/>
        </w:rPr>
        <w:t xml:space="preserve"> </w:t>
      </w:r>
      <w:r w:rsidR="006073E6">
        <w:rPr>
          <w:rFonts w:ascii="Cambria" w:hAnsi="Cambria"/>
          <w:lang w:val="de-DE"/>
        </w:rPr>
        <w:t xml:space="preserve">und </w:t>
      </w:r>
      <w:r w:rsidR="00A946D3" w:rsidRPr="00A946D3">
        <w:rPr>
          <w:rFonts w:ascii="Cambria" w:hAnsi="Cambria"/>
          <w:b/>
          <w:lang w:val="de-DE"/>
        </w:rPr>
        <w:t>„</w:t>
      </w:r>
      <w:r w:rsidR="006073E6" w:rsidRPr="00A946D3">
        <w:rPr>
          <w:rFonts w:ascii="Cambria" w:hAnsi="Cambria"/>
          <w:b/>
          <w:lang w:val="de-DE"/>
        </w:rPr>
        <w:t>KommunikationServer</w:t>
      </w:r>
      <w:r w:rsidR="00A946D3" w:rsidRPr="00A946D3">
        <w:rPr>
          <w:rFonts w:ascii="Cambria" w:hAnsi="Cambria"/>
          <w:b/>
          <w:lang w:val="de-DE"/>
        </w:rPr>
        <w:t>“</w:t>
      </w:r>
      <w:r w:rsidR="00800CAE">
        <w:rPr>
          <w:rFonts w:ascii="Cambria" w:hAnsi="Cambria"/>
          <w:b/>
          <w:lang w:val="de-DE"/>
        </w:rPr>
        <w:t>,</w:t>
      </w:r>
      <w:r w:rsidR="006073E6">
        <w:rPr>
          <w:rFonts w:ascii="Cambria" w:hAnsi="Cambria"/>
          <w:lang w:val="de-DE"/>
        </w:rPr>
        <w:t xml:space="preserve"> die Sicherstellung und der Erhalt der Kommunikationsfähigkeit zwischen der Server- und der Clientseite.</w:t>
      </w:r>
    </w:p>
    <w:p w14:paraId="6B857A38" w14:textId="77777777" w:rsidR="00452E94" w:rsidRPr="00452E94" w:rsidRDefault="00452E94" w:rsidP="00E52C8D">
      <w:pPr>
        <w:jc w:val="both"/>
        <w:rPr>
          <w:rFonts w:ascii="Cambria" w:hAnsi="Cambria"/>
          <w:lang w:val="de-DE"/>
        </w:rPr>
      </w:pPr>
      <w:bookmarkStart w:id="0" w:name="_GoBack"/>
      <w:bookmarkEnd w:id="0"/>
    </w:p>
    <w:sectPr w:rsidR="00452E94" w:rsidRPr="00452E94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8D"/>
    <w:rsid w:val="000C2EA5"/>
    <w:rsid w:val="00310C8C"/>
    <w:rsid w:val="00452E94"/>
    <w:rsid w:val="006073E6"/>
    <w:rsid w:val="00622A9A"/>
    <w:rsid w:val="007E6B73"/>
    <w:rsid w:val="00800CAE"/>
    <w:rsid w:val="00A946D3"/>
    <w:rsid w:val="00E52C8D"/>
    <w:rsid w:val="00E8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AA2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j6tj0144</dc:creator>
  <cp:keywords/>
  <dc:description/>
  <cp:lastModifiedBy>j6tj0144</cp:lastModifiedBy>
  <cp:revision>2</cp:revision>
  <dcterms:created xsi:type="dcterms:W3CDTF">2018-10-29T19:17:00Z</dcterms:created>
  <dcterms:modified xsi:type="dcterms:W3CDTF">2018-10-29T19:17:00Z</dcterms:modified>
</cp:coreProperties>
</file>