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Appraisal Procedure</w:t>
      </w:r>
    </w:p>
    <w:p>
      <w:pPr>
        <w:pStyle w:val="Heading2"/>
      </w:pPr>
      <w:r>
        <w:t>Cycle</w:t>
      </w:r>
    </w:p>
    <w:p>
      <w:r>
        <w:t>Objectives are agreed by 31 January. A mid-year review is held by 31 July. The annual appraisal is completed by 15 January of the following year.</w:t>
      </w:r>
    </w:p>
    <w:p>
      <w:pPr>
        <w:pStyle w:val="Heading2"/>
      </w:pPr>
      <w:r>
        <w:t>Ratings</w:t>
      </w:r>
    </w:p>
    <w:p>
      <w:r>
        <w:t>Ratings run from 1 (does not meet expectations) to 5 (outstanding). A rating of 1 or 2 leads to a written improvement plan of 90 days.</w:t>
      </w:r>
    </w:p>
    <w:p>
      <w:pPr>
        <w:pStyle w:val="Heading2"/>
      </w:pPr>
      <w:r>
        <w:t>Moderation</w:t>
      </w:r>
    </w:p>
    <w:p>
      <w:r>
        <w:t>Heads of department moderate ratings so that no more than 15 percent of their staff receive a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Appraisal Procedure</dc:title>
  <dc:subject/>
  <dc:creator>Kitara Group</dc:creator>
  <cp:keywords/>
  <dc:description>generated by python-docx</dc:description>
  <cp:lastModifiedBy/>
  <cp:revision>1</cp:revision>
  <dcterms:created xsi:type="dcterms:W3CDTF">2026-10-29T09:00:00Z</dcterms:created>
  <dcterms:modified xsi:type="dcterms:W3CDTF">2026-10-29T09:00:00Z</dcterms:modified>
  <cp:category/>
  <cp:lastPrinted>2026-10-29T09:00:00Z</cp:lastPrinted>
</cp:coreProperties>
</file>