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sla.xml" ContentType="application/vnd.openxmlformats-officedocument.wordprocessingml.footer+xml"/>
  <Override PartName="/word/footer_st.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_sla.xml" ContentType="application/vnd.openxmlformats-officedocument.wordprocessingml.header+xml"/>
  <Override PartName="/word/header_st.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b/>
          <w:color w:val="1F4E79"/>
          <w:sz w:val="18"/>
          <w:szCs w:val="44"/>
        </w:rPr>
        <w:t>TEACHING SPECIMEN FOR THE COURSE APPLIED AI AND AUTOMATION. THE PARTIES, DATES AND SIGNATURES ARE FICTIONAL.</w:t>
      </w:r>
    </w:p>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b w:val="0"/>
          <w:color w:val="1F4E79"/>
          <w:sz w:val="18"/>
          <w:szCs w:val="44"/>
        </w:rPr>
        <w:t>Source and licence. Based on the Common Paper Cloud Service Agreement, Version 3.0, with the Service Level Agreement Standard Terms, supplied as “Common-Paper-Cloud-Service-Agreement-SLA-v3.0-cover-page-and-standard-terms.docx”. The source document states that it is free to use under CC BY 4.0. This specimen is not endorsed by Common Paper.</w:t>
      </w:r>
    </w:p>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b w:val="0"/>
          <w:color w:val="1F4E79"/>
          <w:sz w:val="18"/>
          <w:szCs w:val="44"/>
        </w:rPr>
        <w:t>Changes made. The Standard Terms (from “To use these Cloud Service Agreement Standard Terms” to the end) are unchanged. Only the Order Form and Key Terms cover pages have been completed. Text in blue is added or chosen for teaching and was not in the original. Black text is original wording. Drafting notes and unselected options were removed. Two substantive changes to the Standard Terms are made in the Key Terms under “Other Changes to Standard Terms”: Teaching Adaptation 1 (Section 12.6) and Teaching Adaptation 2 (Section 1.5). The Fee Schedule referred to in the Order Form is not supplied.</w:t>
      </w:r>
    </w:p>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b w:val="0"/>
          <w:color w:val="1F4E79"/>
          <w:sz w:val="18"/>
          <w:szCs w:val="44"/>
        </w:rPr>
        <w:t>Document identity for the course: CONTRACT-01 v2, executed 15 August 2026, matter M-01. The unsigned draft CONTRACT-01 v1 is in a separate file.</w:t>
      </w:r>
    </w:p>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5840A29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2" w14:textId="77777777" w:rsidR="00490584" w:rsidRDefault="00000000">
            <w:pPr>
              <w:spacing w:line="276" w:lineRule="auto"/>
              <w:ind w:hanging="120"/>
              <w:rPr>
                <w:rFonts w:ascii="Arial" w:eastAsia="Arial" w:hAnsi="Arial" w:cs="Arial"/>
                <w:b/>
                <w:color w:val="117086"/>
              </w:rPr>
            </w:pPr>
            <w:r>
              <w:rPr>
                <w:rFonts w:ascii="Arial" w:eastAsia="Arial" w:hAnsi="Arial" w:cs="Arial"/>
                <w:b/>
                <w:color w:val="117086"/>
              </w:rPr>
              <w:t>Order Form</w:t>
            </w:r>
          </w:p>
          <w:p w14:paraId="00000003" w14:textId="77777777" w:rsidR="00490584" w:rsidRDefault="00000000">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Order Form are as follows:</w:t>
            </w:r>
          </w:p>
        </w:tc>
      </w:tr>
      <w:tr w:rsidR="00490584" w14:paraId="3D7CC9D9" w14:textId="77777777" w:rsidTr="002742F1">
        <w:trPr>
          <w:trHeight w:val="74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5" w14:textId="3CEA25E2" w:rsidR="00490584" w:rsidRDefault="00000000">
            <w:pPr>
              <w:spacing w:line="276" w:lineRule="auto"/>
              <w:rPr>
                <w:rFonts w:ascii="Arial" w:eastAsia="Arial" w:hAnsi="Arial" w:cs="Arial"/>
                <w:b/>
                <w:sz w:val="18"/>
                <w:szCs w:val="18"/>
              </w:rPr>
            </w:pPr>
            <w:r>
              <w:rPr>
                <w:rFonts w:ascii="Arial" w:eastAsia="Arial" w:hAnsi="Arial" w:cs="Arial"/>
                <w:b/>
                <w:sz w:val="18"/>
                <w:szCs w:val="18"/>
              </w:rPr>
              <w:t>Framework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D691ABB" w14:textId="1D83D2A6" w:rsidR="00BD28CF" w:rsidRDefault="00BD28CF" w:rsidP="00BD28CF">
            <w:pPr>
              <w:tabs>
                <w:tab w:val="left" w:pos="519"/>
              </w:tabs>
              <w:spacing w:line="276" w:lineRule="auto"/>
              <w:ind w:left="519" w:hanging="519"/>
              <w:rPr>
                <w:rFonts w:ascii="Arial" w:eastAsia="Arial" w:hAnsi="Arial" w:cs="Arial"/>
                <w:color w:val="000000"/>
                <w:sz w:val="16"/>
                <w:szCs w:val="16"/>
              </w:rPr>
            </w:pPr>
            <w:r>
              <w:rPr>
                <w:rFonts w:ascii="Arial" w:eastAsia="Arial" w:hAnsi="Arial" w:cs="Arial"/>
                <w:i w:val="0"/>
                <w:color w:val="1F4E79"/>
                <w:sz w:val="16"/>
                <w:szCs w:val="16"/>
              </w:rPr>
              <w:t>This Order Form incorporates and is governed by the Framework Terms dated 15 August 2026 between Equator Systems Ltd and Victoria Services Ltd. If there is any inconsistency between this Order Form and the Framework Terms, this Order Form will control for this Agreement.</w:t>
            </w:r>
          </w:p>
        </w:tc>
      </w:tr>
      <w:tr w:rsidR="00490584" w14:paraId="775864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i w:val="0"/>
                <w:color w:val="1F4E79"/>
                <w:sz w:val="16"/>
                <w:szCs w:val="16"/>
              </w:rPr>
              <w:t>The Cloud Service available under this Order Form is a hosted reporting application for Victoria Services Ltd, with maintenance and technical support.</w:t>
            </w:r>
          </w:p>
        </w:tc>
      </w:tr>
      <w:tr w:rsidR="00490584" w14:paraId="1502EE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Order Date</w:t>
            </w:r>
          </w:p>
          <w:p w14:paraId="0000000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The date access to the Cloud Service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E248791" w14:textId="77777777" w:rsidR="00BD28CF" w:rsidRDefault="00BD28CF">
            <w:pPr>
              <w:tabs>
                <w:tab w:val="left" w:pos="519"/>
              </w:tabs>
              <w:spacing w:line="276" w:lineRule="auto"/>
              <w:ind w:left="519" w:hanging="519"/>
              <w:rPr>
                <w:rFonts w:ascii="Arial" w:eastAsia="Arial" w:hAnsi="Arial" w:cs="Arial"/>
                <w:color w:val="000000"/>
                <w:sz w:val="16"/>
                <w:szCs w:val="16"/>
              </w:rPr>
            </w:pPr>
            <w:r>
              <w:rPr>
                <w:i w:val="0"/>
              </w:rPr>
              <w:t>( x )</w:t>
              <w:tab/>
              <w:t>Date of last signature on this Order Form</w:t>
            </w:r>
          </w:p>
        </w:tc>
      </w:tr>
      <w:tr w:rsidR="00490584" w14:paraId="1D1110DC"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490584" w:rsidRDefault="00000000">
            <w:pPr>
              <w:tabs>
                <w:tab w:val="left" w:pos="519"/>
              </w:tabs>
              <w:spacing w:line="276" w:lineRule="auto"/>
              <w:ind w:hanging="120"/>
              <w:rPr>
                <w:rFonts w:ascii="Arial" w:eastAsia="Arial" w:hAnsi="Arial" w:cs="Arial"/>
                <w:color w:val="000000"/>
                <w:sz w:val="16"/>
                <w:szCs w:val="16"/>
              </w:rPr>
            </w:pPr>
            <w:r>
              <w:rPr>
                <w:rFonts w:ascii="Arial" w:eastAsia="Arial" w:hAnsi="Arial" w:cs="Arial"/>
                <w:b/>
                <w:color w:val="8C8D8E"/>
                <w:sz w:val="18"/>
                <w:szCs w:val="18"/>
              </w:rPr>
              <w:t>Subscription details</w:t>
            </w:r>
          </w:p>
        </w:tc>
      </w:tr>
      <w:tr w:rsidR="00490584" w14:paraId="32C076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Subscription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5B046C21" w:rsidR="00BC31F3" w:rsidRPr="00BC31F3" w:rsidRDefault="00000000" w:rsidP="00BC31F3">
            <w:pPr>
              <w:tabs>
                <w:tab w:val="left" w:pos="519"/>
              </w:tabs>
              <w:spacing w:line="276" w:lineRule="auto"/>
              <w:ind w:left="519" w:hanging="519"/>
              <w:rPr>
                <w:rFonts w:ascii="Arial" w:eastAsia="Arial" w:hAnsi="Arial" w:cs="Arial"/>
                <w:color w:val="000000"/>
                <w:sz w:val="16"/>
                <w:szCs w:val="16"/>
              </w:rPr>
            </w:pPr>
            <w:r>
              <w:rPr>
                <w:rFonts w:ascii="Arial" w:eastAsia="Arial" w:hAnsi="Arial" w:cs="Arial"/>
                <w:i w:val="0"/>
                <w:color w:val="1F4E79"/>
                <w:sz w:val="16"/>
                <w:szCs w:val="16"/>
              </w:rPr>
              <w:t>12 months</w:t>
            </w:r>
          </w:p>
        </w:tc>
      </w:tr>
      <w:tr w:rsidR="00490584" w14:paraId="1C95B1E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 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i w:val="0"/>
                <w:color w:val="1F4E79"/>
                <w:sz w:val="16"/>
                <w:szCs w:val="16"/>
              </w:rPr>
              <w:t>The Fees are set out in the Fee Schedule signed by the parties on the Order Date. The Fees are in Ugandan shillings (UGX) and exclusive of taxes.</w:t>
            </w:r>
          </w:p>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i w:val="0"/>
                <w:color w:val="1F4E79"/>
                <w:sz w:val="16"/>
                <w:szCs w:val="16"/>
              </w:rPr>
              <w:t>[Teaching note: the signed Fee Schedule is deliberately not part of this teaching set.]</w:t>
            </w:r>
          </w:p>
        </w:tc>
      </w:tr>
      <w:tr w:rsidR="00490584" w14:paraId="7F04EFF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13636B50" w:rsidR="00490584" w:rsidRDefault="00343A90">
            <w:pPr>
              <w:spacing w:line="276" w:lineRule="auto"/>
              <w:rPr>
                <w:rFonts w:ascii="Arial" w:eastAsia="Arial" w:hAnsi="Arial" w:cs="Arial"/>
                <w:b/>
                <w:sz w:val="18"/>
                <w:szCs w:val="18"/>
              </w:rPr>
            </w:pPr>
            <w:r>
              <w:rPr>
                <w:rFonts w:ascii="Arial" w:eastAsia="Arial" w:hAnsi="Arial" w:cs="Arial"/>
                <w:b/>
                <w:sz w:val="18"/>
                <w:szCs w:val="18"/>
              </w:rPr>
              <w:t>Invoicing &amp; Payment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19A9B6" w14:textId="1B7034E8" w:rsidR="006E6988" w:rsidRDefault="006E6988" w:rsidP="006E698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val="0"/>
                <w:color w:val="1F4E79"/>
                <w:sz w:val="16"/>
                <w:szCs w:val="16"/>
              </w:rPr>
              <w:t>( x )</w:t>
              <w:tab/>
              <w:t>Pay by invoice</w:t>
            </w:r>
          </w:p>
          <w:p w14:paraId="2A19A9B6" w14:textId="1B7034E8" w:rsidR="006E6988" w:rsidRDefault="006E6988" w:rsidP="006E698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val="0"/>
                <w:color w:val="1F4E79"/>
                <w:sz w:val="16"/>
                <w:szCs w:val="16"/>
              </w:rPr>
              <w:t>Provider will invoice Customer monthly.</w:t>
            </w:r>
          </w:p>
          <w:p w14:paraId="2A19A9B6" w14:textId="1B7034E8" w:rsidR="006E6988" w:rsidRDefault="006E6988" w:rsidP="006E698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val="0"/>
                <w:color w:val="1F4E79"/>
                <w:sz w:val="16"/>
                <w:szCs w:val="16"/>
              </w:rPr>
              <w:t>Customer will pay each invoice within 30 days from the invoice date.</w:t>
            </w:r>
          </w:p>
        </w:tc>
      </w:tr>
      <w:tr w:rsidR="00490584" w14:paraId="7BE5AD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0"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Auto-renewal</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513C27" w14:textId="0FE68E47" w:rsidR="00C94C23" w:rsidRDefault="00C94C23" w:rsidP="00C94C23">
            <w:pPr>
              <w:tabs>
                <w:tab w:val="left" w:pos="519"/>
              </w:tabs>
              <w:spacing w:line="276" w:lineRule="auto"/>
              <w:ind w:left="519" w:hanging="519"/>
              <w:rPr>
                <w:rFonts w:ascii="Arial" w:eastAsia="Arial" w:hAnsi="Arial" w:cs="Arial"/>
                <w:color w:val="000000"/>
                <w:sz w:val="16"/>
                <w:szCs w:val="16"/>
              </w:rPr>
            </w:pPr>
            <w:r>
              <w:rPr>
                <w:rFonts w:ascii="Arial" w:eastAsia="Arial" w:hAnsi="Arial" w:cs="Arial"/>
                <w:i w:val="0"/>
                <w:color w:val="1F4E79"/>
                <w:sz w:val="16"/>
                <w:szCs w:val="16"/>
              </w:rPr>
              <w:t>( x )</w:t>
              <w:tab/>
              <w:t>Non-Renewal Notice Date: At least 60 days before the end of the current Subscription Period</w:t>
            </w:r>
          </w:p>
        </w:tc>
      </w:tr>
      <w:tr w:rsidR="002662F8" w14:paraId="2C8DF9F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525714" w14:textId="77777777" w:rsidR="00C94C23" w:rsidRDefault="00C94C23" w:rsidP="00C94C23">
            <w:pPr>
              <w:tabs>
                <w:tab w:val="left" w:pos="519"/>
              </w:tabs>
              <w:spacing w:line="276" w:lineRule="auto"/>
              <w:ind w:left="519" w:hanging="519"/>
              <w:rPr>
                <w:rFonts w:ascii="Arial" w:eastAsia="Arial" w:hAnsi="Arial" w:cs="Arial"/>
                <w:color w:val="000000"/>
                <w:sz w:val="16"/>
                <w:szCs w:val="16"/>
              </w:rPr>
            </w:pPr>
            <w:r>
              <w:rPr>
                <w:rFonts w:ascii="Arial" w:eastAsia="Arial" w:hAnsi="Arial" w:cs="Arial"/>
                <w:i w:val="0"/>
                <w:color w:val="1F4E79"/>
                <w:sz w:val="16"/>
                <w:szCs w:val="16"/>
              </w:rPr>
              <w:t>Provider will provide technical support on business days from 08:00 to 17:00 East Africa Time through the Support Channel described under SLA below.</w:t>
            </w:r>
          </w:p>
        </w:tc>
      </w:tr>
      <w:tr w:rsidR="002662F8" w14:paraId="47C7141D" w14:textId="77777777" w:rsidTr="003B388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1F248F4" w14:textId="77777777" w:rsidR="002662F8" w:rsidRDefault="00004AE9" w:rsidP="002662F8">
            <w:pPr>
              <w:tabs>
                <w:tab w:val="left" w:pos="519"/>
              </w:tab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Additions and Modifications</w:t>
            </w:r>
          </w:p>
        </w:tc>
      </w:tr>
      <w:tr w:rsidR="002662F8" w14:paraId="5B5C70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3B7095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SLA</w:t>
            </w:r>
          </w:p>
          <w:p w14:paraId="2081135B" w14:textId="0FEE308A"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Service Level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3D52A3" w14:textId="77777777" w:rsidR="00564E28" w:rsidRPr="00F809DF" w:rsidRDefault="00564E28" w:rsidP="00564E28">
            <w:pPr>
              <w:tabs>
                <w:tab w:val="left" w:pos="518"/>
              </w:tabs>
              <w:rPr>
                <w:rFonts w:ascii="Arial" w:eastAsia="Arial" w:hAnsi="Arial" w:cs="Arial"/>
                <w:sz w:val="16"/>
                <w:szCs w:val="16"/>
              </w:rPr>
            </w:pPr>
            <w:r w:rsidRPr="00DD4F84">
              <w:rPr>
                <w:rFonts w:ascii="Arial" w:eastAsia="Arial" w:hAnsi="Arial" w:cs="Arial"/>
                <w:sz w:val="16"/>
                <w:szCs w:val="16"/>
              </w:rPr>
              <w:t xml:space="preserve">This </w:t>
            </w:r>
            <w:r>
              <w:rPr>
                <w:rFonts w:ascii="Arial" w:eastAsia="Arial" w:hAnsi="Arial" w:cs="Arial"/>
                <w:sz w:val="16"/>
                <w:szCs w:val="16"/>
              </w:rPr>
              <w:t>Order Form</w:t>
            </w:r>
            <w:r w:rsidRPr="00DD4F84">
              <w:rPr>
                <w:rFonts w:ascii="Arial" w:eastAsia="Arial" w:hAnsi="Arial" w:cs="Arial"/>
                <w:sz w:val="16"/>
                <w:szCs w:val="16"/>
              </w:rPr>
              <w:t xml:space="preserve"> incorporates the Service Level Agreement Standard Terms available at</w:t>
            </w:r>
            <w:r>
              <w:rPr>
                <w:rFonts w:ascii="Arial" w:eastAsia="Arial" w:hAnsi="Arial" w:cs="Arial"/>
                <w:sz w:val="16"/>
                <w:szCs w:val="16"/>
              </w:rPr>
              <w:t xml:space="preserve"> </w:t>
            </w:r>
            <w:hyperlink r:id="rId21" w:history="1">
              <w:r w:rsidRPr="00873BB0">
                <w:rPr>
                  <w:rStyle w:val="Hyperlink"/>
                  <w:rFonts w:ascii="Arial" w:eastAsia="Arial" w:hAnsi="Arial" w:cs="Arial"/>
                  <w:color w:val="117086"/>
                  <w:sz w:val="16"/>
                  <w:szCs w:val="16"/>
                </w:rPr>
                <w:t>https://commonpaper.com/standards/service-level-agreement/2.0/</w:t>
              </w:r>
            </w:hyperlink>
            <w:r w:rsidRPr="00DD4F84">
              <w:rPr>
                <w:rFonts w:ascii="Arial" w:eastAsia="Arial" w:hAnsi="Arial" w:cs="Arial"/>
                <w:sz w:val="16"/>
                <w:szCs w:val="16"/>
              </w:rPr>
              <w:t xml:space="preserve"> with the </w:t>
            </w:r>
            <w:r>
              <w:rPr>
                <w:rFonts w:ascii="Arial" w:eastAsia="Arial" w:hAnsi="Arial" w:cs="Arial"/>
                <w:sz w:val="16"/>
                <w:szCs w:val="16"/>
              </w:rPr>
              <w:t>below</w:t>
            </w:r>
            <w:r w:rsidRPr="00DD4F84">
              <w:rPr>
                <w:rFonts w:ascii="Arial" w:eastAsia="Arial" w:hAnsi="Arial" w:cs="Arial"/>
                <w:sz w:val="16"/>
                <w:szCs w:val="16"/>
              </w:rPr>
              <w:t xml:space="preserve"> </w:t>
            </w:r>
            <w:r>
              <w:rPr>
                <w:rFonts w:ascii="Arial" w:eastAsia="Arial" w:hAnsi="Arial" w:cs="Arial"/>
                <w:sz w:val="16"/>
                <w:szCs w:val="16"/>
              </w:rPr>
              <w:t>V</w:t>
            </w:r>
            <w:r w:rsidRPr="00DD4F84">
              <w:rPr>
                <w:rFonts w:ascii="Arial" w:eastAsia="Arial" w:hAnsi="Arial" w:cs="Arial"/>
                <w:sz w:val="16"/>
                <w:szCs w:val="16"/>
              </w:rPr>
              <w:t>ariables</w:t>
            </w:r>
            <w:r>
              <w:rPr>
                <w:rFonts w:ascii="Arial" w:eastAsia="Arial" w:hAnsi="Arial" w:cs="Arial"/>
                <w:sz w:val="16"/>
                <w:szCs w:val="16"/>
              </w:rPr>
              <w:t xml:space="preserve">. </w:t>
            </w:r>
            <w:r w:rsidRPr="00F809DF">
              <w:rPr>
                <w:rFonts w:ascii="Arial" w:eastAsia="Arial" w:hAnsi="Arial" w:cs="Arial"/>
                <w:sz w:val="16"/>
                <w:szCs w:val="16"/>
              </w:rPr>
              <w:t xml:space="preserve">A copy of the </w:t>
            </w:r>
            <w:r>
              <w:rPr>
                <w:rFonts w:ascii="Arial" w:eastAsia="Arial" w:hAnsi="Arial" w:cs="Arial"/>
                <w:sz w:val="16"/>
                <w:szCs w:val="16"/>
              </w:rPr>
              <w:t xml:space="preserve">SLA </w:t>
            </w:r>
            <w:r w:rsidRPr="00F809DF">
              <w:rPr>
                <w:rFonts w:ascii="Arial" w:eastAsia="Arial" w:hAnsi="Arial" w:cs="Arial"/>
                <w:sz w:val="16"/>
                <w:szCs w:val="16"/>
              </w:rPr>
              <w:t>Standard Terms is attached for convenience only</w:t>
            </w:r>
            <w:r>
              <w:rPr>
                <w:rFonts w:ascii="Arial" w:eastAsia="Arial" w:hAnsi="Arial" w:cs="Arial"/>
                <w:sz w:val="16"/>
                <w:szCs w:val="16"/>
              </w:rPr>
              <w:t>.</w:t>
            </w:r>
          </w:p>
          <w:p w14:paraId="5B980643" w14:textId="77777777" w:rsidR="00564E28" w:rsidRDefault="00564E28" w:rsidP="00564E28">
            <w:pPr>
              <w:tabs>
                <w:tab w:val="left" w:pos="519"/>
              </w:tabs>
              <w:rPr>
                <w:rFonts w:ascii="Arial" w:eastAsia="Arial" w:hAnsi="Arial" w:cs="Arial"/>
                <w:sz w:val="16"/>
                <w:szCs w:val="16"/>
              </w:rPr>
            </w:pPr>
          </w:p>
          <w:p w14:paraId="72352A61" w14:textId="77777777" w:rsidR="00564E28" w:rsidRPr="009E2C46" w:rsidRDefault="00564E28" w:rsidP="00564E28">
            <w:pPr>
              <w:tabs>
                <w:tab w:val="left" w:pos="519"/>
              </w:tabs>
              <w:rPr>
                <w:rFonts w:ascii="Arial" w:eastAsia="Arial" w:hAnsi="Arial" w:cs="Arial"/>
                <w:color w:val="000000"/>
                <w:sz w:val="16"/>
                <w:szCs w:val="16"/>
              </w:rPr>
            </w:pPr>
            <w:r>
              <w:rPr>
                <w:rFonts w:ascii="Arial" w:eastAsia="Arial" w:hAnsi="Arial" w:cs="Arial"/>
                <w:i w:val="0"/>
                <w:color w:val="1F4E79"/>
                <w:sz w:val="16"/>
                <w:szCs w:val="16"/>
              </w:rPr>
              <w:t>( x )</w:t>
              <w:tab/>
              <w:t>Target Uptime: 99.5%</w:t>
            </w:r>
            <w:proofErr w:type="gramStart"/>
            <w:proofErr w:type="gramEnd"/>
          </w:p>
          <w:p w14:paraId="7CA7B69B" w14:textId="77777777" w:rsidR="00564E28" w:rsidRDefault="00564E28" w:rsidP="00564E28">
            <w:pPr>
              <w:pStyle w:val="ListParagraph"/>
              <w:tabs>
                <w:tab w:val="left" w:pos="519"/>
              </w:tabs>
              <w:ind w:left="519"/>
              <w:rPr>
                <w:rFonts w:ascii="Arial" w:eastAsia="Arial" w:hAnsi="Arial" w:cs="Arial"/>
                <w:color w:val="000000"/>
                <w:sz w:val="16"/>
                <w:szCs w:val="16"/>
              </w:rPr>
            </w:pPr>
          </w:p>
          <w:p w14:paraId="491563C0" w14:textId="77777777" w:rsidR="00564E28" w:rsidRPr="009E2C46" w:rsidRDefault="00564E28" w:rsidP="00564E28">
            <w:pPr>
              <w:tabs>
                <w:tab w:val="left" w:pos="519"/>
              </w:tabs>
              <w:ind w:left="519"/>
              <w:rPr>
                <w:rFonts w:ascii="Arial" w:eastAsia="Arial" w:hAnsi="Arial" w:cs="Arial"/>
                <w:color w:val="000000"/>
                <w:sz w:val="16"/>
                <w:szCs w:val="16"/>
              </w:rPr>
            </w:pPr>
            <w:r w:rsidRPr="009E2C46">
              <w:rPr>
                <w:rFonts w:ascii="Arial" w:eastAsia="Arial" w:hAnsi="Arial" w:cs="Arial"/>
                <w:color w:val="000000"/>
                <w:sz w:val="16"/>
                <w:szCs w:val="16"/>
              </w:rPr>
              <w:t xml:space="preserve">The </w:t>
            </w:r>
            <w:r>
              <w:rPr>
                <w:rFonts w:ascii="Arial" w:eastAsia="Arial" w:hAnsi="Arial" w:cs="Arial"/>
                <w:b/>
                <w:sz w:val="16"/>
                <w:szCs w:val="16"/>
              </w:rPr>
              <w:t>Uptime</w:t>
            </w:r>
            <w:r w:rsidRPr="009E2C46">
              <w:rPr>
                <w:rFonts w:ascii="Arial" w:eastAsia="Arial" w:hAnsi="Arial" w:cs="Arial"/>
                <w:b/>
                <w:sz w:val="16"/>
                <w:szCs w:val="16"/>
              </w:rPr>
              <w:t xml:space="preserve"> Credit</w:t>
            </w:r>
            <w:r w:rsidRPr="009E2C46">
              <w:rPr>
                <w:rFonts w:ascii="Arial" w:eastAsia="Arial" w:hAnsi="Arial" w:cs="Arial"/>
                <w:sz w:val="16"/>
                <w:szCs w:val="16"/>
              </w:rPr>
              <w:t xml:space="preserve"> will be calculated as outlined in the table below:</w:t>
            </w:r>
          </w:p>
          <w:p w14:paraId="54A097F0" w14:textId="77777777" w:rsidR="00564E28" w:rsidRDefault="00564E28" w:rsidP="00564E28">
            <w:pPr>
              <w:rPr>
                <w:rFonts w:ascii="Arial" w:eastAsia="Arial" w:hAnsi="Arial" w:cs="Arial"/>
                <w:sz w:val="16"/>
                <w:szCs w:val="16"/>
              </w:rPr>
            </w:pPr>
          </w:p>
          <w:tbl>
            <w:tblPr>
              <w:tblW w:w="53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5"/>
              <w:gridCol w:w="2576"/>
            </w:tblGrid>
            <w:tr w:rsidR="00564E28" w14:paraId="60C8C833" w14:textId="77777777" w:rsidTr="00873BB0">
              <w:trPr>
                <w:trHeight w:val="483"/>
                <w:jc w:val="center"/>
              </w:trPr>
              <w:tc>
                <w:tcPr>
                  <w:tcW w:w="2785" w:type="dxa"/>
                  <w:vAlign w:val="center"/>
                </w:tcPr>
                <w:p w14:paraId="2FF1AE33" w14:textId="77777777" w:rsidR="00564E28" w:rsidRDefault="00564E28" w:rsidP="00564E28">
                  <w:pPr>
                    <w:pStyle w:val="Title"/>
                    <w:spacing w:before="0" w:after="0"/>
                    <w:jc w:val="center"/>
                    <w:rPr>
                      <w:rFonts w:ascii="Arial" w:eastAsia="Arial" w:hAnsi="Arial" w:cs="Arial"/>
                      <w:sz w:val="16"/>
                      <w:szCs w:val="16"/>
                    </w:rPr>
                  </w:pPr>
                  <w:r>
                    <w:rPr>
                      <w:rFonts w:ascii="Arial" w:eastAsia="Arial" w:hAnsi="Arial" w:cs="Arial"/>
                      <w:sz w:val="16"/>
                      <w:szCs w:val="16"/>
                    </w:rPr>
                    <w:t>Actual Uptime Percentage</w:t>
                  </w:r>
                </w:p>
              </w:tc>
              <w:tc>
                <w:tcPr>
                  <w:tcW w:w="2576" w:type="dxa"/>
                  <w:vAlign w:val="center"/>
                </w:tcPr>
                <w:p w14:paraId="65B4B676" w14:textId="77777777" w:rsidR="00564E28" w:rsidRDefault="00564E28" w:rsidP="00564E28">
                  <w:pPr>
                    <w:pStyle w:val="Title"/>
                    <w:spacing w:before="0" w:after="0"/>
                    <w:jc w:val="center"/>
                    <w:rPr>
                      <w:rFonts w:ascii="Arial" w:eastAsia="Arial" w:hAnsi="Arial" w:cs="Arial"/>
                      <w:sz w:val="16"/>
                      <w:szCs w:val="16"/>
                    </w:rPr>
                  </w:pPr>
                  <w:r>
                    <w:rPr>
                      <w:rFonts w:ascii="Arial" w:eastAsia="Arial" w:hAnsi="Arial" w:cs="Arial"/>
                      <w:sz w:val="16"/>
                      <w:szCs w:val="16"/>
                    </w:rPr>
                    <w:t>Percentage of monthly Cloud Service Fee</w:t>
                  </w:r>
                </w:p>
              </w:tc>
            </w:tr>
            <w:tr w:rsidR="00564E28" w14:paraId="21C4EFC6" w14:textId="77777777" w:rsidTr="00873BB0">
              <w:trPr>
                <w:trHeight w:val="1"/>
                <w:jc w:val="center"/>
              </w:trPr>
              <w:tc>
                <w:tcPr>
                  <w:tcW w:w="2785" w:type="dxa"/>
                  <w:vAlign w:val="center"/>
                </w:tcPr>
                <w:p w14:paraId="11B5259F"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i w:val="0"/>
                      <w:color w:val="1F4E79"/>
                      <w:sz w:val="16"/>
                      <w:szCs w:val="16"/>
                    </w:rPr>
                    <w:t>99.0% to Target Uptime</w:t>
                  </w:r>
                  <w:proofErr w:type="gramStart"/>
                  <w:proofErr w:type="gramEnd"/>
                </w:p>
              </w:tc>
              <w:tc>
                <w:tcPr>
                  <w:tcW w:w="2576" w:type="dxa"/>
                  <w:vAlign w:val="center"/>
                </w:tcPr>
                <w:p w14:paraId="6D70F71C"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i w:val="0"/>
                      <w:color w:val="1F4E79"/>
                      <w:sz w:val="16"/>
                      <w:szCs w:val="16"/>
                    </w:rPr>
                    <w:t>2%</w:t>
                  </w:r>
                </w:p>
              </w:tc>
            </w:tr>
            <w:tr w:rsidR="00564E28" w14:paraId="56694EDA" w14:textId="77777777" w:rsidTr="00873BB0">
              <w:trPr>
                <w:trHeight w:val="1"/>
                <w:jc w:val="center"/>
              </w:trPr>
              <w:tc>
                <w:tcPr>
                  <w:tcW w:w="2785" w:type="dxa"/>
                  <w:vAlign w:val="center"/>
                </w:tcPr>
                <w:p w14:paraId="1B2F497C"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i w:val="0"/>
                      <w:color w:val="1F4E79"/>
                      <w:sz w:val="16"/>
                      <w:szCs w:val="16"/>
                    </w:rPr>
                    <w:t>98.0% to 99.0%</w:t>
                  </w:r>
                  <w:proofErr w:type="gramStart"/>
                  <w:proofErr w:type="gramEnd"/>
                </w:p>
              </w:tc>
              <w:tc>
                <w:tcPr>
                  <w:tcW w:w="2576" w:type="dxa"/>
                  <w:vAlign w:val="center"/>
                </w:tcPr>
                <w:p w14:paraId="0022E9A0"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i w:val="0"/>
                      <w:color w:val="1F4E79"/>
                      <w:sz w:val="16"/>
                      <w:szCs w:val="16"/>
                    </w:rPr>
                    <w:t>5%</w:t>
                  </w:r>
                </w:p>
              </w:tc>
            </w:tr>
            <w:tr w:rsidR="00564E28" w14:paraId="78F265A3" w14:textId="77777777" w:rsidTr="00873BB0">
              <w:trPr>
                <w:trHeight w:val="1"/>
                <w:jc w:val="center"/>
              </w:trPr>
              <w:tc>
                <w:tcPr>
                  <w:tcW w:w="2785" w:type="dxa"/>
                  <w:vAlign w:val="center"/>
                </w:tcPr>
                <w:p w14:paraId="2102F616"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i w:val="0"/>
                      <w:color w:val="1F4E79"/>
                      <w:sz w:val="16"/>
                      <w:szCs w:val="16"/>
                    </w:rPr>
                    <w:t>97.0% to 98.0%</w:t>
                  </w:r>
                  <w:proofErr w:type="gramStart"/>
                  <w:proofErr w:type="gramEnd"/>
                </w:p>
              </w:tc>
              <w:tc>
                <w:tcPr>
                  <w:tcW w:w="2576" w:type="dxa"/>
                  <w:vAlign w:val="center"/>
                </w:tcPr>
                <w:p w14:paraId="09A779A5"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i w:val="0"/>
                      <w:color w:val="1F4E79"/>
                      <w:sz w:val="16"/>
                      <w:szCs w:val="16"/>
                    </w:rPr>
                    <w:t>10%</w:t>
                  </w:r>
                </w:p>
              </w:tc>
            </w:tr>
            <w:tr w:rsidR="00564E28" w14:paraId="3FD21848" w14:textId="77777777" w:rsidTr="00873BB0">
              <w:trPr>
                <w:trHeight w:val="1"/>
                <w:jc w:val="center"/>
              </w:trPr>
              <w:tc>
                <w:tcPr>
                  <w:tcW w:w="2785" w:type="dxa"/>
                  <w:vAlign w:val="center"/>
                </w:tcPr>
                <w:p w14:paraId="06320EFC" w14:textId="77777777" w:rsidR="00564E28" w:rsidRDefault="00564E28" w:rsidP="00564E28">
                  <w:pPr>
                    <w:pStyle w:val="Title"/>
                    <w:spacing w:before="0" w:after="0"/>
                    <w:jc w:val="center"/>
                    <w:rPr>
                      <w:rFonts w:ascii="Arial" w:eastAsia="Arial" w:hAnsi="Arial" w:cs="Arial"/>
                      <w:b w:val="0"/>
                      <w:sz w:val="16"/>
                      <w:szCs w:val="16"/>
                    </w:rPr>
                  </w:pPr>
                  <w:r>
                    <w:rPr>
                      <w:rFonts w:ascii="Arial" w:eastAsia="Arial" w:hAnsi="Arial" w:cs="Arial"/>
                      <w:b w:val="0"/>
                      <w:i w:val="0"/>
                      <w:color w:val="1F4E79"/>
                      <w:sz w:val="16"/>
                      <w:szCs w:val="16"/>
                    </w:rPr>
                    <w:t>under 97.0%</w:t>
                  </w:r>
                  <w:proofErr w:type="gramStart"/>
                  <w:proofErr w:type="gramEnd"/>
                </w:p>
              </w:tc>
              <w:tc>
                <w:tcPr>
                  <w:tcW w:w="2576" w:type="dxa"/>
                  <w:vAlign w:val="center"/>
                </w:tcPr>
                <w:p w14:paraId="49759B42"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i w:val="0"/>
                      <w:color w:val="1F4E79"/>
                      <w:sz w:val="16"/>
                      <w:szCs w:val="16"/>
                    </w:rPr>
                    <w:t>25%</w:t>
                  </w:r>
                </w:p>
              </w:tc>
            </w:tr>
          </w:tbl>
          <w:p w14:paraId="79FA4BCF" w14:textId="77777777" w:rsidR="00564E28" w:rsidRDefault="00564E28" w:rsidP="00564E28">
            <w:pPr>
              <w:tabs>
                <w:tab w:val="left" w:pos="519"/>
              </w:tabs>
              <w:spacing w:line="276" w:lineRule="auto"/>
              <w:rPr>
                <w:rFonts w:ascii="Arial" w:eastAsia="Arial" w:hAnsi="Arial" w:cs="Arial"/>
                <w:color w:val="000000"/>
                <w:sz w:val="16"/>
                <w:szCs w:val="16"/>
              </w:rPr>
            </w:pPr>
          </w:p>
          <w:p w14:paraId="123B333F" w14:textId="6B239425" w:rsidR="00564E28" w:rsidRDefault="00564E28" w:rsidP="00564E28">
            <w:pPr>
              <w:tabs>
                <w:tab w:val="left" w:pos="519"/>
              </w:tabs>
              <w:ind w:left="519"/>
              <w:rPr>
                <w:rFonts w:ascii="Arial" w:eastAsia="Arial" w:hAnsi="Arial" w:cs="Arial"/>
                <w:color w:val="000000"/>
                <w:sz w:val="16"/>
                <w:szCs w:val="16"/>
              </w:rPr>
            </w:pPr>
            <w:r>
              <w:rPr>
                <w:rFonts w:ascii="Arial" w:eastAsia="Arial" w:hAnsi="Arial" w:cs="Arial"/>
                <w:b/>
                <w:bCs/>
                <w:color w:val="000000"/>
                <w:sz w:val="16"/>
                <w:szCs w:val="16"/>
              </w:rPr>
              <w:t>Scheduled Downtime</w:t>
            </w:r>
            <w:r w:rsidRPr="009E2C46">
              <w:rPr>
                <w:rFonts w:ascii="Arial" w:eastAsia="Arial" w:hAnsi="Arial" w:cs="Arial"/>
                <w:color w:val="000000"/>
                <w:sz w:val="16"/>
                <w:szCs w:val="16"/>
              </w:rPr>
              <w:t xml:space="preserve"> </w:t>
            </w:r>
            <w:r>
              <w:rPr>
                <w:rFonts w:ascii="Arial" w:eastAsia="Arial" w:hAnsi="Arial" w:cs="Arial"/>
                <w:sz w:val="16"/>
                <w:szCs w:val="16"/>
              </w:rPr>
              <w:t xml:space="preserve">means time periods where the Cloud Service is not available to </w:t>
            </w:r>
            <w:r w:rsidRPr="00C0213C">
              <w:rPr>
                <w:rFonts w:ascii="Arial" w:eastAsia="Arial" w:hAnsi="Arial" w:cs="Arial"/>
                <w:b/>
                <w:sz w:val="16"/>
                <w:szCs w:val="16"/>
              </w:rPr>
              <w:t>Customer</w:t>
            </w:r>
            <w:r>
              <w:rPr>
                <w:rFonts w:ascii="Arial" w:eastAsia="Arial" w:hAnsi="Arial" w:cs="Arial"/>
                <w:sz w:val="16"/>
                <w:szCs w:val="16"/>
              </w:rPr>
              <w:t>:</w:t>
            </w:r>
          </w:p>
          <w:p w14:paraId="0429B2B6" w14:textId="77777777" w:rsidR="00564E28" w:rsidRDefault="00564E28" w:rsidP="00564E28">
            <w:pPr>
              <w:tabs>
                <w:tab w:val="left" w:pos="519"/>
              </w:tabs>
              <w:ind w:left="519"/>
              <w:rPr>
                <w:rFonts w:ascii="Arial" w:eastAsia="Arial" w:hAnsi="Arial" w:cs="Arial"/>
                <w:sz w:val="16"/>
                <w:szCs w:val="16"/>
              </w:rPr>
            </w:pPr>
          </w:p>
          <w:p w14:paraId="4EB993C8" w14:textId="77777777" w:rsidR="00564E28" w:rsidRDefault="00564E28" w:rsidP="00564E28">
            <w:pPr>
              <w:tabs>
                <w:tab w:val="left" w:pos="879"/>
              </w:tabs>
              <w:ind w:left="879" w:hanging="360"/>
              <w:rPr>
                <w:rFonts w:ascii="Arial" w:eastAsia="Arial" w:hAnsi="Arial" w:cs="Arial"/>
                <w:color w:val="000000"/>
                <w:sz w:val="16"/>
                <w:szCs w:val="16"/>
              </w:rPr>
            </w:pPr>
            <w:proofErr w:type="gramStart"/>
            <w:r>
              <w:rPr>
                <w:rFonts w:ascii="Arial" w:eastAsia="Arial" w:hAnsi="Arial" w:cs="Arial"/>
                <w:i w:val="0"/>
                <w:color w:val="1F4E79"/>
                <w:sz w:val="16"/>
                <w:szCs w:val="16"/>
              </w:rPr>
              <w:t>( x )</w:t>
              <w:tab/>
              <w:t xml:space="preserve">because Provider is performing routine or scheduled maintenance during the following time windows: </w:t>
            </w:r>
            <w:proofErr w:type="gramEnd"/>
          </w:p>
          <w:p w14:paraId="40674B2E" w14:textId="77777777" w:rsidR="00564E28" w:rsidRDefault="00564E28" w:rsidP="00564E28">
            <w:pPr>
              <w:tabs>
                <w:tab w:val="left" w:pos="870"/>
              </w:tabs>
              <w:ind w:left="510"/>
              <w:rPr>
                <w:rFonts w:ascii="Arial" w:eastAsia="Arial" w:hAnsi="Arial" w:cs="Arial"/>
                <w:color w:val="000000"/>
                <w:sz w:val="16"/>
                <w:szCs w:val="16"/>
              </w:rPr>
            </w:pPr>
          </w:p>
          <w:p w14:paraId="55BBF049" w14:textId="77777777" w:rsidR="00564E28" w:rsidRPr="009E2C46" w:rsidRDefault="00564E28" w:rsidP="00564E28">
            <w:pPr>
              <w:ind w:left="870"/>
              <w:rPr>
                <w:rFonts w:ascii="Arial" w:eastAsia="Arial" w:hAnsi="Arial" w:cs="Arial"/>
                <w:color w:val="000000"/>
                <w:sz w:val="16"/>
                <w:szCs w:val="16"/>
              </w:rPr>
            </w:pPr>
            <w:r w:rsidRPr="009E2C46">
              <w:rPr>
                <w:rFonts w:ascii="Arial" w:eastAsia="Arial" w:hAnsi="Arial" w:cs="Arial"/>
                <w:i w:val="0"/>
                <w:color w:val="1F4E79"/>
                <w:sz w:val="16"/>
                <w:szCs w:val="16"/>
              </w:rPr>
              <w:t>02:00 to 04:00 East Africa Time during Sundays</w:t>
            </w:r>
            <w:proofErr w:type="gramStart"/>
            <w:proofErr w:type="gramEnd"/>
          </w:p>
          <w:p w14:paraId="25FE12C9" w14:textId="77777777" w:rsidR="00564E28" w:rsidRPr="00CF3D94" w:rsidRDefault="00564E28" w:rsidP="00564E28">
            <w:pPr>
              <w:tabs>
                <w:tab w:val="left" w:pos="870"/>
              </w:tabs>
              <w:ind w:left="510"/>
              <w:rPr>
                <w:rFonts w:ascii="Arial" w:eastAsia="Arial" w:hAnsi="Arial" w:cs="Arial"/>
                <w:color w:val="000000"/>
                <w:sz w:val="16"/>
                <w:szCs w:val="16"/>
              </w:rPr>
            </w:pPr>
          </w:p>
          <w:p w14:paraId="5CBD217F" w14:textId="4D70C2D8" w:rsidR="00564E28" w:rsidRDefault="00564E28" w:rsidP="00564E28">
            <w:pPr>
              <w:tabs>
                <w:tab w:val="left" w:pos="519"/>
              </w:tabs>
              <w:rPr>
                <w:rFonts w:ascii="Arial" w:eastAsia="Arial" w:hAnsi="Arial" w:cs="Arial"/>
                <w:color w:val="000000"/>
                <w:sz w:val="16"/>
                <w:szCs w:val="16"/>
              </w:rPr>
            </w:pPr>
            <w:r>
              <w:rPr>
                <w:rFonts w:ascii="Arial" w:eastAsia="Arial" w:hAnsi="Arial" w:cs="Arial"/>
                <w:i w:val="0"/>
                <w:color w:val="1F4E79"/>
                <w:sz w:val="16"/>
                <w:szCs w:val="16"/>
              </w:rPr>
              <w:t>( x )</w:t>
              <w:tab/>
              <w:t>Target Response Time: 4 hours</w:t>
            </w:r>
            <w:proofErr w:type="gramStart"/>
            <w:proofErr w:type="gramEnd"/>
          </w:p>
          <w:p w14:paraId="5EBAFA19" w14:textId="77777777" w:rsidR="00564E28" w:rsidRDefault="00564E28" w:rsidP="00564E28">
            <w:pPr>
              <w:tabs>
                <w:tab w:val="left" w:pos="519"/>
              </w:tabs>
              <w:rPr>
                <w:rFonts w:ascii="Arial" w:eastAsia="Arial" w:hAnsi="Arial" w:cs="Arial"/>
                <w:color w:val="000000"/>
                <w:sz w:val="16"/>
                <w:szCs w:val="16"/>
              </w:rPr>
            </w:pPr>
          </w:p>
          <w:p w14:paraId="46197FAD" w14:textId="77777777" w:rsidR="00564E28" w:rsidRDefault="00564E28" w:rsidP="00564E28">
            <w:pPr>
              <w:tabs>
                <w:tab w:val="left" w:pos="519"/>
              </w:tabs>
              <w:ind w:left="519"/>
              <w:rPr>
                <w:rFonts w:ascii="Arial" w:eastAsia="Arial" w:hAnsi="Arial" w:cs="Arial"/>
                <w:color w:val="000000"/>
                <w:sz w:val="16"/>
                <w:szCs w:val="16"/>
              </w:rPr>
            </w:pPr>
            <w:r w:rsidRPr="009E2C46">
              <w:rPr>
                <w:rFonts w:ascii="Arial" w:eastAsia="Arial" w:hAnsi="Arial" w:cs="Arial"/>
                <w:i w:val="0"/>
                <w:color w:val="1F4E79"/>
                <w:sz w:val="16"/>
                <w:szCs w:val="16"/>
              </w:rPr>
              <w:t>The Response Time Credit will be 2% of the monthly Cloud Service Fee for each time Provider fails to meet the Target Response Time.</w:t>
            </w:r>
            <w:proofErr w:type="gramStart"/>
            <w:proofErr w:type="gramEnd"/>
          </w:p>
          <w:p w14:paraId="5B43ED95" w14:textId="77777777" w:rsidR="00564E28" w:rsidRDefault="00564E28" w:rsidP="00564E28">
            <w:pPr>
              <w:tabs>
                <w:tab w:val="left" w:pos="519"/>
              </w:tabs>
              <w:ind w:left="519"/>
              <w:rPr>
                <w:rFonts w:ascii="Arial" w:eastAsia="Arial" w:hAnsi="Arial" w:cs="Arial"/>
                <w:b/>
                <w:bCs/>
                <w:color w:val="000000"/>
                <w:sz w:val="16"/>
                <w:szCs w:val="16"/>
              </w:rPr>
            </w:pPr>
          </w:p>
          <w:p w14:paraId="12D047BA" w14:textId="57FE4FE2" w:rsidR="002662F8" w:rsidRDefault="00564E28" w:rsidP="007F02C2">
            <w:pPr>
              <w:tabs>
                <w:tab w:val="left" w:pos="519"/>
              </w:tabs>
              <w:spacing w:line="276" w:lineRule="auto"/>
              <w:ind w:left="518"/>
              <w:rPr>
                <w:rFonts w:ascii="Arial" w:eastAsia="Arial" w:hAnsi="Arial" w:cs="Arial"/>
                <w:color w:val="000000"/>
                <w:sz w:val="16"/>
                <w:szCs w:val="16"/>
              </w:rPr>
            </w:pPr>
            <w:r>
              <w:rPr>
                <w:rFonts w:ascii="Arial" w:eastAsia="Arial" w:hAnsi="Arial" w:cs="Arial"/>
                <w:b/>
                <w:bCs/>
                <w:i w:val="0"/>
                <w:color w:val="1F4E79"/>
                <w:sz w:val="16"/>
                <w:szCs w:val="16"/>
              </w:rPr>
              <w:t>Support Channel: email support@equator.example or the ticket form on the Equator support portal</w:t>
            </w:r>
            <w:proofErr w:type="gramStart"/>
            <w:proofErr w:type="gramEnd"/>
          </w:p>
        </w:tc>
      </w:tr>
      <w:tr w:rsidR="002662F8" w14:paraId="6044BD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3"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lastRenderedPageBreak/>
              <w:t>Other Changes to Standard Terms</w:t>
            </w:r>
          </w:p>
          <w:p w14:paraId="00000044" w14:textId="77777777"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Order Form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5" w14:textId="18F8855C" w:rsidR="002662F8" w:rsidRPr="00BF66FC" w:rsidRDefault="002662F8" w:rsidP="002662F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val="0"/>
                <w:color w:val="1F4E79"/>
                <w:sz w:val="16"/>
                <w:szCs w:val="16"/>
              </w:rPr>
              <w:t>None. All changes to the Standard Terms are in the Key Terms.</w:t>
            </w:r>
          </w:p>
        </w:tc>
      </w:tr>
    </w:tbl>
    <w:p w14:paraId="00000046" w14:textId="77777777" w:rsidR="00490584" w:rsidRDefault="00490584">
      <w:pPr>
        <w:keepNext/>
        <w:keepLines/>
        <w:rPr>
          <w:rFonts w:ascii="Arial" w:eastAsia="Arial" w:hAnsi="Arial" w:cs="Arial"/>
          <w:sz w:val="18"/>
          <w:szCs w:val="18"/>
        </w:rPr>
      </w:pPr>
    </w:p>
    <w:p w14:paraId="00000047" w14:textId="2F36157D" w:rsidR="00490584" w:rsidRDefault="00000000">
      <w:pPr>
        <w:keepNext/>
        <w:keepLines/>
        <w:spacing w:after="40"/>
        <w:rPr>
          <w:rFonts w:ascii="Arial" w:eastAsia="Arial" w:hAnsi="Arial" w:cs="Arial"/>
          <w:sz w:val="18"/>
          <w:szCs w:val="18"/>
        </w:rPr>
      </w:pPr>
      <w:r>
        <w:rPr>
          <w:rFonts w:ascii="Arial" w:eastAsia="Arial" w:hAnsi="Arial" w:cs="Arial"/>
          <w:sz w:val="18"/>
          <w:szCs w:val="18"/>
        </w:rPr>
        <w:t>By signing this Order Form, each party agrees to enter into this Order Form.</w:t>
      </w:r>
    </w:p>
    <w:tbl>
      <w:tblPr>
        <w:tblStyle w:val="a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481537E5" w14:textId="77777777">
        <w:tc>
          <w:tcPr>
            <w:tcW w:w="2605" w:type="dxa"/>
            <w:tcMar>
              <w:top w:w="216" w:type="dxa"/>
              <w:left w:w="115" w:type="dxa"/>
              <w:bottom w:w="216" w:type="dxa"/>
              <w:right w:w="115" w:type="dxa"/>
            </w:tcMar>
            <w:vAlign w:val="center"/>
          </w:tcPr>
          <w:p w14:paraId="00000048"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49"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i w:val="0"/>
                <w:color w:val="1F4E79"/>
                <w:sz w:val="16"/>
                <w:szCs w:val="16"/>
              </w:rPr>
              <w:t>PROVIDER: Equator Systems Ltd</w:t>
            </w:r>
          </w:p>
        </w:tc>
        <w:tc>
          <w:tcPr>
            <w:tcW w:w="250" w:type="dxa"/>
            <w:tcMar>
              <w:top w:w="216" w:type="dxa"/>
              <w:left w:w="115" w:type="dxa"/>
              <w:bottom w:w="216" w:type="dxa"/>
              <w:right w:w="115" w:type="dxa"/>
            </w:tcMar>
            <w:vAlign w:val="center"/>
          </w:tcPr>
          <w:p w14:paraId="0000004A"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B"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i w:val="0"/>
                <w:color w:val="1F4E79"/>
                <w:sz w:val="16"/>
                <w:szCs w:val="16"/>
              </w:rPr>
              <w:t>CUSTOMER: Victoria Services Ltd</w:t>
            </w:r>
          </w:p>
        </w:tc>
      </w:tr>
      <w:tr w:rsidR="00490584" w14:paraId="710E316B" w14:textId="77777777">
        <w:tc>
          <w:tcPr>
            <w:tcW w:w="2605" w:type="dxa"/>
            <w:tcMar>
              <w:top w:w="216" w:type="dxa"/>
              <w:left w:w="115" w:type="dxa"/>
              <w:bottom w:w="216" w:type="dxa"/>
              <w:right w:w="115" w:type="dxa"/>
            </w:tcMar>
            <w:vAlign w:val="center"/>
          </w:tcPr>
          <w:p w14:paraId="0000004C"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D" w14:textId="77777777" w:rsidR="00490584" w:rsidRDefault="00490584">
            <w:pPr>
              <w:keepNext/>
              <w:keepLines/>
              <w:rPr>
                <w:rFonts w:ascii="Arial" w:eastAsia="Arial" w:hAnsi="Arial" w:cs="Arial"/>
                <w:sz w:val="18"/>
                <w:szCs w:val="18"/>
              </w:rPr>
            </w:pPr>
            <w:r>
              <w:rPr>
                <w:i w:val="0"/>
                <w:color w:val="1F4E79"/>
              </w:rPr>
              <w:t>Electronic acceptance (teaching specimen, not a real signature)</w:t>
            </w:r>
          </w:p>
        </w:tc>
        <w:tc>
          <w:tcPr>
            <w:tcW w:w="250" w:type="dxa"/>
            <w:tcMar>
              <w:top w:w="216" w:type="dxa"/>
              <w:left w:w="115" w:type="dxa"/>
              <w:bottom w:w="216" w:type="dxa"/>
              <w:right w:w="115" w:type="dxa"/>
            </w:tcMar>
            <w:vAlign w:val="center"/>
          </w:tcPr>
          <w:p w14:paraId="0000004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490584" w:rsidRDefault="00490584">
            <w:pPr>
              <w:keepNext/>
              <w:keepLines/>
              <w:rPr>
                <w:rFonts w:ascii="Arial" w:eastAsia="Arial" w:hAnsi="Arial" w:cs="Arial"/>
                <w:sz w:val="18"/>
                <w:szCs w:val="18"/>
              </w:rPr>
            </w:pPr>
            <w:r>
              <w:rPr>
                <w:i w:val="0"/>
                <w:color w:val="1F4E79"/>
              </w:rPr>
              <w:t>Electronic acceptance (teaching specimen, not a real signature)</w:t>
            </w:r>
          </w:p>
        </w:tc>
      </w:tr>
      <w:tr w:rsidR="00490584" w14:paraId="488ABEEC" w14:textId="77777777">
        <w:tc>
          <w:tcPr>
            <w:tcW w:w="2605" w:type="dxa"/>
            <w:tcMar>
              <w:top w:w="216" w:type="dxa"/>
              <w:left w:w="115" w:type="dxa"/>
              <w:bottom w:w="216" w:type="dxa"/>
              <w:right w:w="115" w:type="dxa"/>
            </w:tcMar>
            <w:vAlign w:val="center"/>
          </w:tcPr>
          <w:p w14:paraId="00000050"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490584" w:rsidRDefault="00490584">
            <w:pPr>
              <w:keepNext/>
              <w:keepLines/>
              <w:rPr>
                <w:rFonts w:ascii="Arial" w:eastAsia="Arial" w:hAnsi="Arial" w:cs="Arial"/>
                <w:sz w:val="18"/>
                <w:szCs w:val="18"/>
              </w:rPr>
            </w:pPr>
            <w:r>
              <w:rPr>
                <w:i w:val="0"/>
                <w:color w:val="1F4E79"/>
              </w:rPr>
              <w:t>Rebecca Auma</w:t>
            </w:r>
          </w:p>
        </w:tc>
        <w:tc>
          <w:tcPr>
            <w:tcW w:w="250" w:type="dxa"/>
            <w:tcMar>
              <w:top w:w="216" w:type="dxa"/>
              <w:left w:w="115" w:type="dxa"/>
              <w:bottom w:w="216" w:type="dxa"/>
              <w:right w:w="115" w:type="dxa"/>
            </w:tcMar>
            <w:vAlign w:val="center"/>
          </w:tcPr>
          <w:p w14:paraId="00000052"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490584" w:rsidRDefault="00490584">
            <w:pPr>
              <w:keepNext/>
              <w:keepLines/>
              <w:rPr>
                <w:rFonts w:ascii="Arial" w:eastAsia="Arial" w:hAnsi="Arial" w:cs="Arial"/>
                <w:sz w:val="18"/>
                <w:szCs w:val="18"/>
              </w:rPr>
            </w:pPr>
            <w:r>
              <w:rPr>
                <w:i w:val="0"/>
                <w:color w:val="1F4E79"/>
              </w:rPr>
              <w:t>Joseph Okello</w:t>
            </w:r>
          </w:p>
        </w:tc>
      </w:tr>
      <w:tr w:rsidR="00490584" w14:paraId="0DCB308A" w14:textId="77777777">
        <w:tc>
          <w:tcPr>
            <w:tcW w:w="2605" w:type="dxa"/>
            <w:tcMar>
              <w:top w:w="216" w:type="dxa"/>
              <w:left w:w="115" w:type="dxa"/>
              <w:bottom w:w="216" w:type="dxa"/>
              <w:right w:w="115" w:type="dxa"/>
            </w:tcMar>
            <w:vAlign w:val="center"/>
          </w:tcPr>
          <w:p w14:paraId="00000054"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490584" w:rsidRDefault="00490584">
            <w:pPr>
              <w:keepNext/>
              <w:keepLines/>
              <w:rPr>
                <w:rFonts w:ascii="Arial" w:eastAsia="Arial" w:hAnsi="Arial" w:cs="Arial"/>
                <w:sz w:val="18"/>
                <w:szCs w:val="18"/>
              </w:rPr>
            </w:pPr>
            <w:r>
              <w:rPr>
                <w:i w:val="0"/>
                <w:color w:val="1F4E79"/>
              </w:rPr>
              <w:t>Director</w:t>
            </w:r>
          </w:p>
        </w:tc>
        <w:tc>
          <w:tcPr>
            <w:tcW w:w="250" w:type="dxa"/>
            <w:tcMar>
              <w:top w:w="216" w:type="dxa"/>
              <w:left w:w="115" w:type="dxa"/>
              <w:bottom w:w="216" w:type="dxa"/>
              <w:right w:w="115" w:type="dxa"/>
            </w:tcMar>
            <w:vAlign w:val="center"/>
          </w:tcPr>
          <w:p w14:paraId="0000005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7" w14:textId="77777777" w:rsidR="00490584" w:rsidRDefault="00490584">
            <w:pPr>
              <w:keepNext/>
              <w:keepLines/>
              <w:rPr>
                <w:rFonts w:ascii="Arial" w:eastAsia="Arial" w:hAnsi="Arial" w:cs="Arial"/>
                <w:sz w:val="18"/>
                <w:szCs w:val="18"/>
              </w:rPr>
            </w:pPr>
            <w:r>
              <w:rPr>
                <w:i w:val="0"/>
                <w:color w:val="1F4E79"/>
              </w:rPr>
              <w:t>Managing Director</w:t>
            </w:r>
          </w:p>
        </w:tc>
      </w:tr>
      <w:tr w:rsidR="00490584" w14:paraId="4711D894" w14:textId="77777777">
        <w:tc>
          <w:tcPr>
            <w:tcW w:w="2605" w:type="dxa"/>
            <w:tcMar>
              <w:top w:w="216" w:type="dxa"/>
              <w:left w:w="115" w:type="dxa"/>
              <w:bottom w:w="216" w:type="dxa"/>
              <w:right w:w="115" w:type="dxa"/>
            </w:tcMar>
            <w:vAlign w:val="center"/>
          </w:tcPr>
          <w:p w14:paraId="00000058"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59"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A" w14:textId="77777777" w:rsidR="00490584" w:rsidRDefault="00490584">
            <w:pPr>
              <w:keepNext/>
              <w:keepLines/>
              <w:rPr>
                <w:rFonts w:ascii="Arial" w:eastAsia="Arial" w:hAnsi="Arial" w:cs="Arial"/>
                <w:sz w:val="18"/>
                <w:szCs w:val="18"/>
              </w:rPr>
            </w:pPr>
            <w:r>
              <w:rPr>
                <w:i w:val="0"/>
                <w:color w:val="1F4E79"/>
              </w:rPr>
              <w:t>legal@equator.example</w:t>
            </w:r>
          </w:p>
        </w:tc>
        <w:tc>
          <w:tcPr>
            <w:tcW w:w="250" w:type="dxa"/>
            <w:tcMar>
              <w:top w:w="216" w:type="dxa"/>
              <w:left w:w="115" w:type="dxa"/>
              <w:bottom w:w="216" w:type="dxa"/>
              <w:right w:w="115" w:type="dxa"/>
            </w:tcMar>
            <w:vAlign w:val="center"/>
          </w:tcPr>
          <w:p w14:paraId="0000005B"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C" w14:textId="77777777" w:rsidR="00490584" w:rsidRDefault="00490584">
            <w:pPr>
              <w:keepNext/>
              <w:keepLines/>
              <w:rPr>
                <w:rFonts w:ascii="Arial" w:eastAsia="Arial" w:hAnsi="Arial" w:cs="Arial"/>
                <w:sz w:val="18"/>
                <w:szCs w:val="18"/>
              </w:rPr>
            </w:pPr>
            <w:r>
              <w:rPr>
                <w:i w:val="0"/>
                <w:color w:val="1F4E79"/>
              </w:rPr>
              <w:t>md@victoriaservices.example</w:t>
            </w:r>
          </w:p>
        </w:tc>
      </w:tr>
      <w:tr w:rsidR="00490584" w14:paraId="12AE7352" w14:textId="77777777">
        <w:tc>
          <w:tcPr>
            <w:tcW w:w="2605" w:type="dxa"/>
            <w:tcMar>
              <w:top w:w="216" w:type="dxa"/>
              <w:left w:w="115" w:type="dxa"/>
              <w:bottom w:w="216" w:type="dxa"/>
              <w:right w:w="115" w:type="dxa"/>
            </w:tcMar>
            <w:vAlign w:val="center"/>
          </w:tcPr>
          <w:p w14:paraId="0000005D"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E" w14:textId="77777777" w:rsidR="00490584" w:rsidRDefault="00490584">
            <w:pPr>
              <w:keepNext/>
              <w:keepLines/>
              <w:rPr>
                <w:rFonts w:ascii="Arial" w:eastAsia="Arial" w:hAnsi="Arial" w:cs="Arial"/>
                <w:sz w:val="18"/>
                <w:szCs w:val="18"/>
              </w:rPr>
            </w:pPr>
            <w:r>
              <w:rPr>
                <w:i w:val="0"/>
                <w:color w:val="1F4E79"/>
              </w:rPr>
              <w:t>15 August 2026</w:t>
            </w:r>
          </w:p>
        </w:tc>
        <w:tc>
          <w:tcPr>
            <w:tcW w:w="250" w:type="dxa"/>
            <w:tcMar>
              <w:top w:w="216" w:type="dxa"/>
              <w:left w:w="115" w:type="dxa"/>
              <w:bottom w:w="216" w:type="dxa"/>
              <w:right w:w="115" w:type="dxa"/>
            </w:tcMar>
            <w:vAlign w:val="center"/>
          </w:tcPr>
          <w:p w14:paraId="0000005F"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60" w14:textId="77777777" w:rsidR="00490584" w:rsidRDefault="00490584">
            <w:pPr>
              <w:keepNext/>
              <w:keepLines/>
              <w:rPr>
                <w:rFonts w:ascii="Arial" w:eastAsia="Arial" w:hAnsi="Arial" w:cs="Arial"/>
                <w:sz w:val="18"/>
                <w:szCs w:val="18"/>
              </w:rPr>
            </w:pPr>
            <w:r>
              <w:rPr>
                <w:i w:val="0"/>
                <w:color w:val="1F4E79"/>
              </w:rPr>
              <w:t>15 August 2026</w:t>
            </w:r>
          </w:p>
        </w:tc>
      </w:tr>
    </w:tbl>
    <w:p w14:paraId="00000061" w14:textId="77777777" w:rsidR="00490584" w:rsidRDefault="00490584">
      <w:pPr>
        <w:widowControl w:val="0"/>
        <w:pBdr>
          <w:top w:val="nil"/>
          <w:left w:val="nil"/>
          <w:bottom w:val="nil"/>
          <w:right w:val="nil"/>
          <w:between w:val="nil"/>
        </w:pBdr>
        <w:spacing w:line="276" w:lineRule="auto"/>
        <w:rPr>
          <w:rFonts w:ascii="Arial" w:eastAsia="Arial" w:hAnsi="Arial" w:cs="Arial"/>
          <w:color w:val="000000"/>
          <w:sz w:val="16"/>
          <w:szCs w:val="16"/>
        </w:rPr>
        <w:sectPr w:rsidR="00490584" w:rsidSect="00296245">
          <w:headerReference w:type="default" r:id="rId12"/>
          <w:footerReference w:type="default" r:id="rId13"/>
          <w:headerReference w:type="first" r:id="rId14"/>
          <w:footerReference w:type="first" r:id="rId15"/>
          <w:pgSz w:w="12240" w:h="15840"/>
          <w:pgMar w:top="936" w:right="1080" w:bottom="720" w:left="1080" w:header="360" w:footer="432" w:gutter="0"/>
          <w:pgNumType w:start="1"/>
          <w:cols w:space="720"/>
        </w:sectPr>
      </w:pPr>
    </w:p>
    <w:p w14:paraId="00000062" w14:textId="77777777"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lastRenderedPageBreak/>
        <w:t>Cloud Service Agreement</w:t>
      </w:r>
    </w:p>
    <w:tbl>
      <w:tblPr>
        <w:tblStyle w:val="a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90584" w14:paraId="364F233B" w14:textId="77777777">
        <w:tc>
          <w:tcPr>
            <w:tcW w:w="10070" w:type="dxa"/>
            <w:tcBorders>
              <w:top w:val="nil"/>
              <w:left w:val="nil"/>
              <w:bottom w:val="nil"/>
              <w:right w:val="nil"/>
            </w:tcBorders>
            <w:shd w:val="clear" w:color="auto" w:fill="F8F2EB"/>
          </w:tcPr>
          <w:p w14:paraId="00000063" w14:textId="26E50242" w:rsidR="00490584" w:rsidRDefault="00000000">
            <w:pPr>
              <w:spacing w:before="120" w:after="120" w:line="276" w:lineRule="auto"/>
              <w:jc w:val="both"/>
              <w:rPr>
                <w:rFonts w:ascii="Arial" w:eastAsia="Arial" w:hAnsi="Arial" w:cs="Arial"/>
                <w:b/>
                <w:color w:val="494A4B"/>
                <w:sz w:val="16"/>
                <w:szCs w:val="16"/>
              </w:rPr>
            </w:pPr>
            <w:r>
              <w:rPr>
                <w:rFonts w:ascii="Arial" w:eastAsia="Arial" w:hAnsi="Arial" w:cs="Arial"/>
                <w:b/>
                <w:color w:val="494A4B"/>
                <w:sz w:val="16"/>
                <w:szCs w:val="16"/>
              </w:rPr>
              <w:t xml:space="preserve">USING THE FRAMEWORK TERMS</w:t>
            </w:r>
          </w:p>
          <w:p w14:paraId="00000064" w14:textId="2751A928" w:rsidR="00490584" w:rsidRDefault="00000000">
            <w:pPr>
              <w:spacing w:before="120" w:after="120" w:line="276" w:lineRule="auto"/>
              <w:jc w:val="both"/>
              <w:rPr>
                <w:rFonts w:ascii="Arial" w:eastAsia="Arial" w:hAnsi="Arial" w:cs="Arial"/>
                <w:color w:val="494A4B"/>
                <w:sz w:val="16"/>
                <w:szCs w:val="16"/>
              </w:rPr>
            </w:pPr>
            <w:r>
              <w:rPr>
                <w:rFonts w:ascii="Arial" w:eastAsia="Arial" w:hAnsi="Arial" w:cs="Arial"/>
                <w:color w:val="494A4B"/>
                <w:sz w:val="16"/>
                <w:szCs w:val="16"/>
              </w:rPr>
              <w:t xml:space="preserve">The Framework Terms have 2 parts: (1) the Key Terms below (including any attached or referenced policies and documents) and (2) the Common Paper Cloud Service Standard Terms Version 3.0 posted at </w:t>
            </w:r>
            <w:hyperlink r:id="rId16" w:history="1">
              <w:r>
                <w:rPr>
                  <w:rStyle w:val="Hyperlink"/>
                  <w:rFonts w:ascii="Arial" w:eastAsia="Arial" w:hAnsi="Arial" w:cs="Arial"/>
                  <w:sz w:val="16"/>
                  <w:szCs w:val="16"/>
                </w:rPr>
                <w:t>https://commonpaper.com/standards/cloud-service-agreement/3.0</w:t>
              </w:r>
            </w:hyperlink>
            <w:r>
              <w:rPr>
                <w:rFonts w:ascii="Arial" w:eastAsia="Arial" w:hAnsi="Arial" w:cs="Arial"/>
                <w:color w:val="494A4B"/>
                <w:sz w:val="16"/>
                <w:szCs w:val="16"/>
              </w:rPr>
              <w:t xml:space="preserve">, which are incorporated by reference. If there is any inconsistency between the parts of the Framework Terms, the Key Terms will control over the Standard Terms. Capitalized words have the meanings or descriptions given in the Cover Page or Standard Terms.</w:t>
            </w:r>
          </w:p>
        </w:tc>
      </w:tr>
    </w:tbl>
    <w:p w14:paraId="00000065" w14:textId="77777777" w:rsidR="00490584" w:rsidRDefault="00490584">
      <w:pPr>
        <w:widowControl w:val="0"/>
        <w:pBdr>
          <w:top w:val="nil"/>
          <w:left w:val="nil"/>
          <w:bottom w:val="nil"/>
          <w:right w:val="nil"/>
          <w:between w:val="nil"/>
        </w:pBdr>
        <w:spacing w:line="276" w:lineRule="auto"/>
        <w:rPr>
          <w:rFonts w:ascii="Arial" w:eastAsia="Arial" w:hAnsi="Arial" w:cs="Arial"/>
          <w:color w:val="494A4B"/>
          <w:sz w:val="16"/>
          <w:szCs w:val="16"/>
        </w:rPr>
      </w:pPr>
    </w:p>
    <w:tbl>
      <w:tblPr>
        <w:tblStyle w:val="a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150758EA"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66" w14:textId="77777777" w:rsidR="00490584" w:rsidRDefault="00000000">
            <w:pPr>
              <w:keepNext/>
              <w:keepLines/>
              <w:ind w:left="-117"/>
              <w:rPr>
                <w:rFonts w:ascii="Arial" w:eastAsia="Arial" w:hAnsi="Arial" w:cs="Arial"/>
                <w:b/>
                <w:color w:val="117086"/>
              </w:rPr>
            </w:pPr>
            <w:r>
              <w:rPr>
                <w:rFonts w:ascii="Arial" w:eastAsia="Arial" w:hAnsi="Arial" w:cs="Arial"/>
                <w:b/>
                <w:color w:val="117086"/>
              </w:rPr>
              <w:t>Key Terms</w:t>
            </w:r>
          </w:p>
          <w:p w14:paraId="00000067" w14:textId="77777777" w:rsidR="00490584" w:rsidRDefault="00000000">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490584" w14:paraId="55EAD19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9" w14:textId="77777777" w:rsidR="00490584" w:rsidRDefault="00000000">
            <w:pPr>
              <w:keepNext/>
              <w:keepLines/>
              <w:rPr>
                <w:rFonts w:ascii="Arial" w:eastAsia="Arial" w:hAnsi="Arial" w:cs="Arial"/>
                <w:b/>
                <w:sz w:val="18"/>
                <w:szCs w:val="18"/>
              </w:rPr>
            </w:pPr>
            <w:r>
              <w:rPr>
                <w:rFonts w:ascii="Arial" w:eastAsia="Arial" w:hAnsi="Arial" w:cs="Arial"/>
                <w:b/>
                <w:sz w:val="18"/>
                <w:szCs w:val="18"/>
              </w:rPr>
              <w:t>Effective Date</w:t>
            </w:r>
          </w:p>
          <w:p w14:paraId="0000006A" w14:textId="0BCC75E9" w:rsidR="00490584" w:rsidRDefault="00000000">
            <w:pPr>
              <w:keepNext/>
              <w:keepLines/>
              <w:rPr>
                <w:rFonts w:ascii="Arial" w:eastAsia="Arial" w:hAnsi="Arial" w:cs="Arial"/>
                <w:b/>
                <w:sz w:val="18"/>
                <w:szCs w:val="18"/>
              </w:rPr>
            </w:pPr>
            <w:r>
              <w:rPr>
                <w:rFonts w:ascii="Arial" w:eastAsia="Arial" w:hAnsi="Arial" w:cs="Arial"/>
                <w:b/>
                <w:color w:val="8C8D8E"/>
                <w:sz w:val="14"/>
                <w:szCs w:val="14"/>
              </w:rPr>
              <w:t xml:space="preserve">The date the Framework Terms start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3E84D25" w14:textId="77777777" w:rsidR="00E44876" w:rsidRDefault="00E44876">
            <w:pPr>
              <w:keepNext/>
              <w:keepLines/>
              <w:tabs>
                <w:tab w:val="left" w:pos="519"/>
              </w:tabs>
              <w:ind w:left="519" w:hanging="519"/>
              <w:rPr>
                <w:rFonts w:ascii="Arial" w:eastAsia="Arial" w:hAnsi="Arial" w:cs="Arial"/>
                <w:color w:val="000000"/>
                <w:sz w:val="16"/>
                <w:szCs w:val="16"/>
              </w:rPr>
            </w:pPr>
            <w:r>
              <w:rPr>
                <w:i w:val="0"/>
              </w:rPr>
              <w:t>( x )</w:t>
              <w:tab/>
              <w:t>Date of last Cover Page signature</w:t>
            </w:r>
          </w:p>
        </w:tc>
      </w:tr>
      <w:tr w:rsidR="00490584" w14:paraId="2305376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D" w14:textId="0201FC45" w:rsidR="00490584" w:rsidRDefault="00000000">
            <w:pPr>
              <w:keepNext/>
              <w:keepLines/>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E" w14:textId="77777777" w:rsidR="00490584" w:rsidRDefault="00000000">
            <w:pPr>
              <w:keepNext/>
              <w:keepLines/>
              <w:tabs>
                <w:tab w:val="left" w:pos="519"/>
              </w:tabs>
              <w:ind w:left="519" w:hanging="519"/>
              <w:rPr>
                <w:rFonts w:ascii="Arial" w:eastAsia="Arial" w:hAnsi="Arial" w:cs="Arial"/>
                <w:color w:val="000000"/>
                <w:sz w:val="16"/>
                <w:szCs w:val="16"/>
              </w:rPr>
            </w:pPr>
            <w:r>
              <w:rPr>
                <w:rFonts w:ascii="Arial" w:eastAsia="Arial" w:hAnsi="Arial" w:cs="Arial"/>
                <w:i w:val="0"/>
                <w:color w:val="1F4E79"/>
                <w:sz w:val="16"/>
                <w:szCs w:val="16"/>
              </w:rPr>
              <w:t>The laws of Uganda</w:t>
            </w:r>
          </w:p>
        </w:tc>
      </w:tr>
      <w:tr w:rsidR="00490584" w14:paraId="0BDB8B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F" w14:textId="61A75B54" w:rsidR="00490584" w:rsidRDefault="00000000">
            <w:pPr>
              <w:spacing w:line="276" w:lineRule="auto"/>
              <w:rPr>
                <w:rFonts w:ascii="Arial" w:eastAsia="Arial" w:hAnsi="Arial" w:cs="Arial"/>
                <w:b/>
                <w:sz w:val="18"/>
                <w:szCs w:val="18"/>
              </w:rPr>
            </w:pPr>
            <w:r>
              <w:rPr>
                <w:rFonts w:ascii="Arial" w:eastAsia="Arial" w:hAnsi="Arial" w:cs="Arial"/>
                <w:b/>
                <w:sz w:val="18"/>
                <w:szCs w:val="18"/>
              </w:rPr>
              <w:t>Chosen Courts</w:t>
            </w:r>
          </w:p>
          <w:p w14:paraId="00000070"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1" w14:textId="77777777" w:rsidR="00490584" w:rsidRDefault="00000000">
            <w:pPr>
              <w:keepNext/>
              <w:keepLines/>
              <w:tabs>
                <w:tab w:val="left" w:pos="519"/>
              </w:tabs>
              <w:ind w:left="519" w:hanging="519"/>
              <w:rPr>
                <w:rFonts w:ascii="Arial" w:eastAsia="Arial" w:hAnsi="Arial" w:cs="Arial"/>
                <w:color w:val="000000"/>
                <w:sz w:val="16"/>
                <w:szCs w:val="16"/>
              </w:rPr>
            </w:pPr>
            <w:r>
              <w:rPr>
                <w:rFonts w:ascii="Arial" w:eastAsia="Arial" w:hAnsi="Arial" w:cs="Arial"/>
                <w:i w:val="0"/>
                <w:color w:val="1F4E79"/>
                <w:sz w:val="16"/>
                <w:szCs w:val="16"/>
              </w:rPr>
              <w:t>The courts (whether state, federal, or otherwise) located in Kampala, Uganda</w:t>
            </w:r>
          </w:p>
        </w:tc>
      </w:tr>
      <w:tr w:rsidR="00490584" w14:paraId="2C6310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2" w14:textId="3BC3C22C" w:rsidR="00490584" w:rsidRDefault="00000000">
            <w:pPr>
              <w:spacing w:line="276" w:lineRule="auto"/>
              <w:rPr>
                <w:rFonts w:ascii="Arial" w:eastAsia="Arial" w:hAnsi="Arial" w:cs="Arial"/>
                <w:b/>
                <w:sz w:val="18"/>
                <w:szCs w:val="18"/>
              </w:rPr>
            </w:pPr>
            <w:r>
              <w:rPr>
                <w:rFonts w:ascii="Arial" w:eastAsia="Arial" w:hAnsi="Arial" w:cs="Arial"/>
                <w:b/>
                <w:sz w:val="18"/>
                <w:szCs w:val="18"/>
              </w:rPr>
              <w:t>Covered Claims</w:t>
            </w:r>
          </w:p>
          <w:p w14:paraId="00000073"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4" w14:textId="2EE1F978" w:rsidR="00490584" w:rsidRDefault="00000000">
            <w:pPr>
              <w:spacing w:line="276" w:lineRule="auto"/>
              <w:ind w:left="510" w:hanging="510"/>
              <w:rPr>
                <w:rFonts w:ascii="Arial" w:eastAsia="Arial" w:hAnsi="Arial" w:cs="Arial"/>
                <w:color w:val="000000"/>
                <w:sz w:val="16"/>
                <w:szCs w:val="16"/>
              </w:rPr>
            </w:pPr>
            <w:r>
              <w:rPr>
                <w:rFonts w:ascii="Arial" w:eastAsia="Arial" w:hAnsi="Arial" w:cs="Arial"/>
                <w:i w:val="0"/>
                <w:color w:val="000000"/>
                <w:sz w:val="16"/>
                <w:szCs w:val="16"/>
              </w:rPr>
              <w:t>[ x ]</w:t>
              <w:tab/>
              <w:t>Provider Covered Claims: Any action, proceeding, or claim that the Cloud Service, when used by Customer according to the terms of the Agreement, violates, misappropriates, or otherwise infringes upon anyone else’s intellectual property or other proprietary rights.</w:t>
            </w:r>
          </w:p>
          <w:p w14:paraId="00000076" w14:textId="77777777" w:rsidR="00490584" w:rsidRDefault="00000000">
            <w:pPr>
              <w:spacing w:line="276" w:lineRule="auto"/>
              <w:ind w:left="510" w:hanging="510"/>
              <w:rPr>
                <w:rFonts w:ascii="Arial" w:eastAsia="Arial" w:hAnsi="Arial" w:cs="Arial"/>
                <w:color w:val="000000"/>
                <w:sz w:val="16"/>
                <w:szCs w:val="16"/>
              </w:rPr>
            </w:pPr>
            <w:r>
              <w:rPr>
                <w:rFonts w:ascii="Arial" w:eastAsia="Arial" w:hAnsi="Arial" w:cs="Arial"/>
                <w:i w:val="0"/>
                <w:color w:val="000000"/>
                <w:sz w:val="16"/>
                <w:szCs w:val="16"/>
              </w:rPr>
              <w:t>[ x ]</w:t>
              <w:tab/>
              <w:t>Customer Covered Claims: Any action, proceeding, or claim that (1) the Customer Content, when used according to the terms of the Agreement, violates, misappropriates, or otherwise infringes upon anyone else’s intellectual property or other proprietary rights; or (2) results from Customer’s breach or alleged breach of Section 2.1 (Restrictions on Customer).</w:t>
            </w:r>
          </w:p>
        </w:tc>
      </w:tr>
      <w:tr w:rsidR="00490584" w14:paraId="6F75C83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General Cap Amount</w:t>
            </w:r>
          </w:p>
          <w:p w14:paraId="00000078"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9" w14:textId="54457A9A" w:rsidR="00490584" w:rsidRDefault="00000000">
            <w:pPr>
              <w:spacing w:line="276" w:lineRule="auto"/>
              <w:ind w:left="519" w:hanging="519"/>
              <w:rPr>
                <w:rFonts w:ascii="Arial" w:eastAsia="Arial" w:hAnsi="Arial" w:cs="Arial"/>
                <w:color w:val="000000"/>
                <w:sz w:val="16"/>
                <w:szCs w:val="16"/>
              </w:rPr>
            </w:pPr>
            <w:r>
              <w:rPr>
                <w:rFonts w:ascii="Arial" w:eastAsia="Arial" w:hAnsi="Arial" w:cs="Arial"/>
                <w:i w:val="0"/>
                <w:color w:val="1F4E79"/>
                <w:sz w:val="16"/>
                <w:szCs w:val="16"/>
              </w:rPr>
              <w:t>[ x ]</w:t>
              <w:tab/>
              <w:t>1x the Fees paid or payable by Customer to Provider in the 12 month period immediately before the claim</w:t>
            </w:r>
          </w:p>
        </w:tc>
      </w:tr>
      <w:tr w:rsidR="006908DC" w14:paraId="781A23A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9BD92C6" w14:textId="0E8CAEA3" w:rsidR="006908DC" w:rsidRDefault="00DD48BB" w:rsidP="006908DC">
            <w:pPr>
              <w:spacing w:line="276" w:lineRule="auto"/>
              <w:rPr>
                <w:rFonts w:ascii="Arial" w:eastAsia="Arial" w:hAnsi="Arial" w:cs="Arial"/>
                <w:b/>
                <w:sz w:val="18"/>
                <w:szCs w:val="18"/>
              </w:rPr>
            </w:pPr>
            <w:r>
              <w:rPr>
                <w:rFonts w:ascii="Arial" w:eastAsia="Arial" w:hAnsi="Arial" w:cs="Arial"/>
                <w:b/>
                <w:sz w:val="18"/>
                <w:szCs w:val="18"/>
              </w:rPr>
              <w:t>Supercap</w:t>
            </w:r>
          </w:p>
          <w:p w14:paraId="30782D39" w14:textId="1383BDEB" w:rsidR="006908DC" w:rsidRDefault="006908DC" w:rsidP="006908DC">
            <w:pPr>
              <w:spacing w:line="276" w:lineRule="auto"/>
              <w:rPr>
                <w:rFonts w:ascii="Arial" w:eastAsia="Arial" w:hAnsi="Arial" w:cs="Arial"/>
                <w:b/>
                <w:sz w:val="18"/>
                <w:szCs w:val="18"/>
              </w:rPr>
            </w:pPr>
            <w:r>
              <w:rPr>
                <w:rFonts w:ascii="Arial" w:eastAsia="Arial" w:hAnsi="Arial" w:cs="Arial"/>
                <w:b/>
                <w:color w:val="8C8D8E"/>
                <w:sz w:val="14"/>
                <w:szCs w:val="14"/>
              </w:rPr>
              <w:t>Higher limitation of liability amount for Increased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EF8BDE4" w14:textId="4E86BA8C" w:rsidR="002F619B" w:rsidRDefault="00E54F91" w:rsidP="00E54F91">
            <w:pPr>
              <w:spacing w:line="276" w:lineRule="auto"/>
              <w:ind w:hanging="3"/>
              <w:rPr>
                <w:rFonts w:ascii="Arial" w:eastAsia="Arial" w:hAnsi="Arial" w:cs="Arial"/>
                <w:color w:val="000000"/>
                <w:sz w:val="16"/>
                <w:szCs w:val="16"/>
              </w:rPr>
            </w:pPr>
            <w:r>
              <w:rPr>
                <w:rFonts w:ascii="Arial" w:eastAsia="Arial" w:hAnsi="Arial" w:cs="Arial"/>
                <w:color w:val="000000"/>
                <w:sz w:val="16"/>
                <w:szCs w:val="16"/>
              </w:rPr>
              <w:t xml:space="preserve">Notwithstanding Section 8.1, each party’s total cumulative liability for all </w:t>
            </w:r>
            <w:r>
              <w:rPr>
                <w:rFonts w:ascii="Arial" w:eastAsia="Arial" w:hAnsi="Arial" w:cs="Arial"/>
                <w:b/>
                <w:bCs/>
                <w:color w:val="000000"/>
                <w:sz w:val="16"/>
                <w:szCs w:val="16"/>
              </w:rPr>
              <w:t>Increased Claims</w:t>
            </w:r>
            <w:r>
              <w:rPr>
                <w:rFonts w:ascii="Arial" w:eastAsia="Arial" w:hAnsi="Arial" w:cs="Arial"/>
                <w:color w:val="000000"/>
                <w:sz w:val="16"/>
                <w:szCs w:val="16"/>
              </w:rPr>
              <w:t xml:space="preserve"> arising out of or relating to this Agreement will not be more than: </w:t>
            </w:r>
          </w:p>
          <w:p w14:paraId="5D48F309" w14:textId="239DF92A" w:rsidR="006908DC" w:rsidRDefault="006908DC" w:rsidP="006908DC">
            <w:pPr>
              <w:spacing w:line="276" w:lineRule="auto"/>
              <w:ind w:left="519" w:hanging="519"/>
              <w:rPr>
                <w:rFonts w:ascii="Arial" w:eastAsia="Arial" w:hAnsi="Arial" w:cs="Arial"/>
                <w:color w:val="000000"/>
                <w:sz w:val="16"/>
                <w:szCs w:val="16"/>
              </w:rPr>
            </w:pPr>
            <w:r>
              <w:rPr>
                <w:rFonts w:ascii="Arial" w:eastAsia="Arial" w:hAnsi="Arial" w:cs="Arial"/>
                <w:i w:val="0"/>
                <w:color w:val="1F4E79"/>
                <w:sz w:val="16"/>
                <w:szCs w:val="16"/>
              </w:rPr>
              <w:t>[ x ]</w:t>
              <w:tab/>
              <w:t>2x the Fees paid or payable by Customer to Provider in the 12 month period immediately before the claim</w:t>
            </w:r>
          </w:p>
        </w:tc>
      </w:tr>
      <w:tr w:rsidR="00490584" w14:paraId="2655FF4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C"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Increased Claims</w:t>
            </w:r>
          </w:p>
          <w:p w14:paraId="0000007D" w14:textId="44073F32"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 xml:space="preserve">Specific claims covered by the </w:t>
            </w:r>
            <w:proofErr w:type="spellStart"/>
            <w:r w:rsidR="00B34B17">
              <w:rPr>
                <w:rFonts w:ascii="Arial" w:eastAsia="Arial" w:hAnsi="Arial" w:cs="Arial"/>
                <w:b/>
                <w:color w:val="8C8D8E"/>
                <w:sz w:val="14"/>
                <w:szCs w:val="14"/>
              </w:rPr>
              <w:t>Supercap</w:t>
            </w:r>
            <w:proofErr w:type="spellEnd"/>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3CE88C9" w14:textId="47666A19" w:rsidR="002F619B" w:rsidRPr="00E54F91" w:rsidRDefault="002F619B" w:rsidP="002F619B">
            <w:pPr>
              <w:spacing w:line="276" w:lineRule="auto"/>
              <w:ind w:left="519" w:hanging="519"/>
              <w:rPr>
                <w:rFonts w:ascii="Arial" w:eastAsia="Arial" w:hAnsi="Arial" w:cs="Arial"/>
                <w:color w:val="000000"/>
                <w:sz w:val="16"/>
                <w:szCs w:val="16"/>
              </w:rPr>
            </w:pPr>
            <w:r>
              <w:rPr>
                <w:rFonts w:ascii="Arial" w:eastAsia="Arial" w:hAnsi="Arial" w:cs="Arial"/>
                <w:i w:val="0"/>
                <w:color w:val="000000"/>
                <w:sz w:val="16"/>
                <w:szCs w:val="16"/>
              </w:rPr>
              <w:t>[ x ]</w:t>
              <w:tab/>
              <w:t>The Supercap applies to the following claims:</w:t>
            </w:r>
            <w:proofErr w:type="gramStart"/>
            <w:proofErr w:type="gramEnd"/>
            <w:proofErr w:type="spellStart"/>
            <w:proofErr w:type="spellEnd"/>
          </w:p>
          <w:p w14:paraId="0000007E" w14:textId="4313C4BC" w:rsidR="00490584" w:rsidRDefault="00000000" w:rsidP="009843D1">
            <w:pPr>
              <w:spacing w:line="276" w:lineRule="auto"/>
              <w:ind w:left="1056"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w:t>
            </w:r>
          </w:p>
          <w:p w14:paraId="0000007F" w14:textId="3B855AA6" w:rsidR="00490584" w:rsidRDefault="00000000" w:rsidP="009843D1">
            <w:pPr>
              <w:tabs>
                <w:tab w:val="left" w:pos="519"/>
              </w:tabs>
              <w:spacing w:line="276" w:lineRule="auto"/>
              <w:ind w:left="1056"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(however, excluding any data or security breaches)</w:t>
            </w:r>
          </w:p>
        </w:tc>
      </w:tr>
      <w:tr w:rsidR="00631FBD" w14:paraId="4A81F163"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CDE0C37" w14:textId="77777777" w:rsidR="00631FBD" w:rsidRDefault="00631FBD" w:rsidP="00631FBD">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 xml:space="preserve">Attachments, Supplements &amp; Modifications</w:t>
            </w:r>
          </w:p>
        </w:tc>
      </w:tr>
      <w:tr w:rsidR="00631FBD" w14:paraId="761650B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3" w14:textId="77777777" w:rsidR="00631FBD" w:rsidRDefault="00631FBD" w:rsidP="00631FBD">
            <w:pPr>
              <w:spacing w:line="276" w:lineRule="auto"/>
              <w:rPr>
                <w:rFonts w:ascii="Arial" w:eastAsia="Arial" w:hAnsi="Arial" w:cs="Arial"/>
                <w:b/>
                <w:sz w:val="18"/>
                <w:szCs w:val="18"/>
              </w:rPr>
            </w:pPr>
            <w:r>
              <w:rPr>
                <w:rFonts w:ascii="Arial" w:eastAsia="Arial" w:hAnsi="Arial" w:cs="Arial"/>
                <w:b/>
                <w:sz w:val="18"/>
                <w:szCs w:val="18"/>
              </w:rPr>
              <w:t>DPA</w:t>
            </w:r>
          </w:p>
          <w:p w14:paraId="000000A4" w14:textId="77777777" w:rsidR="00631FBD" w:rsidRDefault="00631FBD" w:rsidP="00631FBD">
            <w:pPr>
              <w:spacing w:line="276" w:lineRule="auto"/>
              <w:rPr>
                <w:rFonts w:ascii="Arial" w:eastAsia="Arial" w:hAnsi="Arial" w:cs="Arial"/>
                <w:b/>
                <w:sz w:val="18"/>
                <w:szCs w:val="18"/>
              </w:rPr>
            </w:pPr>
            <w:r>
              <w:rPr>
                <w:rFonts w:ascii="Arial" w:eastAsia="Arial" w:hAnsi="Arial" w:cs="Arial"/>
                <w:b/>
                <w:color w:val="8C8D8E"/>
                <w:sz w:val="14"/>
                <w:szCs w:val="14"/>
              </w:rPr>
              <w:t>Data Processing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5" w14:textId="77777777" w:rsidR="00631FBD" w:rsidRDefault="00631FBD" w:rsidP="00631FBD">
            <w:pPr>
              <w:tabs>
                <w:tab w:val="left" w:pos="519"/>
              </w:tabs>
              <w:spacing w:line="276" w:lineRule="auto"/>
              <w:rPr>
                <w:rFonts w:ascii="Arial" w:eastAsia="Arial" w:hAnsi="Arial" w:cs="Arial"/>
                <w:sz w:val="16"/>
                <w:szCs w:val="16"/>
              </w:rPr>
            </w:pPr>
            <w:r>
              <w:rPr>
                <w:rFonts w:ascii="Arial" w:eastAsia="Arial" w:hAnsi="Arial" w:cs="Arial"/>
                <w:i w:val="0"/>
                <w:color w:val="1F4E79"/>
                <w:sz w:val="16"/>
                <w:szCs w:val="16"/>
              </w:rPr>
              <w:t>No data processing agreement is attached to this Cover Page.</w:t>
            </w:r>
          </w:p>
        </w:tc>
      </w:tr>
      <w:tr w:rsidR="00631FBD" w14:paraId="3629853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6" w14:textId="77777777" w:rsidR="00631FBD" w:rsidRDefault="00631FBD" w:rsidP="00631FBD">
            <w:pPr>
              <w:keepNext/>
              <w:keepLines/>
              <w:spacing w:line="276" w:lineRule="auto"/>
              <w:rPr>
                <w:rFonts w:ascii="Arial" w:eastAsia="Arial" w:hAnsi="Arial" w:cs="Arial"/>
                <w:b/>
                <w:sz w:val="18"/>
                <w:szCs w:val="18"/>
              </w:rPr>
            </w:pPr>
            <w:r>
              <w:rPr>
                <w:rFonts w:ascii="Arial" w:eastAsia="Arial" w:hAnsi="Arial" w:cs="Arial"/>
                <w:b/>
                <w:sz w:val="18"/>
                <w:szCs w:val="18"/>
              </w:rPr>
              <w:lastRenderedPageBreak/>
              <w:t>Security Policy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7" w14:textId="0842DD03" w:rsidR="00631FBD" w:rsidRDefault="00631FBD" w:rsidP="00631FBD">
            <w:pPr>
              <w:keepNext/>
              <w:keepLines/>
              <w:spacing w:line="276" w:lineRule="auto"/>
              <w:ind w:left="519" w:hanging="519"/>
              <w:rPr>
                <w:rFonts w:ascii="Arial" w:eastAsia="Arial" w:hAnsi="Arial" w:cs="Arial"/>
                <w:color w:val="000000"/>
                <w:sz w:val="16"/>
                <w:szCs w:val="16"/>
              </w:rPr>
            </w:pPr>
            <w:r>
              <w:rPr>
                <w:rFonts w:ascii="Arial" w:eastAsia="Arial" w:hAnsi="Arial" w:cs="Arial"/>
                <w:i w:val="0"/>
                <w:color w:val="000000"/>
                <w:sz w:val="16"/>
                <w:szCs w:val="16"/>
              </w:rPr>
              <w:t>[ x ]</w:t>
              <w:tab/>
              <w:t>Provider will use commercially reasonable efforts to secure the Cloud Service from unauthorized access, alteration, or use and other unlawful tampering.</w:t>
            </w:r>
          </w:p>
        </w:tc>
      </w:tr>
      <w:tr w:rsidR="003C6F55" w14:paraId="528733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B" w14:textId="77777777" w:rsidR="003C6F55" w:rsidRDefault="003C6F55" w:rsidP="003C6F55">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BC" w14:textId="77777777" w:rsidR="003C6F55" w:rsidRDefault="003C6F55" w:rsidP="003C6F55">
            <w:pPr>
              <w:spacing w:line="276" w:lineRule="auto"/>
              <w:rPr>
                <w:rFonts w:ascii="Arial" w:eastAsia="Arial" w:hAnsi="Arial" w:cs="Arial"/>
                <w:b/>
                <w:sz w:val="18"/>
                <w:szCs w:val="18"/>
              </w:rPr>
            </w:pPr>
            <w:r>
              <w:rPr>
                <w:rFonts w:ascii="Arial" w:eastAsia="Arial" w:hAnsi="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D" w14:textId="2874A7E2" w:rsidR="003C6F55" w:rsidRDefault="002B532B" w:rsidP="003C6F55">
            <w:pPr>
              <w:tabs>
                <w:tab w:val="left" w:pos="519"/>
              </w:tabs>
              <w:spacing w:line="276" w:lineRule="auto"/>
              <w:rPr>
                <w:rFonts w:ascii="Arial" w:eastAsia="Arial" w:hAnsi="Arial" w:cs="Arial"/>
                <w:color w:val="000000"/>
                <w:sz w:val="16"/>
                <w:szCs w:val="16"/>
              </w:rPr>
            </w:pPr>
            <w:r>
              <w:rPr>
                <w:rFonts w:ascii="Arial" w:eastAsia="Arial" w:hAnsi="Arial" w:cs="Arial"/>
                <w:i w:val="0"/>
                <w:color w:val="1F4E79"/>
                <w:sz w:val="16"/>
                <w:szCs w:val="16"/>
              </w:rPr>
              <w:t>[TEACHING ADAPTATION 1] Section 12.6 (Assignment) is replaced with the following:</w:t>
            </w:r>
          </w:p>
          <w:p w14:paraId="000000BD" w14:textId="2874A7E2" w:rsidR="003C6F55" w:rsidRDefault="002B532B" w:rsidP="003C6F55">
            <w:pPr>
              <w:tabs>
                <w:tab w:val="left" w:pos="519"/>
              </w:tabs>
              <w:spacing w:line="276" w:lineRule="auto"/>
              <w:rPr>
                <w:rFonts w:ascii="Arial" w:eastAsia="Arial" w:hAnsi="Arial" w:cs="Arial"/>
                <w:color w:val="000000"/>
                <w:sz w:val="16"/>
                <w:szCs w:val="16"/>
              </w:rPr>
            </w:pPr>
            <w:r>
              <w:rPr>
                <w:rFonts w:ascii="Arial" w:eastAsia="Arial" w:hAnsi="Arial" w:cs="Arial"/>
                <w:i w:val="0"/>
                <w:color w:val="1F4E79"/>
                <w:sz w:val="16"/>
                <w:szCs w:val="16"/>
              </w:rPr>
              <w:t>“12.6 Assignment.  Neither party may assign any rights or obligations under this Agreement without the prior written consent of the other party. In addition, Provider must obtain Customer’s prior written consent before a change of control of Provider takes effect. That consent is not required for a reorganization within a wholly owned group if Provider remains responsible for its obligations under this Agreement. Any attempted but non-permitted assignment is void. This Agreement will be binding upon and inure to the benefit of the parties and their permitted successors and assigns.”</w:t>
            </w:r>
          </w:p>
          <w:p w14:paraId="000000BD" w14:textId="2874A7E2" w:rsidR="003C6F55" w:rsidRDefault="002B532B" w:rsidP="003C6F55">
            <w:pPr>
              <w:tabs>
                <w:tab w:val="left" w:pos="519"/>
              </w:tabs>
              <w:spacing w:line="276" w:lineRule="auto"/>
              <w:rPr>
                <w:rFonts w:ascii="Arial" w:eastAsia="Arial" w:hAnsi="Arial" w:cs="Arial"/>
                <w:color w:val="000000"/>
                <w:sz w:val="16"/>
                <w:szCs w:val="16"/>
              </w:rPr>
            </w:pPr>
            <w:r>
              <w:rPr>
                <w:rFonts w:ascii="Arial" w:eastAsia="Arial" w:hAnsi="Arial" w:cs="Arial"/>
                <w:i w:val="0"/>
                <w:color w:val="1F4E79"/>
                <w:sz w:val="16"/>
                <w:szCs w:val="16"/>
              </w:rPr>
              <w:t>[TEACHING ADAPTATION 2] Section 1.5 (Customer Content) is supplemented with the following sentence: “Provider may give its support staff access to Customer Content only if each person is named in a written request and Customer has approved that person in writing before access begins. This access is subject to Section 10 (Confidentiality).”</w:t>
            </w:r>
          </w:p>
        </w:tc>
      </w:tr>
    </w:tbl>
    <w:p w14:paraId="000000BE" w14:textId="77777777" w:rsidR="00490584" w:rsidRDefault="00490584">
      <w:pPr>
        <w:rPr>
          <w:rFonts w:ascii="Arial" w:eastAsia="Arial" w:hAnsi="Arial" w:cs="Arial"/>
          <w:sz w:val="16"/>
          <w:szCs w:val="16"/>
        </w:rPr>
      </w:pPr>
    </w:p>
    <w:p w14:paraId="000000BF" w14:textId="552471A0" w:rsidR="00490584" w:rsidRDefault="00000000">
      <w:pPr>
        <w:keepNext/>
        <w:keepLines/>
        <w:spacing w:after="40"/>
        <w:rPr>
          <w:rFonts w:ascii="Arial" w:eastAsia="Arial" w:hAnsi="Arial" w:cs="Arial"/>
          <w:sz w:val="18"/>
          <w:szCs w:val="18"/>
        </w:rPr>
      </w:pPr>
      <w:r>
        <w:rPr>
          <w:rFonts w:ascii="Arial" w:eastAsia="Arial" w:hAnsi="Arial" w:cs="Arial"/>
          <w:b/>
          <w:sz w:val="18"/>
          <w:szCs w:val="18"/>
        </w:rPr>
        <w:t>Provider</w:t>
      </w:r>
      <w:r>
        <w:rPr>
          <w:rFonts w:ascii="Arial" w:eastAsia="Arial" w:hAnsi="Arial" w:cs="Arial"/>
          <w:sz w:val="18"/>
          <w:szCs w:val="18"/>
        </w:rPr>
        <w:t xml:space="preserve"> and </w:t>
      </w:r>
      <w:r>
        <w:rPr>
          <w:rFonts w:ascii="Arial" w:eastAsia="Arial" w:hAnsi="Arial" w:cs="Arial"/>
          <w:b/>
          <w:sz w:val="18"/>
          <w:szCs w:val="18"/>
        </w:rPr>
        <w:t>Customer</w:t>
      </w:r>
      <w:r>
        <w:rPr>
          <w:rFonts w:ascii="Arial" w:eastAsia="Arial" w:hAnsi="Arial" w:cs="Arial"/>
          <w:sz w:val="18"/>
          <w:szCs w:val="18"/>
        </w:rPr>
        <w:t xml:space="preserve"> have not changed the Standard Terms except for the details in the Key Terms above. By signing this Cover Page, each party agrees to enter into the Framework Terms.</w:t>
      </w:r>
    </w:p>
    <w:tbl>
      <w:tblPr>
        <w:tblStyle w:val="ac"/>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27C71A96" w14:textId="77777777">
        <w:tc>
          <w:tcPr>
            <w:tcW w:w="2605" w:type="dxa"/>
            <w:tcMar>
              <w:top w:w="216" w:type="dxa"/>
              <w:left w:w="115" w:type="dxa"/>
              <w:bottom w:w="216" w:type="dxa"/>
              <w:right w:w="115" w:type="dxa"/>
            </w:tcMar>
            <w:vAlign w:val="center"/>
          </w:tcPr>
          <w:p w14:paraId="000000C0"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C1"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i w:val="0"/>
                <w:color w:val="1F4E79"/>
                <w:sz w:val="16"/>
                <w:szCs w:val="16"/>
              </w:rPr>
              <w:t>PROVIDER: Equator Systems Ltd</w:t>
            </w:r>
          </w:p>
        </w:tc>
        <w:tc>
          <w:tcPr>
            <w:tcW w:w="250" w:type="dxa"/>
            <w:tcMar>
              <w:top w:w="216" w:type="dxa"/>
              <w:left w:w="115" w:type="dxa"/>
              <w:bottom w:w="216" w:type="dxa"/>
              <w:right w:w="115" w:type="dxa"/>
            </w:tcMar>
            <w:vAlign w:val="center"/>
          </w:tcPr>
          <w:p w14:paraId="000000C2"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C3"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i w:val="0"/>
                <w:color w:val="1F4E79"/>
                <w:sz w:val="16"/>
                <w:szCs w:val="16"/>
              </w:rPr>
              <w:t>CUSTOMER: Victoria Services Ltd</w:t>
            </w:r>
          </w:p>
        </w:tc>
      </w:tr>
      <w:tr w:rsidR="00490584" w14:paraId="1C53C6A2" w14:textId="77777777">
        <w:tc>
          <w:tcPr>
            <w:tcW w:w="2605" w:type="dxa"/>
            <w:tcMar>
              <w:top w:w="216" w:type="dxa"/>
              <w:left w:w="115" w:type="dxa"/>
              <w:bottom w:w="216" w:type="dxa"/>
              <w:right w:w="115" w:type="dxa"/>
            </w:tcMar>
            <w:vAlign w:val="center"/>
          </w:tcPr>
          <w:p w14:paraId="000000C4"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5" w14:textId="77777777" w:rsidR="00490584" w:rsidRDefault="00490584">
            <w:pPr>
              <w:keepNext/>
              <w:keepLines/>
              <w:rPr>
                <w:rFonts w:ascii="Arial" w:eastAsia="Arial" w:hAnsi="Arial" w:cs="Arial"/>
                <w:sz w:val="18"/>
                <w:szCs w:val="18"/>
              </w:rPr>
            </w:pPr>
            <w:r>
              <w:rPr>
                <w:i w:val="0"/>
                <w:color w:val="1F4E79"/>
              </w:rPr>
              <w:t>Electronic acceptance (teaching specimen, not a real signature)</w:t>
            </w:r>
          </w:p>
        </w:tc>
        <w:tc>
          <w:tcPr>
            <w:tcW w:w="250" w:type="dxa"/>
            <w:tcMar>
              <w:top w:w="216" w:type="dxa"/>
              <w:left w:w="115" w:type="dxa"/>
              <w:bottom w:w="216" w:type="dxa"/>
              <w:right w:w="115" w:type="dxa"/>
            </w:tcMar>
            <w:vAlign w:val="center"/>
          </w:tcPr>
          <w:p w14:paraId="000000C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7" w14:textId="77777777" w:rsidR="00490584" w:rsidRDefault="00490584">
            <w:pPr>
              <w:keepNext/>
              <w:keepLines/>
              <w:rPr>
                <w:rFonts w:ascii="Arial" w:eastAsia="Arial" w:hAnsi="Arial" w:cs="Arial"/>
                <w:sz w:val="18"/>
                <w:szCs w:val="18"/>
              </w:rPr>
            </w:pPr>
            <w:r>
              <w:rPr>
                <w:i w:val="0"/>
                <w:color w:val="1F4E79"/>
              </w:rPr>
              <w:t>Electronic acceptance (teaching specimen, not a real signature)</w:t>
            </w:r>
          </w:p>
        </w:tc>
      </w:tr>
      <w:tr w:rsidR="00490584" w14:paraId="54F7FC08" w14:textId="77777777">
        <w:tc>
          <w:tcPr>
            <w:tcW w:w="2605" w:type="dxa"/>
            <w:tcMar>
              <w:top w:w="216" w:type="dxa"/>
              <w:left w:w="115" w:type="dxa"/>
              <w:bottom w:w="216" w:type="dxa"/>
              <w:right w:w="115" w:type="dxa"/>
            </w:tcMar>
            <w:vAlign w:val="center"/>
          </w:tcPr>
          <w:p w14:paraId="000000C8"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9" w14:textId="77777777" w:rsidR="00490584" w:rsidRDefault="00490584">
            <w:pPr>
              <w:keepNext/>
              <w:keepLines/>
              <w:rPr>
                <w:rFonts w:ascii="Arial" w:eastAsia="Arial" w:hAnsi="Arial" w:cs="Arial"/>
                <w:sz w:val="18"/>
                <w:szCs w:val="18"/>
              </w:rPr>
            </w:pPr>
            <w:r>
              <w:rPr>
                <w:i w:val="0"/>
                <w:color w:val="1F4E79"/>
              </w:rPr>
              <w:t>Rebecca Auma</w:t>
            </w:r>
          </w:p>
        </w:tc>
        <w:tc>
          <w:tcPr>
            <w:tcW w:w="250" w:type="dxa"/>
            <w:tcMar>
              <w:top w:w="216" w:type="dxa"/>
              <w:left w:w="115" w:type="dxa"/>
              <w:bottom w:w="216" w:type="dxa"/>
              <w:right w:w="115" w:type="dxa"/>
            </w:tcMar>
            <w:vAlign w:val="center"/>
          </w:tcPr>
          <w:p w14:paraId="000000CA"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B" w14:textId="77777777" w:rsidR="00490584" w:rsidRDefault="00490584">
            <w:pPr>
              <w:keepNext/>
              <w:keepLines/>
              <w:rPr>
                <w:rFonts w:ascii="Arial" w:eastAsia="Arial" w:hAnsi="Arial" w:cs="Arial"/>
                <w:sz w:val="18"/>
                <w:szCs w:val="18"/>
              </w:rPr>
            </w:pPr>
            <w:r>
              <w:rPr>
                <w:i w:val="0"/>
                <w:color w:val="1F4E79"/>
              </w:rPr>
              <w:t>Joseph Okello</w:t>
            </w:r>
          </w:p>
        </w:tc>
      </w:tr>
      <w:tr w:rsidR="00490584" w14:paraId="488CAE2D" w14:textId="77777777">
        <w:tc>
          <w:tcPr>
            <w:tcW w:w="2605" w:type="dxa"/>
            <w:tcMar>
              <w:top w:w="216" w:type="dxa"/>
              <w:left w:w="115" w:type="dxa"/>
              <w:bottom w:w="216" w:type="dxa"/>
              <w:right w:w="115" w:type="dxa"/>
            </w:tcMar>
            <w:vAlign w:val="center"/>
          </w:tcPr>
          <w:p w14:paraId="000000CC"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D" w14:textId="77777777" w:rsidR="00490584" w:rsidRDefault="00490584">
            <w:pPr>
              <w:keepNext/>
              <w:keepLines/>
              <w:rPr>
                <w:rFonts w:ascii="Arial" w:eastAsia="Arial" w:hAnsi="Arial" w:cs="Arial"/>
                <w:sz w:val="18"/>
                <w:szCs w:val="18"/>
              </w:rPr>
            </w:pPr>
            <w:r>
              <w:rPr>
                <w:i w:val="0"/>
                <w:color w:val="1F4E79"/>
              </w:rPr>
              <w:t>Director</w:t>
            </w:r>
          </w:p>
        </w:tc>
        <w:tc>
          <w:tcPr>
            <w:tcW w:w="250" w:type="dxa"/>
            <w:tcMar>
              <w:top w:w="216" w:type="dxa"/>
              <w:left w:w="115" w:type="dxa"/>
              <w:bottom w:w="216" w:type="dxa"/>
              <w:right w:w="115" w:type="dxa"/>
            </w:tcMar>
            <w:vAlign w:val="center"/>
          </w:tcPr>
          <w:p w14:paraId="000000C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F" w14:textId="77777777" w:rsidR="00490584" w:rsidRDefault="00490584">
            <w:pPr>
              <w:keepNext/>
              <w:keepLines/>
              <w:rPr>
                <w:rFonts w:ascii="Arial" w:eastAsia="Arial" w:hAnsi="Arial" w:cs="Arial"/>
                <w:sz w:val="18"/>
                <w:szCs w:val="18"/>
              </w:rPr>
            </w:pPr>
            <w:r>
              <w:rPr>
                <w:i w:val="0"/>
                <w:color w:val="1F4E79"/>
              </w:rPr>
              <w:t>Managing Director</w:t>
            </w:r>
          </w:p>
        </w:tc>
      </w:tr>
      <w:tr w:rsidR="00490584" w14:paraId="5802C412" w14:textId="77777777">
        <w:tc>
          <w:tcPr>
            <w:tcW w:w="2605" w:type="dxa"/>
            <w:tcMar>
              <w:top w:w="216" w:type="dxa"/>
              <w:left w:w="115" w:type="dxa"/>
              <w:bottom w:w="216" w:type="dxa"/>
              <w:right w:w="115" w:type="dxa"/>
            </w:tcMar>
            <w:vAlign w:val="center"/>
          </w:tcPr>
          <w:p w14:paraId="000000D0"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D1"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2" w14:textId="77777777" w:rsidR="00490584" w:rsidRDefault="00490584">
            <w:pPr>
              <w:keepNext/>
              <w:keepLines/>
              <w:rPr>
                <w:rFonts w:ascii="Arial" w:eastAsia="Arial" w:hAnsi="Arial" w:cs="Arial"/>
                <w:sz w:val="18"/>
                <w:szCs w:val="18"/>
              </w:rPr>
            </w:pPr>
            <w:r>
              <w:rPr>
                <w:i w:val="0"/>
                <w:color w:val="1F4E79"/>
              </w:rPr>
              <w:t>legal@equator.example</w:t>
            </w:r>
          </w:p>
        </w:tc>
        <w:tc>
          <w:tcPr>
            <w:tcW w:w="250" w:type="dxa"/>
            <w:tcMar>
              <w:top w:w="216" w:type="dxa"/>
              <w:left w:w="115" w:type="dxa"/>
              <w:bottom w:w="216" w:type="dxa"/>
              <w:right w:w="115" w:type="dxa"/>
            </w:tcMar>
            <w:vAlign w:val="center"/>
          </w:tcPr>
          <w:p w14:paraId="000000D3"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4" w14:textId="77777777" w:rsidR="00490584" w:rsidRDefault="00490584">
            <w:pPr>
              <w:keepNext/>
              <w:keepLines/>
              <w:rPr>
                <w:rFonts w:ascii="Arial" w:eastAsia="Arial" w:hAnsi="Arial" w:cs="Arial"/>
                <w:sz w:val="18"/>
                <w:szCs w:val="18"/>
              </w:rPr>
            </w:pPr>
            <w:r>
              <w:rPr>
                <w:i w:val="0"/>
                <w:color w:val="1F4E79"/>
              </w:rPr>
              <w:t>md@victoriaservices.example</w:t>
            </w:r>
          </w:p>
        </w:tc>
      </w:tr>
      <w:tr w:rsidR="00490584" w14:paraId="7D28CA91" w14:textId="77777777">
        <w:tc>
          <w:tcPr>
            <w:tcW w:w="2605" w:type="dxa"/>
            <w:tcMar>
              <w:top w:w="216" w:type="dxa"/>
              <w:left w:w="115" w:type="dxa"/>
              <w:bottom w:w="216" w:type="dxa"/>
              <w:right w:w="115" w:type="dxa"/>
            </w:tcMar>
            <w:vAlign w:val="center"/>
          </w:tcPr>
          <w:p w14:paraId="000000D5"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6" w14:textId="77777777" w:rsidR="00490584" w:rsidRDefault="00490584">
            <w:pPr>
              <w:keepNext/>
              <w:keepLines/>
              <w:rPr>
                <w:rFonts w:ascii="Arial" w:eastAsia="Arial" w:hAnsi="Arial" w:cs="Arial"/>
                <w:sz w:val="18"/>
                <w:szCs w:val="18"/>
              </w:rPr>
            </w:pPr>
            <w:r>
              <w:rPr>
                <w:i w:val="0"/>
                <w:color w:val="1F4E79"/>
              </w:rPr>
              <w:t>15 August 2026</w:t>
            </w:r>
          </w:p>
        </w:tc>
        <w:tc>
          <w:tcPr>
            <w:tcW w:w="250" w:type="dxa"/>
            <w:tcMar>
              <w:top w:w="216" w:type="dxa"/>
              <w:left w:w="115" w:type="dxa"/>
              <w:bottom w:w="216" w:type="dxa"/>
              <w:right w:w="115" w:type="dxa"/>
            </w:tcMar>
            <w:vAlign w:val="center"/>
          </w:tcPr>
          <w:p w14:paraId="000000D7"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8" w14:textId="77777777" w:rsidR="00490584" w:rsidRDefault="00490584">
            <w:pPr>
              <w:keepNext/>
              <w:keepLines/>
              <w:rPr>
                <w:rFonts w:ascii="Arial" w:eastAsia="Arial" w:hAnsi="Arial" w:cs="Arial"/>
                <w:sz w:val="18"/>
                <w:szCs w:val="18"/>
              </w:rPr>
            </w:pPr>
            <w:r>
              <w:rPr>
                <w:i w:val="0"/>
                <w:color w:val="1F4E79"/>
              </w:rPr>
              <w:t>15 August 2026</w:t>
            </w:r>
          </w:p>
        </w:tc>
      </w:tr>
    </w:tbl>
    <w:p w14:paraId="0000015F" w14:textId="738CA9EF" w:rsidR="00490584" w:rsidRDefault="00490584" w:rsidP="00296E01">
      <w:pPr>
        <w:pStyle w:val="Heading2"/>
        <w:widowControl w:val="0"/>
        <w:numPr>
          <w:ilvl w:val="0"/>
          <w:numId w:val="0"/>
        </w:numPr>
        <w:spacing w:after="120"/>
        <w:rPr>
          <w:rFonts w:ascii="Arial" w:eastAsia="Arial" w:hAnsi="Arial" w:cs="Arial"/>
          <w:sz w:val="16"/>
          <w:szCs w:val="16"/>
        </w:rPr>
      </w:pPr>
    </w:p>
    <w:p>
      <w:pPr>
        <w:sectPr>
          <w:headerReference w:type="default" r:id="rId17"/>
          <w:pgSz w:w="12240" w:h="15840"/>
          <w:pgMar w:top="936" w:right="1080" w:bottom="720" w:left="1080" w:header="360" w:footer="432" w:gutter="0"/>
          <w:pgNumType w:start="1"/>
          <w:cols w:space="720"/>
        </w:sectPr>
      </w:pPr>
    </w:p>
    <w:p w14:paraId="10000001" w14:textId="606D05E2"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c"/>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90584" w14:paraId="10000002" w14:textId="77777777">
        <w:tc>
          <w:tcPr>
            <w:tcW w:w="10070" w:type="dxa"/>
            <w:tcBorders>
              <w:top w:val="nil"/>
              <w:left w:val="nil"/>
              <w:bottom w:val="nil"/>
              <w:right w:val="nil"/>
            </w:tcBorders>
            <w:shd w:val="clear" w:color="auto" w:fill="F8F2EB"/>
          </w:tcPr>
          <w:p w14:paraId="73750CFC" w14:textId="0C57ABE1" w:rsidR="00444D9B" w:rsidRDefault="00444D9B" w:rsidP="00444D9B">
            <w:pPr>
              <w:pStyle w:val="CommonInfoBox"/>
              <w:spacing w:before="120" w:after="120"/>
              <w:ind w:right="0"/>
            </w:pPr>
            <w:r>
              <w:t>To use these Cloud Service Agreement Standard Terms, the parties must complete and sign or electronically accept Key Terms.</w:t>
            </w:r>
          </w:p>
          <w:p w14:paraId="10000003" w14:textId="1776842F" w:rsidR="00490584" w:rsidRPr="00444D9B" w:rsidRDefault="00444D9B" w:rsidP="00444D9B">
            <w:pPr>
              <w:spacing w:before="120" w:after="120" w:line="276" w:lineRule="auto"/>
              <w:jc w:val="both"/>
              <w:rPr>
                <w:rFonts w:ascii="Arial" w:eastAsia="Arial" w:hAnsi="Arial" w:cs="Arial"/>
                <w:b/>
                <w:color w:val="494A4B"/>
                <w:sz w:val="16"/>
                <w:szCs w:val="16"/>
              </w:rPr>
            </w:pPr>
            <w:r>
              <w:rPr>
                <w:rFonts w:ascii="Arial" w:eastAsia="Arial" w:hAnsi="Arial" w:cs="Arial"/>
                <w:color w:val="494A4B"/>
                <w:sz w:val="16"/>
                <w:szCs w:val="16"/>
              </w:rPr>
              <w:t>Variables have the meanings or descriptions given on the Cover Page. All other capitalized words have the meanings or descriptions given in these Standard Terms.</w:t>
            </w:r>
          </w:p>
        </w:tc>
      </w:tr>
    </w:tbl>
    <w:p w14:paraId="10000004" w14:textId="77777777" w:rsidR="00490584" w:rsidRDefault="00490584">
      <w:pPr>
        <w:rPr>
          <w:rFonts w:ascii="Arial" w:eastAsia="Arial" w:hAnsi="Arial" w:cs="Arial"/>
          <w:sz w:val="16"/>
          <w:szCs w:val="16"/>
        </w:rPr>
      </w:pPr>
    </w:p>
    <w:p w14:paraId="000000DA" w14:textId="77777777" w:rsidR="00490584" w:rsidRDefault="00000000">
      <w:pPr>
        <w:pStyle w:val="Heading1"/>
        <w:widowControl w:val="0"/>
        <w:spacing w:after="120"/>
        <w:ind w:firstLine="0"/>
        <w:rPr>
          <w:rFonts w:ascii="Arial" w:eastAsia="Arial" w:hAnsi="Arial" w:cs="Arial"/>
          <w:sz w:val="16"/>
          <w:szCs w:val="16"/>
        </w:rPr>
      </w:pPr>
      <w:r>
        <w:rPr>
          <w:rFonts w:ascii="Arial" w:eastAsia="Arial" w:hAnsi="Arial" w:cs="Arial"/>
          <w:b/>
          <w:sz w:val="16"/>
          <w:szCs w:val="16"/>
        </w:rPr>
        <w:t>Service</w:t>
      </w:r>
      <w:r>
        <w:rPr>
          <w:rFonts w:ascii="Arial" w:eastAsia="Arial" w:hAnsi="Arial" w:cs="Arial"/>
          <w:sz w:val="16"/>
          <w:szCs w:val="16"/>
        </w:rPr>
        <w:t xml:space="preserve"> </w:t>
      </w:r>
    </w:p>
    <w:p w14:paraId="000000DB" w14:textId="19F919AF"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Access and Use</w:t>
      </w:r>
      <w:r>
        <w:rPr>
          <w:rFonts w:ascii="Arial" w:eastAsia="Arial" w:hAnsi="Arial" w:cs="Arial"/>
          <w:sz w:val="16"/>
          <w:szCs w:val="16"/>
        </w:rPr>
        <w:t xml:space="preserve">.  During the </w:t>
      </w:r>
      <w:r>
        <w:rPr>
          <w:rFonts w:ascii="Arial" w:eastAsia="Arial" w:hAnsi="Arial" w:cs="Arial"/>
          <w:b/>
          <w:color w:val="117086"/>
          <w:sz w:val="16"/>
          <w:szCs w:val="16"/>
        </w:rPr>
        <w:t>Subscription</w:t>
      </w:r>
      <w:r>
        <w:rPr>
          <w:rFonts w:ascii="Arial" w:eastAsia="Arial" w:hAnsi="Arial" w:cs="Arial"/>
          <w:color w:val="117086"/>
          <w:sz w:val="16"/>
          <w:szCs w:val="16"/>
        </w:rPr>
        <w:t xml:space="preserve"> </w:t>
      </w:r>
      <w:r>
        <w:rPr>
          <w:rFonts w:ascii="Arial" w:eastAsia="Arial" w:hAnsi="Arial" w:cs="Arial"/>
          <w:b/>
          <w:color w:val="117086"/>
          <w:sz w:val="16"/>
          <w:szCs w:val="16"/>
        </w:rPr>
        <w:t xml:space="preserve">Period </w:t>
      </w:r>
      <w:r>
        <w:rPr>
          <w:rFonts w:ascii="Arial" w:eastAsia="Arial" w:hAnsi="Arial" w:cs="Arial"/>
          <w:sz w:val="16"/>
          <w:szCs w:val="16"/>
        </w:rPr>
        <w:t xml:space="preserve">and subject to the terms of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(a) access and use the Cloud Service; and </w:t>
      </w:r>
      <w:r>
        <w:rPr>
          <w:rFonts w:ascii="Arial" w:eastAsia="Arial" w:hAnsi="Arial" w:cs="Arial"/>
          <w:color w:val="000000"/>
          <w:sz w:val="16"/>
          <w:szCs w:val="16"/>
        </w:rPr>
        <w:t xml:space="preserve">(b) </w:t>
      </w:r>
      <w:r>
        <w:rPr>
          <w:rFonts w:ascii="Arial" w:eastAsia="Arial" w:hAnsi="Arial" w:cs="Arial"/>
          <w:sz w:val="16"/>
          <w:szCs w:val="16"/>
        </w:rPr>
        <w:t>copy and use the included Software and Documentation only</w:t>
      </w:r>
      <w:r>
        <w:rPr>
          <w:rFonts w:ascii="Arial" w:eastAsia="Arial" w:hAnsi="Arial" w:cs="Arial"/>
          <w:color w:val="000000"/>
          <w:sz w:val="16"/>
          <w:szCs w:val="16"/>
        </w:rPr>
        <w:t xml:space="preserve"> </w:t>
      </w:r>
      <w:r>
        <w:rPr>
          <w:rFonts w:ascii="Arial" w:eastAsia="Arial" w:hAnsi="Arial" w:cs="Arial"/>
          <w:sz w:val="16"/>
          <w:szCs w:val="16"/>
        </w:rPr>
        <w:t>as needed to access and use the Cloud Service,</w:t>
      </w:r>
      <w:r>
        <w:rPr>
          <w:rFonts w:ascii="Arial" w:eastAsia="Arial" w:hAnsi="Arial" w:cs="Arial"/>
          <w:b/>
          <w:color w:val="0432FF"/>
          <w:sz w:val="16"/>
          <w:szCs w:val="16"/>
        </w:rPr>
        <w:t xml:space="preserve"> </w:t>
      </w:r>
      <w:r>
        <w:rPr>
          <w:rFonts w:ascii="Arial" w:eastAsia="Arial" w:hAnsi="Arial" w:cs="Arial"/>
          <w:color w:val="000000"/>
          <w:sz w:val="16"/>
          <w:szCs w:val="16"/>
        </w:rPr>
        <w:t>in each case, for its internal business purposes</w:t>
      </w:r>
      <w:r>
        <w:rPr>
          <w:rFonts w:ascii="Arial" w:eastAsia="Arial" w:hAnsi="Arial" w:cs="Arial"/>
          <w:sz w:val="16"/>
          <w:szCs w:val="16"/>
        </w:rPr>
        <w:t xml:space="preserve">. If a </w:t>
      </w:r>
      <w:r>
        <w:rPr>
          <w:rFonts w:ascii="Arial" w:eastAsia="Arial" w:hAnsi="Arial" w:cs="Arial"/>
          <w:b/>
          <w:color w:val="117086"/>
          <w:sz w:val="16"/>
          <w:szCs w:val="16"/>
        </w:rPr>
        <w:t>Customer</w:t>
      </w:r>
      <w:r>
        <w:rPr>
          <w:rFonts w:ascii="Arial" w:eastAsia="Arial" w:hAnsi="Arial" w:cs="Arial"/>
          <w:sz w:val="16"/>
          <w:szCs w:val="16"/>
        </w:rPr>
        <w:t xml:space="preserve"> Affiliate enters a separate Order Form with </w:t>
      </w:r>
      <w:r>
        <w:rPr>
          <w:rFonts w:ascii="Arial" w:eastAsia="Arial" w:hAnsi="Arial" w:cs="Arial"/>
          <w:b/>
          <w:color w:val="117086"/>
          <w:sz w:val="16"/>
          <w:szCs w:val="16"/>
        </w:rPr>
        <w:t>Provider</w:t>
      </w:r>
      <w:r>
        <w:rPr>
          <w:rFonts w:ascii="Arial" w:eastAsia="Arial" w:hAnsi="Arial" w:cs="Arial"/>
          <w:sz w:val="16"/>
          <w:szCs w:val="16"/>
        </w:rPr>
        <w:t xml:space="preserve">, the </w:t>
      </w:r>
      <w:r>
        <w:rPr>
          <w:rFonts w:ascii="Arial" w:eastAsia="Arial" w:hAnsi="Arial" w:cs="Arial"/>
          <w:b/>
          <w:color w:val="117086"/>
          <w:sz w:val="16"/>
          <w:szCs w:val="16"/>
        </w:rPr>
        <w:t>Customer’s</w:t>
      </w:r>
      <w:r>
        <w:rPr>
          <w:rFonts w:ascii="Arial" w:eastAsia="Arial" w:hAnsi="Arial" w:cs="Arial"/>
          <w:sz w:val="16"/>
          <w:szCs w:val="16"/>
        </w:rPr>
        <w:t xml:space="preserve"> Affiliate creates a separate agreement between </w:t>
      </w:r>
      <w:r>
        <w:rPr>
          <w:rFonts w:ascii="Arial" w:eastAsia="Arial" w:hAnsi="Arial" w:cs="Arial"/>
          <w:b/>
          <w:color w:val="117086"/>
          <w:sz w:val="16"/>
          <w:szCs w:val="16"/>
        </w:rPr>
        <w:t>Provider</w:t>
      </w:r>
      <w:r>
        <w:rPr>
          <w:rFonts w:ascii="Arial" w:eastAsia="Arial" w:hAnsi="Arial" w:cs="Arial"/>
          <w:sz w:val="16"/>
          <w:szCs w:val="16"/>
        </w:rPr>
        <w:t xml:space="preserve"> and that Affiliate, where </w:t>
      </w:r>
      <w:r>
        <w:rPr>
          <w:rFonts w:ascii="Arial" w:eastAsia="Arial" w:hAnsi="Arial" w:cs="Arial"/>
          <w:b/>
          <w:color w:val="117086"/>
          <w:sz w:val="16"/>
          <w:szCs w:val="16"/>
        </w:rPr>
        <w:t>Provider’s</w:t>
      </w:r>
      <w:r>
        <w:rPr>
          <w:rFonts w:ascii="Arial" w:eastAsia="Arial" w:hAnsi="Arial" w:cs="Arial"/>
          <w:sz w:val="16"/>
          <w:szCs w:val="16"/>
        </w:rPr>
        <w:t xml:space="preserve"> responsibility to the Affiliate is individual and separate from </w:t>
      </w:r>
      <w:r>
        <w:rPr>
          <w:rFonts w:ascii="Arial" w:eastAsia="Arial" w:hAnsi="Arial" w:cs="Arial"/>
          <w:b/>
          <w:color w:val="117086"/>
          <w:sz w:val="16"/>
          <w:szCs w:val="16"/>
        </w:rPr>
        <w:t>Customer</w:t>
      </w:r>
      <w:r>
        <w:rPr>
          <w:rFonts w:ascii="Arial" w:eastAsia="Arial" w:hAnsi="Arial" w:cs="Arial"/>
          <w:b/>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is not responsible for its Affiliates’ agreement.</w:t>
      </w:r>
    </w:p>
    <w:p w14:paraId="000000D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Support</w:t>
      </w:r>
      <w:r>
        <w:rPr>
          <w:rFonts w:ascii="Arial" w:eastAsia="Arial" w:hAnsi="Arial" w:cs="Arial"/>
          <w:sz w:val="16"/>
          <w:szCs w:val="16"/>
        </w:rPr>
        <w:t>.</w:t>
      </w:r>
      <w:r>
        <w:rPr>
          <w:rFonts w:ascii="Arial" w:eastAsia="Arial" w:hAnsi="Arial" w:cs="Arial"/>
          <w:b/>
          <w:sz w:val="16"/>
          <w:szCs w:val="16"/>
        </w:rPr>
        <w:t xml:space="preserve">  </w:t>
      </w:r>
      <w:r>
        <w:rPr>
          <w:rFonts w:ascii="Arial" w:eastAsia="Arial" w:hAnsi="Arial" w:cs="Arial"/>
          <w:sz w:val="16"/>
          <w:szCs w:val="16"/>
        </w:rPr>
        <w:t xml:space="preserve">During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provide </w:t>
      </w:r>
      <w:r>
        <w:rPr>
          <w:rFonts w:ascii="Arial" w:eastAsia="Arial" w:hAnsi="Arial" w:cs="Arial"/>
          <w:b/>
          <w:color w:val="117086"/>
          <w:sz w:val="16"/>
          <w:szCs w:val="16"/>
        </w:rPr>
        <w:t>Technical</w:t>
      </w:r>
      <w:r>
        <w:rPr>
          <w:rFonts w:ascii="Arial" w:eastAsia="Arial" w:hAnsi="Arial" w:cs="Arial"/>
          <w:color w:val="0432FF"/>
          <w:sz w:val="16"/>
          <w:szCs w:val="16"/>
        </w:rPr>
        <w:t xml:space="preserve"> </w:t>
      </w:r>
      <w:r>
        <w:rPr>
          <w:rFonts w:ascii="Arial" w:eastAsia="Arial" w:hAnsi="Arial" w:cs="Arial"/>
          <w:b/>
          <w:color w:val="117086"/>
          <w:sz w:val="16"/>
          <w:szCs w:val="16"/>
        </w:rPr>
        <w:t>Support</w:t>
      </w:r>
      <w:r>
        <w:rPr>
          <w:rFonts w:ascii="Arial" w:eastAsia="Arial" w:hAnsi="Arial" w:cs="Arial"/>
          <w:b/>
          <w:color w:val="0432FF"/>
          <w:sz w:val="16"/>
          <w:szCs w:val="16"/>
        </w:rPr>
        <w:t xml:space="preserve"> </w:t>
      </w:r>
      <w:r>
        <w:rPr>
          <w:rFonts w:ascii="Arial" w:eastAsia="Arial" w:hAnsi="Arial" w:cs="Arial"/>
          <w:sz w:val="16"/>
          <w:szCs w:val="16"/>
        </w:rPr>
        <w:t>as described in the Order Form.</w:t>
      </w:r>
    </w:p>
    <w:p w14:paraId="000000D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User Accounts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actions on Users’ accounts and for all Users’ compliance with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and Users must protect the confidentiality of their passwords and login credentials.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promptly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if it suspects or knows of any fraudulent activity with its accounts, passwords, or credentials, or if they become compromised. </w:t>
      </w:r>
    </w:p>
    <w:p w14:paraId="000000E0" w14:textId="1CC60AF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Feedback and Usage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but is not required to,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Feedback, in which case</w:t>
      </w:r>
      <w:r>
        <w:rPr>
          <w:rFonts w:ascii="Arial" w:eastAsia="Arial" w:hAnsi="Arial" w:cs="Arial"/>
          <w:color w:val="0432FF"/>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gives Feedback “AS IS”.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use all Feedback freely without any restriction or obligation. In addition,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collect and analyze Usage Data,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freely use Usage Data to maintain, improve, enhance, and promote </w:t>
      </w:r>
      <w:r>
        <w:rPr>
          <w:rFonts w:ascii="Arial" w:eastAsia="Arial" w:hAnsi="Arial" w:cs="Arial"/>
          <w:b/>
          <w:color w:val="117086"/>
          <w:sz w:val="16"/>
          <w:szCs w:val="16"/>
        </w:rPr>
        <w:t>Provider’s</w:t>
      </w:r>
      <w:r>
        <w:rPr>
          <w:rFonts w:ascii="Arial" w:eastAsia="Arial" w:hAnsi="Arial" w:cs="Arial"/>
          <w:sz w:val="16"/>
          <w:szCs w:val="16"/>
        </w:rPr>
        <w:t xml:space="preserve"> products and services without restriction or obligation.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only disclose Usage Data to others if the Usage Data is aggregated and does not identify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or Users.</w:t>
      </w:r>
    </w:p>
    <w:p w14:paraId="000000E1" w14:textId="77777777" w:rsidR="00490584" w:rsidRPr="00FA770A" w:rsidRDefault="00000000">
      <w:pPr>
        <w:pStyle w:val="Heading2"/>
        <w:widowControl w:val="0"/>
        <w:spacing w:after="120"/>
        <w:ind w:firstLine="180"/>
      </w:pPr>
      <w:r>
        <w:rPr>
          <w:rFonts w:ascii="Arial" w:eastAsia="Arial" w:hAnsi="Arial" w:cs="Arial"/>
          <w:sz w:val="16"/>
          <w:szCs w:val="16"/>
          <w:u w:val="single"/>
        </w:rPr>
        <w:t>Customer Content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Content only as needed to provide and maintain the Product and related offerings.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is responsible for the accuracy and content of Customer Content.</w:t>
      </w:r>
    </w:p>
    <w:p w14:paraId="000000E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Restrictions &amp; Obligations</w:t>
      </w:r>
    </w:p>
    <w:p w14:paraId="000000E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Restrictions on Customer</w:t>
      </w:r>
      <w:r>
        <w:rPr>
          <w:rFonts w:ascii="Arial" w:eastAsia="Arial" w:hAnsi="Arial" w:cs="Arial"/>
          <w:sz w:val="16"/>
          <w:szCs w:val="16"/>
        </w:rPr>
        <w:t xml:space="preserve">. </w:t>
      </w:r>
    </w:p>
    <w:p w14:paraId="000000E4" w14:textId="4BC41F6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Except as expressly permitted by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not (and will not allow anyone else to): (i)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w:t>
      </w:r>
      <w:r>
        <w:rPr>
          <w:rFonts w:ascii="Arial" w:eastAsia="Arial" w:hAnsi="Arial" w:cs="Arial"/>
          <w:b/>
          <w:color w:val="117086"/>
          <w:sz w:val="16"/>
          <w:szCs w:val="16"/>
        </w:rPr>
        <w:t>Customer</w:t>
      </w:r>
      <w:r>
        <w:rPr>
          <w:rFonts w:ascii="Arial" w:eastAsia="Arial" w:hAnsi="Arial" w:cs="Arial"/>
          <w:sz w:val="16"/>
          <w:szCs w:val="16"/>
        </w:rPr>
        <w:t xml:space="preserve"> and Users do not have the proper rights.</w:t>
      </w:r>
    </w:p>
    <w:p w14:paraId="000000E5" w14:textId="7E692F99" w:rsidR="00490584" w:rsidRDefault="00000000">
      <w:pPr>
        <w:pStyle w:val="Heading3"/>
        <w:tabs>
          <w:tab w:val="left" w:pos="1080"/>
        </w:tabs>
        <w:spacing w:after="120"/>
        <w:ind w:firstLine="720"/>
        <w:rPr>
          <w:rFonts w:ascii="Arial" w:eastAsia="Arial" w:hAnsi="Arial" w:cs="Arial"/>
          <w:sz w:val="16"/>
          <w:szCs w:val="16"/>
          <w:u w:val="single"/>
        </w:rPr>
      </w:pPr>
      <w:r>
        <w:rPr>
          <w:rFonts w:ascii="Arial" w:eastAsia="Arial" w:hAnsi="Arial" w:cs="Arial"/>
          <w:sz w:val="16"/>
          <w:szCs w:val="16"/>
        </w:rPr>
        <w:t>Use of the Product must comply with all Documentation.</w:t>
      </w:r>
    </w:p>
    <w:p w14:paraId="000000E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Suspension</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 has an outstanding, undisputed balance on its account for more than 30 days; (b) breaches Section 2.1 (Restrictions on Customer); or (c) uses the Product in violation of the Agreement or in a way that materially and negatively impacts the Product or others, then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temporarily suspend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with or without notice.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try to inform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before suspending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account when practical.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reinstate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only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resolves the underlying issue.</w:t>
      </w:r>
    </w:p>
    <w:p w14:paraId="000000E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 &amp; Security</w:t>
      </w:r>
    </w:p>
    <w:p w14:paraId="000000E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Personal Data</w:t>
      </w:r>
      <w:r>
        <w:rPr>
          <w:rFonts w:ascii="Arial" w:eastAsia="Arial" w:hAnsi="Arial" w:cs="Arial"/>
          <w:sz w:val="16"/>
          <w:szCs w:val="16"/>
        </w:rPr>
        <w:t xml:space="preserve">.  Before submitting Personal Data governed by GDPR,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must enter into a data processing agreement</w:t>
      </w:r>
      <w:r>
        <w:rPr>
          <w:rFonts w:ascii="Arial" w:eastAsia="Arial" w:hAnsi="Arial" w:cs="Arial"/>
          <w:color w:val="0432FF"/>
          <w:sz w:val="16"/>
          <w:szCs w:val="16"/>
        </w:rPr>
        <w:t xml:space="preserve"> </w:t>
      </w:r>
      <w:r>
        <w:rPr>
          <w:rFonts w:ascii="Arial" w:eastAsia="Arial" w:hAnsi="Arial" w:cs="Arial"/>
          <w:sz w:val="16"/>
          <w:szCs w:val="16"/>
        </w:rPr>
        <w:t xml:space="preserve">with </w:t>
      </w:r>
      <w:r>
        <w:rPr>
          <w:rFonts w:ascii="Arial" w:eastAsia="Arial" w:hAnsi="Arial" w:cs="Arial"/>
          <w:b/>
          <w:color w:val="117086"/>
          <w:sz w:val="16"/>
          <w:szCs w:val="16"/>
        </w:rPr>
        <w:t>Provider</w:t>
      </w:r>
      <w:r>
        <w:rPr>
          <w:rFonts w:ascii="Arial" w:eastAsia="Arial" w:hAnsi="Arial" w:cs="Arial"/>
          <w:sz w:val="16"/>
          <w:szCs w:val="16"/>
        </w:rPr>
        <w:t xml:space="preserve">. 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the terms of the</w:t>
      </w:r>
      <w:r>
        <w:rPr>
          <w:rFonts w:ascii="Arial" w:eastAsia="Arial" w:hAnsi="Arial" w:cs="Arial"/>
          <w:color w:val="0432FF"/>
          <w:sz w:val="16"/>
          <w:szCs w:val="16"/>
        </w:rPr>
        <w:t xml:space="preserv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000000E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Prohibited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submit Prohibited Data to the Product unless authorized by the Order Form or Key Terms.</w:t>
      </w:r>
    </w:p>
    <w:p w14:paraId="000000ED" w14:textId="372E8B2B"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Payment &amp; Taxes</w:t>
      </w:r>
    </w:p>
    <w:p w14:paraId="000000EE" w14:textId="60C4444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Fees</w:t>
      </w:r>
      <w:r>
        <w:rPr>
          <w:rFonts w:ascii="Arial" w:eastAsia="Arial" w:hAnsi="Arial" w:cs="Arial"/>
          <w:sz w:val="16"/>
          <w:szCs w:val="16"/>
        </w:rPr>
        <w:t xml:space="preserve">.  Unless the Order Form specifies a different currency, all Fees are in U.S. Dollars and are exclusive of taxes. Except for the prorated refund of prepaid Fees allowed with specific termination rights given in the Agreement, Fees are non-refundable. </w:t>
      </w:r>
    </w:p>
    <w:p w14:paraId="000000F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Fees,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000000F2" w14:textId="461845C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Fees and taxes in U.S. Dollars, unless the Order Form specifies a different currency, according to the</w:t>
      </w:r>
      <w:r>
        <w:rPr>
          <w:rFonts w:ascii="Arial" w:eastAsia="Arial" w:hAnsi="Arial" w:cs="Arial"/>
          <w:sz w:val="16"/>
          <w:szCs w:val="16"/>
        </w:rPr>
        <w:t xml:space="preserve"> payment</w:t>
      </w:r>
      <w:r>
        <w:rPr>
          <w:rFonts w:ascii="Arial" w:eastAsia="Arial" w:hAnsi="Arial" w:cs="Arial"/>
          <w:sz w:val="16"/>
          <w:szCs w:val="16"/>
        </w:rPr>
        <w:t xml:space="preserve"> terms in the Order Form. </w:t>
      </w:r>
    </w:p>
    <w:p w14:paraId="000000F3" w14:textId="49D2A9BE" w:rsidR="00490584" w:rsidRDefault="008545E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 Dispute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has a good-faith disagreement about the Fees charged or invoiced,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14:paraId="000000F4"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000000F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Order Form and Agreement</w:t>
      </w:r>
      <w:r>
        <w:rPr>
          <w:rFonts w:ascii="Arial" w:eastAsia="Arial" w:hAnsi="Arial" w:cs="Arial"/>
          <w:sz w:val="16"/>
          <w:szCs w:val="16"/>
        </w:rPr>
        <w:t xml:space="preserve">.  For each Order Form, the Agreement will start on the </w:t>
      </w:r>
      <w:r>
        <w:rPr>
          <w:rFonts w:ascii="Arial" w:eastAsia="Arial" w:hAnsi="Arial" w:cs="Arial"/>
          <w:b/>
          <w:color w:val="117086"/>
          <w:sz w:val="16"/>
          <w:szCs w:val="16"/>
        </w:rPr>
        <w:t>Order</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continue through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and automatically renew for additional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Periods</w:t>
      </w:r>
      <w:r>
        <w:rPr>
          <w:rFonts w:ascii="Arial" w:eastAsia="Arial" w:hAnsi="Arial" w:cs="Arial"/>
          <w:sz w:val="16"/>
          <w:szCs w:val="16"/>
        </w:rPr>
        <w:t xml:space="preserve"> unless one party gives notice of non-renewal to the other party before the </w:t>
      </w:r>
      <w:r>
        <w:rPr>
          <w:rFonts w:ascii="Arial" w:eastAsia="Arial" w:hAnsi="Arial" w:cs="Arial"/>
          <w:b/>
          <w:color w:val="117086"/>
          <w:sz w:val="16"/>
          <w:szCs w:val="16"/>
        </w:rPr>
        <w:lastRenderedPageBreak/>
        <w:t>Non-Renewal</w:t>
      </w:r>
      <w:r>
        <w:rPr>
          <w:rFonts w:ascii="Arial" w:eastAsia="Arial" w:hAnsi="Arial" w:cs="Arial"/>
          <w:b/>
          <w:color w:val="0432FF"/>
          <w:sz w:val="16"/>
          <w:szCs w:val="16"/>
        </w:rPr>
        <w:t xml:space="preserv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w:t>
      </w:r>
    </w:p>
    <w:p w14:paraId="000000F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Framework Terms</w:t>
      </w:r>
      <w:r>
        <w:rPr>
          <w:rFonts w:ascii="Arial" w:eastAsia="Arial" w:hAnsi="Arial" w:cs="Arial"/>
          <w:sz w:val="16"/>
          <w:szCs w:val="16"/>
        </w:rPr>
        <w:t xml:space="preserve">.  These Framework Terms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b/>
          <w:color w:val="0432FF"/>
          <w:sz w:val="16"/>
          <w:szCs w:val="16"/>
        </w:rPr>
        <w:t xml:space="preserve"> </w:t>
      </w:r>
      <w:r>
        <w:rPr>
          <w:rFonts w:ascii="Arial" w:eastAsia="Arial" w:hAnsi="Arial" w:cs="Arial"/>
          <w:sz w:val="16"/>
          <w:szCs w:val="16"/>
        </w:rPr>
        <w:t>and continue for the longer of one year or until all Order Forms governed by the Framework Terms have ended.</w:t>
      </w:r>
    </w:p>
    <w:p w14:paraId="000000F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Either party may terminate the Framework Terms or an Order Form immediately:</w:t>
      </w:r>
    </w:p>
    <w:p w14:paraId="000000F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if the other party fails to cure a material breach of the Framework Terms or an Order Form following 30 days notice; </w:t>
      </w:r>
    </w:p>
    <w:p w14:paraId="000000FF"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upon notice if the other party (i)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 </w:t>
      </w:r>
    </w:p>
    <w:p w14:paraId="00000100" w14:textId="77777777" w:rsidR="00490584" w:rsidRDefault="00000000">
      <w:pPr>
        <w:pStyle w:val="Heading2"/>
        <w:widowControl w:val="0"/>
        <w:spacing w:after="120"/>
        <w:ind w:firstLine="180"/>
      </w:pPr>
      <w:r>
        <w:rPr>
          <w:rFonts w:ascii="Arial" w:eastAsia="Arial" w:hAnsi="Arial" w:cs="Arial"/>
          <w:sz w:val="16"/>
          <w:szCs w:val="16"/>
          <w:u w:val="single"/>
        </w:rPr>
        <w:t>Force Majeure</w:t>
      </w:r>
      <w:r>
        <w:rPr>
          <w:rFonts w:ascii="Arial" w:eastAsia="Arial" w:hAnsi="Arial" w:cs="Arial"/>
          <w:sz w:val="16"/>
          <w:szCs w:val="16"/>
        </w:rPr>
        <w:t xml:space="preserve">.  Either party may terminate an affected Order Form upon notice if a Force Majeure Event prevents the Product from materially operating for 30 or more consecutive days. </w:t>
      </w:r>
      <w:r>
        <w:rPr>
          <w:rFonts w:ascii="Arial" w:eastAsia="Arial" w:hAnsi="Arial" w:cs="Arial"/>
          <w:b/>
          <w:color w:val="117086"/>
          <w:sz w:val="16"/>
          <w:szCs w:val="16"/>
        </w:rPr>
        <w:t>Provider</w:t>
      </w:r>
      <w:r>
        <w:rPr>
          <w:rFonts w:ascii="Arial" w:eastAsia="Arial" w:hAnsi="Arial" w:cs="Arial"/>
          <w:sz w:val="16"/>
          <w:szCs w:val="16"/>
        </w:rPr>
        <w:t xml:space="preserve"> will pay to </w:t>
      </w:r>
      <w:r>
        <w:rPr>
          <w:rFonts w:ascii="Arial" w:eastAsia="Arial" w:hAnsi="Arial" w:cs="Arial"/>
          <w:b/>
          <w:color w:val="117086"/>
          <w:sz w:val="16"/>
          <w:szCs w:val="16"/>
        </w:rPr>
        <w:t>Customer</w:t>
      </w:r>
      <w:r>
        <w:rPr>
          <w:rFonts w:ascii="Arial" w:eastAsia="Arial" w:hAnsi="Arial" w:cs="Arial"/>
          <w:sz w:val="16"/>
          <w:szCs w:val="16"/>
        </w:rPr>
        <w:t xml:space="preserve"> a prorated refund of any prepaid Fees for the remainder of the </w:t>
      </w:r>
      <w:r>
        <w:rPr>
          <w:rFonts w:ascii="Arial" w:eastAsia="Arial" w:hAnsi="Arial" w:cs="Arial"/>
          <w:b/>
          <w:color w:val="117086"/>
          <w:sz w:val="16"/>
          <w:szCs w:val="16"/>
        </w:rPr>
        <w:t>Subscription</w:t>
      </w:r>
      <w:r>
        <w:rPr>
          <w:rFonts w:ascii="Arial" w:eastAsia="Arial" w:hAnsi="Arial" w:cs="Arial"/>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A Force Majeure Event does not excuse Customer's obligation to pay Fees accrued prior to termination.</w:t>
      </w:r>
    </w:p>
    <w:p w14:paraId="0000010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Termination of the Framework Terms will automatically terminate all Order Forms governed by the Framework Terms. Upon any expiration or termination:</w:t>
      </w:r>
    </w:p>
    <w:p w14:paraId="00000102" w14:textId="10E1A4CE"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 longer have any right to use the Product.</w:t>
      </w:r>
    </w:p>
    <w:p w14:paraId="00000103"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Upon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request, </w:t>
      </w:r>
      <w:r>
        <w:rPr>
          <w:rFonts w:ascii="Arial" w:eastAsia="Arial" w:hAnsi="Arial" w:cs="Arial"/>
          <w:b/>
          <w:color w:val="117086"/>
          <w:sz w:val="16"/>
          <w:szCs w:val="16"/>
        </w:rPr>
        <w:t>Provider</w:t>
      </w:r>
      <w:r>
        <w:rPr>
          <w:rFonts w:ascii="Arial" w:eastAsia="Arial" w:hAnsi="Arial" w:cs="Arial"/>
          <w:sz w:val="16"/>
          <w:szCs w:val="16"/>
        </w:rPr>
        <w:t xml:space="preserve"> will delete Customer Content within 60 days.</w:t>
      </w:r>
    </w:p>
    <w:p w14:paraId="00000104"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Each Recipient will return or destroy Discloser’s Confidential Information in its possession or control.</w:t>
      </w:r>
    </w:p>
    <w:p w14:paraId="00000105" w14:textId="5DAB39C8"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submit a final bill or invoice for all outstanding Fees accrued before termination and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the invoice according to Section 4 (Payment &amp; Taxes).</w:t>
      </w:r>
    </w:p>
    <w:p w14:paraId="0000010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Survival</w:t>
      </w:r>
      <w:r>
        <w:rPr>
          <w:rFonts w:ascii="Arial" w:eastAsia="Arial" w:hAnsi="Arial" w:cs="Arial"/>
          <w:sz w:val="16"/>
          <w:szCs w:val="16"/>
        </w:rPr>
        <w:t xml:space="preserve">. </w:t>
      </w:r>
    </w:p>
    <w:p w14:paraId="00000107" w14:textId="52ED9CC5"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The following sections will survive expiration or termination of the Agreement: Section 1.4 (Feedback and Usage Data), Section 2.1 (Restrictions on Customer), Section 4 (Payment &amp; Taxes) for Fees accrued or payable before expiration or termination, Section 5.5 (Effect of Termination), Section 5.6 (Survival), Section 6 (Representations &amp; Warranties), Section 7 (Disclaimer of Warranties), Section 8 (Limitation of Liability), Section 9 (Indemnification), Section 10 (Confidentiality), Section 11 (Reservation of Rights), Section 12 (General Terms), Section 13 (Definitions), and the portions of a Cover Page referenced by these sections.</w:t>
      </w:r>
    </w:p>
    <w:p w14:paraId="00000108" w14:textId="5528B964"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Each Recipient may retain Discloser’s Confidential Information in accordance with its standard backup or record retention policies maintained in the ordinary course of business or as required by Applicable Laws, in which case Section 3 (Privacy &amp; Security) and Section 10 (Confidentiality) will continue to apply to retained Confidential Information.</w:t>
      </w:r>
    </w:p>
    <w:p w14:paraId="0000010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0000010A" w14:textId="51070904"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Mutual</w:t>
      </w:r>
      <w:r>
        <w:rPr>
          <w:rFonts w:ascii="Arial" w:eastAsia="Arial" w:hAnsi="Arial" w:cs="Arial"/>
          <w:sz w:val="16"/>
          <w:szCs w:val="16"/>
        </w:rPr>
        <w:t xml:space="preserve">.  Each party represents and warrants to the other that: (a) it has the legal power and authority to enter into this Agreement; (b) it is duly organized, validly existing, and in good standing under the Applicable Laws of the jurisdiction of its origin; and (c) it will comply with all Applicable Laws in performing its obligations or exercising its rights in this Agreement.</w:t>
      </w:r>
    </w:p>
    <w:p w14:paraId="0000010B" w14:textId="77777777" w:rsidR="00490584" w:rsidRDefault="00000000">
      <w:pPr>
        <w:pStyle w:val="Heading2"/>
        <w:widowControl w:val="0"/>
        <w:spacing w:after="120"/>
        <w:ind w:firstLine="180"/>
        <w:rPr>
          <w:rFonts w:ascii="Arial" w:eastAsia="Arial" w:hAnsi="Arial" w:cs="Arial"/>
          <w:sz w:val="16"/>
          <w:szCs w:val="16"/>
        </w:rPr>
      </w:pPr>
      <w:bookmarkStart w:id="0" w:name="_heading=h.gjdgxs" w:colFirst="0" w:colLast="0"/>
      <w:bookmarkEnd w:id="0"/>
      <w:r>
        <w:rPr>
          <w:rFonts w:ascii="Arial" w:eastAsia="Arial" w:hAnsi="Arial" w:cs="Arial"/>
          <w:sz w:val="16"/>
          <w:szCs w:val="16"/>
          <w:u w:val="single"/>
        </w:rPr>
        <w:t>From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14:paraId="0000010C" w14:textId="5DBB35F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From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represents and warrants to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that it will not materially reduce the general functionality of the Cloud Service during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0D" w14:textId="2E6FF3E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Provider Warranty Remedy</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breaches the warranty in Section 6.3 (Representations &amp; Warranties from Provider),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notice (with enough detail for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understand or replicate the issue) within 45 days of discovering the issue. Within 45 days of receiving sufficient details of the warranty issue,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attempt to restore the general functionality of the Cloud Service. If </w:t>
      </w:r>
      <w:r>
        <w:rPr>
          <w:rFonts w:ascii="Arial" w:eastAsia="Arial" w:hAnsi="Arial" w:cs="Arial"/>
          <w:b/>
          <w:color w:val="117086"/>
          <w:sz w:val="16"/>
          <w:szCs w:val="16"/>
        </w:rPr>
        <w:t>Provider</w:t>
      </w:r>
      <w:r>
        <w:rPr>
          <w:rFonts w:ascii="Arial" w:eastAsia="Arial" w:hAnsi="Arial" w:cs="Arial"/>
          <w:sz w:val="16"/>
          <w:szCs w:val="16"/>
        </w:rPr>
        <w:t xml:space="preserve"> cannot resolve the issue,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may terminate the affected Order Form and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sz w:val="16"/>
          <w:szCs w:val="16"/>
        </w:rPr>
        <w:t xml:space="preserve">will pay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a 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Provider’s</w:t>
      </w:r>
      <w:r>
        <w:rPr>
          <w:rFonts w:ascii="Arial" w:eastAsia="Arial" w:hAnsi="Arial" w:cs="Arial"/>
          <w:sz w:val="16"/>
          <w:szCs w:val="16"/>
        </w:rPr>
        <w:t xml:space="preserve"> restoration obligation, and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termination right, are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only remedies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does not meet the warranty in Section 6.3 (Representations &amp; Warranties from Provider).</w:t>
      </w:r>
    </w:p>
    <w:p w14:paraId="0000010E"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0000010F" w14:textId="0F9D7B76" w:rsidR="00490584" w:rsidRDefault="00000000" w:rsidP="00AB7BF0">
      <w:pPr>
        <w:pStyle w:val="Heading2"/>
        <w:widowControl w:val="0"/>
        <w:spacing w:after="120"/>
        <w:ind w:firstLine="18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makes no guarantees that the Product will always be safe, secure, or error-free, or that it will function without disruptions, delays, or imperfections. The warranties in Section 6 (Representations &amp; Warranties) do not apply to any misuse or unauthorized modification of the Product, nor to any product or service provided by anyone other than </w:t>
      </w:r>
      <w:r>
        <w:rPr>
          <w:rFonts w:ascii="Arial" w:eastAsia="Arial" w:hAnsi="Arial" w:cs="Arial"/>
          <w:b/>
          <w:color w:val="117086"/>
          <w:sz w:val="16"/>
          <w:szCs w:val="16"/>
        </w:rPr>
        <w:t>Provider</w:t>
      </w:r>
      <w:r>
        <w:rPr>
          <w:rFonts w:ascii="Arial" w:eastAsia="Arial" w:hAnsi="Arial" w:cs="Arial"/>
          <w:sz w:val="16"/>
          <w:szCs w:val="16"/>
        </w:rPr>
        <w:t xml:space="preserve">. Except for the warranties in Section 6 (Representations &amp; Warranties),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each </w:t>
      </w:r>
      <w:r>
        <w:rPr>
          <w:rFonts w:ascii="Arial" w:eastAsia="Arial" w:hAnsi="Arial" w:cs="Arial"/>
          <w:b/>
          <w:sz w:val="16"/>
          <w:szCs w:val="16"/>
        </w:rPr>
        <w:t>disclaim all other warranties and conditions, whether express or implied, including the implied warranties and conditions of merchantability, fitness for a particular purpose, title, and non-infringement</w:t>
      </w:r>
      <w:r>
        <w:rPr>
          <w:rFonts w:ascii="Arial" w:eastAsia="Arial" w:hAnsi="Arial" w:cs="Arial"/>
          <w:sz w:val="16"/>
          <w:szCs w:val="16"/>
        </w:rPr>
        <w:t>. These disclaimers apply to the maximum extent permitted by Applicable Laws.</w:t>
      </w:r>
    </w:p>
    <w:p w14:paraId="00000110"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00000112" w14:textId="28DE6F8C" w:rsidR="00490584" w:rsidRPr="00041B2E" w:rsidRDefault="00000000" w:rsidP="00041B2E">
      <w:pPr>
        <w:pStyle w:val="Heading2"/>
        <w:widowControl w:val="0"/>
        <w:spacing w:after="120"/>
        <w:ind w:firstLine="180"/>
        <w:rPr>
          <w:rFonts w:ascii="Arial" w:eastAsia="Arial" w:hAnsi="Arial" w:cs="Arial"/>
          <w:b/>
          <w:sz w:val="16"/>
          <w:szCs w:val="16"/>
        </w:rPr>
      </w:pPr>
      <w:r>
        <w:rPr>
          <w:rFonts w:ascii="Arial" w:eastAsia="Arial" w:hAnsi="Arial" w:cs="Arial"/>
          <w:sz w:val="16"/>
          <w:szCs w:val="16"/>
          <w:u w:val="single"/>
        </w:rPr>
        <w:t>Liability Cap</w:t>
      </w:r>
      <w:r>
        <w:rPr>
          <w:rFonts w:ascii="Arial" w:eastAsia="Arial" w:hAnsi="Arial" w:cs="Arial"/>
          <w:sz w:val="16"/>
          <w:szCs w:val="16"/>
        </w:rPr>
        <w:t xml:space="preserve">.  </w:t>
      </w:r>
      <w:r>
        <w:rPr>
          <w:rFonts w:ascii="Arial" w:eastAsia="Arial" w:hAnsi="Arial" w:cs="Arial"/>
          <w:b/>
          <w:sz w:val="16"/>
          <w:szCs w:val="16"/>
        </w:rPr>
        <w:t xml:space="preserve">Except as provided in the </w:t>
      </w:r>
      <w:r>
        <w:rPr>
          <w:rFonts w:ascii="Arial" w:eastAsia="Arial" w:hAnsi="Arial" w:cs="Arial"/>
          <w:b/>
          <w:sz w:val="16"/>
          <w:szCs w:val="16"/>
        </w:rPr>
        <w:t>Cover Page</w:t>
      </w:r>
      <w:r>
        <w:rPr>
          <w:rFonts w:ascii="Arial" w:eastAsia="Arial" w:hAnsi="Arial" w:cs="Arial"/>
          <w:b/>
          <w:sz w:val="16"/>
          <w:szCs w:val="16"/>
        </w:rPr>
        <w:t xml:space="preserve">, each party’s total cumulative liability for all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4" w14:textId="043EC811" w:rsidR="00490584" w:rsidRDefault="00C74499">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Indirect </w:t>
      </w:r>
      <w:r>
        <w:rPr>
          <w:rFonts w:ascii="Arial" w:eastAsia="Arial" w:hAnsi="Arial" w:cs="Arial"/>
          <w:sz w:val="16"/>
          <w:szCs w:val="16"/>
          <w:u w:val="single"/>
        </w:rPr>
        <w:t>Damages Waiver</w:t>
      </w:r>
      <w:r>
        <w:rPr>
          <w:rFonts w:ascii="Arial" w:eastAsia="Arial" w:hAnsi="Arial" w:cs="Arial"/>
          <w:sz w:val="16"/>
          <w:szCs w:val="16"/>
        </w:rPr>
        <w:t xml:space="preserve">.  </w:t>
      </w:r>
      <w:r>
        <w:rPr>
          <w:rFonts w:ascii="Arial" w:eastAsia="Arial" w:hAnsi="Arial" w:cs="Arial"/>
          <w:b/>
          <w:sz w:val="16"/>
          <w:szCs w:val="16"/>
        </w:rPr>
        <w:t xml:space="preserve">Except </w:t>
      </w:r>
      <w:r>
        <w:rPr>
          <w:rFonts w:ascii="Arial" w:eastAsia="Arial" w:hAnsi="Arial" w:cs="Arial"/>
          <w:b/>
          <w:sz w:val="16"/>
          <w:szCs w:val="16"/>
        </w:rPr>
        <w:t>for a breach of Section 10 (Confidentiality)</w:t>
      </w:r>
      <w:r>
        <w:rPr>
          <w:rFonts w:ascii="Arial" w:eastAsia="Arial" w:hAnsi="Arial" w:cs="Arial"/>
          <w:b/>
          <w:sz w:val="16"/>
          <w:szCs w:val="16"/>
        </w:rPr>
        <w:t xml:space="preserve"> </w:t>
      </w:r>
      <w:r>
        <w:rPr>
          <w:rFonts w:ascii="Arial" w:eastAsia="Arial" w:hAnsi="Arial" w:cs="Arial"/>
          <w:b/>
          <w:sz w:val="16"/>
          <w:szCs w:val="16"/>
        </w:rPr>
        <w:t>and as provided</w:t>
      </w:r>
      <w:r>
        <w:rPr>
          <w:rFonts w:ascii="Arial" w:eastAsia="Arial" w:hAnsi="Arial" w:cs="Arial"/>
          <w:b/>
          <w:sz w:val="16"/>
          <w:szCs w:val="16"/>
        </w:rPr>
        <w:t xml:space="preserve"> in the</w:t>
      </w:r>
      <w:r>
        <w:rPr>
          <w:rFonts w:ascii="Arial" w:eastAsia="Arial" w:hAnsi="Arial" w:cs="Arial"/>
          <w:b/>
          <w:sz w:val="16"/>
          <w:szCs w:val="16"/>
        </w:rPr>
        <w:t xml:space="preserve"> </w:t>
      </w:r>
      <w:r>
        <w:rPr>
          <w:rFonts w:ascii="Arial" w:eastAsia="Arial" w:hAnsi="Arial" w:cs="Arial"/>
          <w:b/>
          <w:sz w:val="16"/>
          <w:szCs w:val="16"/>
        </w:rPr>
        <w:t>Cover Page</w:t>
      </w:r>
      <w:r>
        <w:rPr>
          <w:rFonts w:ascii="Arial" w:eastAsia="Arial" w:hAnsi="Arial" w:cs="Arial"/>
          <w:b/>
          <w:sz w:val="16"/>
          <w:szCs w:val="16"/>
        </w:rPr>
        <w:t>,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14:paraId="00000115" w14:textId="2DE1333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Applicability</w:t>
      </w:r>
      <w:r>
        <w:rPr>
          <w:rFonts w:ascii="Arial" w:eastAsia="Arial" w:hAnsi="Arial" w:cs="Arial"/>
          <w:sz w:val="16"/>
          <w:szCs w:val="16"/>
        </w:rPr>
        <w:t xml:space="preserve">.  </w:t>
      </w:r>
      <w:r>
        <w:rPr>
          <w:rFonts w:ascii="Arial" w:eastAsia="Arial" w:hAnsi="Arial" w:cs="Arial"/>
          <w:b/>
          <w:sz w:val="16"/>
          <w:szCs w:val="16"/>
        </w:rPr>
        <w:t xml:space="preserve">The limitations and waivers contained in Sections 8.1 (Liability Cap) and 8.2 (Indirect Damages Waiver) apply to all liability, whether in tort (including negligence), contract, breach of statutory duty, or otherwise.</w:t>
      </w:r>
    </w:p>
    <w:p w14:paraId="00000116" w14:textId="76A6CB0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Exceptions</w:t>
      </w:r>
      <w:r>
        <w:rPr>
          <w:rFonts w:ascii="Arial" w:eastAsia="Arial" w:hAnsi="Arial" w:cs="Arial"/>
          <w:sz w:val="16"/>
          <w:szCs w:val="16"/>
        </w:rPr>
        <w:t xml:space="preserve">.  </w:t>
      </w:r>
      <w:r>
        <w:rPr>
          <w:rFonts w:ascii="Arial" w:eastAsia="Arial" w:hAnsi="Arial" w:cs="Arial"/>
          <w:sz w:val="16"/>
          <w:szCs w:val="16"/>
        </w:rPr>
        <w:t xml:space="preserve">Nothing in this Agreement will limit, exclude, or restrict a party's liability </w:t>
      </w:r>
      <w:r>
        <w:rPr>
          <w:rFonts w:ascii="Arial" w:eastAsia="Arial" w:hAnsi="Arial" w:cs="Arial"/>
          <w:sz w:val="16"/>
          <w:szCs w:val="16"/>
        </w:rPr>
        <w:t xml:space="preserve">(a) </w:t>
      </w:r>
      <w:r>
        <w:rPr>
          <w:rFonts w:ascii="Arial" w:eastAsia="Arial" w:hAnsi="Arial" w:cs="Arial"/>
          <w:sz w:val="16"/>
          <w:szCs w:val="16"/>
        </w:rPr>
        <w:t>to the extent prohibited by Applicable Laws</w:t>
      </w:r>
      <w:r>
        <w:rPr>
          <w:rFonts w:ascii="Arial" w:eastAsia="Arial" w:hAnsi="Arial" w:cs="Arial"/>
          <w:sz w:val="16"/>
          <w:szCs w:val="16"/>
        </w:rPr>
        <w:t>,</w:t>
      </w:r>
      <w:r>
        <w:rPr>
          <w:rFonts w:ascii="Arial" w:eastAsia="Arial" w:hAnsi="Arial" w:cs="Arial"/>
          <w:sz w:val="16"/>
          <w:szCs w:val="16"/>
        </w:rPr>
        <w:t xml:space="preserve"> or </w:t>
      </w:r>
      <w:r>
        <w:rPr>
          <w:rFonts w:ascii="Arial" w:eastAsia="Arial" w:hAnsi="Arial" w:cs="Arial"/>
          <w:sz w:val="16"/>
          <w:szCs w:val="16"/>
        </w:rPr>
        <w:t>(b) for its gross negligence</w:t>
      </w:r>
      <w:r>
        <w:rPr>
          <w:rFonts w:ascii="Arial" w:eastAsia="Arial" w:hAnsi="Arial" w:cs="Arial"/>
          <w:sz w:val="16"/>
          <w:szCs w:val="16"/>
        </w:rPr>
        <w:t xml:space="preserve">, </w:t>
      </w:r>
      <w:r>
        <w:rPr>
          <w:rFonts w:ascii="Arial" w:eastAsia="Arial" w:hAnsi="Arial" w:cs="Arial"/>
          <w:sz w:val="16"/>
          <w:szCs w:val="16"/>
        </w:rPr>
        <w:t>willful misconduct</w:t>
      </w:r>
      <w:r>
        <w:rPr>
          <w:rFonts w:ascii="Arial" w:eastAsia="Arial" w:hAnsi="Arial" w:cs="Arial"/>
          <w:sz w:val="16"/>
          <w:szCs w:val="16"/>
        </w:rPr>
        <w:t xml:space="preserve">, </w:t>
        <w:lastRenderedPageBreak/>
        <w:t>or fraud</w:t>
      </w:r>
      <w:r>
        <w:rPr>
          <w:rFonts w:ascii="Arial" w:eastAsia="Arial" w:hAnsi="Arial" w:cs="Arial"/>
          <w:sz w:val="16"/>
          <w:szCs w:val="16"/>
        </w:rPr>
        <w:t>.</w:t>
      </w:r>
    </w:p>
    <w:p w14:paraId="00000117" w14:textId="23A4A4CD"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580B3697" w14:textId="7D27083F" w:rsidR="00956885" w:rsidRPr="00041B2E" w:rsidRDefault="00527465">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Indemnifying Party Obligations</w:t>
      </w:r>
      <w:r>
        <w:rPr>
          <w:rFonts w:ascii="Arial" w:eastAsia="Arial" w:hAnsi="Arial" w:cs="Arial"/>
          <w:sz w:val="16"/>
          <w:szCs w:val="16"/>
        </w:rPr>
        <w:t>.</w:t>
      </w:r>
    </w:p>
    <w:p w14:paraId="00000118" w14:textId="510995DE" w:rsidR="00490584" w:rsidRPr="00041B2E" w:rsidRDefault="00000000" w:rsidP="00041B2E">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will indemnify, defend, and hold harmless </w:t>
      </w:r>
      <w:r>
        <w:rPr>
          <w:rFonts w:ascii="Arial" w:eastAsia="Arial" w:hAnsi="Arial" w:cs="Arial"/>
          <w:b/>
          <w:color w:val="117086"/>
          <w:sz w:val="16"/>
          <w:szCs w:val="16"/>
        </w:rPr>
        <w:t>Customer</w:t>
      </w:r>
      <w:r>
        <w:rPr>
          <w:rFonts w:ascii="Arial" w:eastAsia="Arial" w:hAnsi="Arial" w:cs="Arial"/>
          <w:sz w:val="16"/>
          <w:szCs w:val="16"/>
        </w:rPr>
        <w:t xml:space="preserve"> from and against all </w:t>
      </w:r>
      <w:r>
        <w:rPr>
          <w:rFonts w:ascii="Arial" w:eastAsia="Arial" w:hAnsi="Arial" w:cs="Arial"/>
          <w:b/>
          <w:color w:val="117086"/>
          <w:sz w:val="16"/>
          <w:szCs w:val="16"/>
        </w:rPr>
        <w:t>Provider Covered Claims</w:t>
      </w:r>
      <w:r>
        <w:rPr>
          <w:rFonts w:ascii="Arial" w:eastAsia="Arial" w:hAnsi="Arial" w:cs="Arial"/>
          <w:sz w:val="16"/>
          <w:szCs w:val="16"/>
        </w:rPr>
        <w:t xml:space="preserve"> made by someone other than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Customer’s</w:t>
      </w:r>
      <w:r>
        <w:rPr>
          <w:rFonts w:ascii="Arial" w:eastAsia="Arial" w:hAnsi="Arial" w:cs="Arial"/>
          <w:sz w:val="16"/>
          <w:szCs w:val="16"/>
        </w:rPr>
        <w:t xml:space="preserve"> Affiliates, or Users, and all out-of-pocket damages, awards, settlements, costs, and expenses, including reasonable attorneys’ fees and other legal expenses, that arise from the </w:t>
      </w:r>
      <w:r>
        <w:rPr>
          <w:rFonts w:ascii="Arial" w:eastAsia="Arial" w:hAnsi="Arial" w:cs="Arial"/>
          <w:b/>
          <w:color w:val="117086"/>
          <w:sz w:val="16"/>
          <w:szCs w:val="16"/>
        </w:rPr>
        <w:t>Provider Covered Claims</w:t>
      </w:r>
      <w:r>
        <w:rPr>
          <w:rFonts w:ascii="Arial" w:eastAsia="Arial" w:hAnsi="Arial" w:cs="Arial"/>
          <w:sz w:val="16"/>
          <w:szCs w:val="16"/>
        </w:rPr>
        <w:t>.</w:t>
      </w:r>
    </w:p>
    <w:p w14:paraId="00000119" w14:textId="318813D5" w:rsidR="00490584" w:rsidRDefault="00000000" w:rsidP="00956885">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Provider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6FA9B568" w14:textId="471E43A5" w:rsidR="00D059D4" w:rsidRPr="00D059D4" w:rsidRDefault="00D059D4" w:rsidP="00041B2E">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Notwithstanding the above, if the Order Form and the governing Framework Terms omit or do not define any </w:t>
      </w:r>
      <w:r>
        <w:rPr>
          <w:rFonts w:ascii="Arial" w:eastAsia="Arial" w:hAnsi="Arial" w:cs="Arial"/>
          <w:b/>
          <w:color w:val="117086"/>
          <w:sz w:val="16"/>
          <w:szCs w:val="16"/>
        </w:rPr>
        <w:t>Provider Covered Claims</w:t>
      </w:r>
      <w:r>
        <w:rPr>
          <w:rFonts w:ascii="Arial" w:eastAsia="Arial" w:hAnsi="Arial" w:cs="Arial"/>
          <w:sz w:val="16"/>
          <w:szCs w:val="16"/>
        </w:rPr>
        <w:t xml:space="preserve"> or </w:t>
      </w:r>
      <w:r>
        <w:rPr>
          <w:rFonts w:ascii="Arial" w:eastAsia="Arial" w:hAnsi="Arial" w:cs="Arial"/>
          <w:b/>
          <w:color w:val="117086"/>
          <w:sz w:val="16"/>
          <w:szCs w:val="16"/>
        </w:rPr>
        <w:t>Customer Covered Claims</w:t>
      </w:r>
      <w:r>
        <w:rPr>
          <w:rFonts w:ascii="Arial" w:eastAsia="Arial" w:hAnsi="Arial" w:cs="Arial"/>
          <w:sz w:val="16"/>
          <w:szCs w:val="16"/>
        </w:rPr>
        <w:t xml:space="preserve">, then the corresponding party does not have any obligations hereunder as an Indemnifying Party. </w:t>
      </w:r>
    </w:p>
    <w:p w14:paraId="0000011A" w14:textId="46C1D5CA"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0000011B" w14:textId="5F9E78B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Changes to Product</w:t>
      </w:r>
      <w:r>
        <w:rPr>
          <w:rFonts w:ascii="Arial" w:eastAsia="Arial" w:hAnsi="Arial" w:cs="Arial"/>
          <w:sz w:val="16"/>
          <w:szCs w:val="16"/>
        </w:rPr>
        <w:t xml:space="preserve">.  If required by settlement or court order, or if deemed reasonably necessary in response to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(a) obtain the right 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continue using the Product; (b) replace or modify the affected component of the Product without materially reducing the general functionality of the Product; or (c) if neither (a) nor (b) are reasonable, terminate the affected Order Form and issue a</w:t>
      </w:r>
      <w:r>
        <w:rPr>
          <w:rFonts w:ascii="Arial" w:eastAsia="Arial" w:hAnsi="Arial" w:cs="Arial"/>
          <w:b/>
          <w:sz w:val="16"/>
          <w:szCs w:val="16"/>
        </w:rPr>
        <w:t xml:space="preserve"> </w:t>
      </w:r>
      <w:r>
        <w:rPr>
          <w:rFonts w:ascii="Arial" w:eastAsia="Arial" w:hAnsi="Arial" w:cs="Arial"/>
          <w:sz w:val="16"/>
          <w:szCs w:val="16"/>
        </w:rPr>
        <w:t xml:space="preserve">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1C" w14:textId="25AF73D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w:t>
      </w:r>
    </w:p>
    <w:p w14:paraId="0000011D" w14:textId="589F28A0"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 xml:space="preserve">that result from (i) modifications to the Product that were not authorized by </w:t>
      </w:r>
      <w:r>
        <w:rPr>
          <w:rFonts w:ascii="Arial" w:eastAsia="Arial" w:hAnsi="Arial" w:cs="Arial"/>
          <w:b/>
          <w:color w:val="117086"/>
          <w:sz w:val="16"/>
          <w:szCs w:val="16"/>
        </w:rPr>
        <w:t>Provider</w:t>
      </w:r>
      <w:r>
        <w:rPr>
          <w:rFonts w:ascii="Arial" w:eastAsia="Arial" w:hAnsi="Arial" w:cs="Arial"/>
          <w:sz w:val="16"/>
          <w:szCs w:val="16"/>
        </w:rPr>
        <w:t xml:space="preserve"> or that were made in compliance with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instructions; (ii) unauthorized use of the Product, including use in violation of this Agreement; (iii) use of the Product in combination with items not provided by </w:t>
      </w:r>
      <w:r>
        <w:rPr>
          <w:rFonts w:ascii="Arial" w:eastAsia="Arial" w:hAnsi="Arial" w:cs="Arial"/>
          <w:b/>
          <w:color w:val="117086"/>
          <w:sz w:val="16"/>
          <w:szCs w:val="16"/>
        </w:rPr>
        <w:t>Provider</w:t>
      </w:r>
      <w:r>
        <w:rPr>
          <w:rFonts w:ascii="Arial" w:eastAsia="Arial" w:hAnsi="Arial" w:cs="Arial"/>
          <w:sz w:val="16"/>
          <w:szCs w:val="16"/>
        </w:rPr>
        <w:t xml:space="preserve">; or (iv) use of an old version of the Product where a newer release would avoid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1E" w14:textId="786B6BEF"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 xml:space="preserve">that result from the unauthorized use of the Customer Content, including use in violation of this Agreement.</w:t>
      </w:r>
    </w:p>
    <w:p w14:paraId="0000011F" w14:textId="623996D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Exclusive Remedy</w:t>
      </w:r>
      <w:r>
        <w:rPr>
          <w:rFonts w:ascii="Arial" w:eastAsia="Arial" w:hAnsi="Arial" w:cs="Arial"/>
          <w:sz w:val="16"/>
          <w:szCs w:val="16"/>
        </w:rPr>
        <w:t xml:space="preserve">.  This Section 9 (Indemnification), together with any termination rights, describes each Protected Party’s exclusive remedy and each Indemnifying Party’s entire liability for a Covered Claim.</w:t>
      </w:r>
    </w:p>
    <w:p w14:paraId="0000012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0000012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Non-Use and Non-Disclosure</w:t>
      </w:r>
      <w:r>
        <w:rPr>
          <w:rFonts w:ascii="Arial" w:eastAsia="Arial" w:hAnsi="Arial" w:cs="Arial"/>
          <w:sz w:val="16"/>
          <w:szCs w:val="16"/>
        </w:rPr>
        <w:t>.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0000012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14:paraId="00000125" w14:textId="30BB97B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 </w:t>
      </w:r>
    </w:p>
    <w:p w14:paraId="00000126" w14:textId="27B75BB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xml:space="preserve">.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10 (Confidentiality) and Recipient remains responsible for everyone’s compliance with the terms of this Section 10 (Confidentiality).</w:t>
      </w:r>
    </w:p>
    <w:p w14:paraId="0000012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Reservation of Rights</w:t>
      </w:r>
    </w:p>
    <w:p w14:paraId="00000128" w14:textId="7CB66309" w:rsidR="00490584" w:rsidRDefault="00000000">
      <w:pPr>
        <w:pStyle w:val="Heading2"/>
        <w:widowControl w:val="0"/>
        <w:spacing w:after="120"/>
        <w:ind w:firstLine="180"/>
      </w:pPr>
      <w:r>
        <w:rPr>
          <w:rFonts w:ascii="Arial" w:eastAsia="Arial" w:hAnsi="Arial" w:cs="Arial"/>
          <w:sz w:val="16"/>
          <w:szCs w:val="16"/>
        </w:rPr>
        <w:t xml:space="preserve">Except for the limited license to copy and use Software and Documentation in Section 1.1 (Access and Use),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retains all right, title, and interest in and to the Product, whether developed before or after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Except for the limited rights in Section 1.5 (Customer Content)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retains all right, title, and interest in and to the Customer Content.</w:t>
      </w:r>
    </w:p>
    <w:p w14:paraId="0000012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0000012C" w14:textId="3E07A35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No terms or conditions in any </w:t>
      </w:r>
      <w:r>
        <w:rPr>
          <w:rFonts w:ascii="Arial" w:eastAsia="Arial" w:hAnsi="Arial" w:cs="Arial"/>
          <w:b/>
          <w:color w:val="117086"/>
          <w:sz w:val="16"/>
          <w:szCs w:val="16"/>
        </w:rPr>
        <w:t>Customer</w:t>
      </w:r>
      <w:r>
        <w:rPr>
          <w:rFonts w:ascii="Arial" w:eastAsia="Arial" w:hAnsi="Arial" w:cs="Arial"/>
          <w:sz w:val="16"/>
          <w:szCs w:val="16"/>
        </w:rPr>
        <w:t xml:space="preserve"> documentation or online vendor portal will apply to </w:t>
      </w:r>
      <w:r>
        <w:rPr>
          <w:rFonts w:ascii="Arial" w:eastAsia="Arial" w:hAnsi="Arial" w:cs="Arial"/>
          <w:b/>
          <w:color w:val="117086"/>
          <w:sz w:val="16"/>
          <w:szCs w:val="16"/>
        </w:rPr>
        <w:t>Customer's</w:t>
      </w:r>
      <w:r>
        <w:rPr>
          <w:rFonts w:ascii="Arial" w:eastAsia="Arial" w:hAnsi="Arial" w:cs="Arial"/>
          <w:sz w:val="16"/>
          <w:szCs w:val="16"/>
        </w:rPr>
        <w:t xml:space="preserve"> use of the Product unless expressly agreed to in a legally binding written agreement signed by an authorized </w:t>
      </w:r>
      <w:r>
        <w:rPr>
          <w:rFonts w:ascii="Arial" w:eastAsia="Arial" w:hAnsi="Arial" w:cs="Arial"/>
          <w:b/>
          <w:color w:val="117086"/>
          <w:sz w:val="16"/>
          <w:szCs w:val="16"/>
        </w:rPr>
        <w:t>Provider</w:t>
      </w:r>
      <w:r>
        <w:rPr>
          <w:rFonts w:ascii="Arial" w:eastAsia="Arial" w:hAnsi="Arial" w:cs="Arial"/>
          <w:sz w:val="16"/>
          <w:szCs w:val="16"/>
        </w:rPr>
        <w:t xml:space="preserve"> representative, regardless of what such terms may say.</w:t>
      </w:r>
    </w:p>
    <w:p w14:paraId="0000012D" w14:textId="6C073249"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Modifications, Severability, and Waiver</w:t>
      </w:r>
      <w:r>
        <w:rPr>
          <w:rFonts w:ascii="Arial" w:eastAsia="Arial" w:hAnsi="Arial" w:cs="Arial"/>
          <w:sz w:val="16"/>
          <w:szCs w:val="16"/>
        </w:rPr>
        <w:t>.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0000012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laws provisions. The parties will bring any legal suit, action, or proceeding about this Agreement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w:t>
        <w:lastRenderedPageBreak/>
        <w:t xml:space="preserve">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0000012F" w14:textId="35EC52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xml:space="preserve">.  Despite Section 12.3 (Governing Law and Chosen Courts), a breach of Section 10 (Confidentiality) or the violation of a party’s intellectual property rights may cause irreparable harm for which monetary damages cannot adequately compensate. As a result, upon the actual or threatened breach of Section 10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0000013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0000013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Assignment</w:t>
      </w:r>
      <w:r>
        <w:rPr>
          <w:rFonts w:ascii="Arial" w:eastAsia="Arial" w:hAnsi="Arial" w:cs="Arial"/>
          <w:sz w:val="16"/>
          <w:szCs w:val="16"/>
        </w:rPr>
        <w: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55C95091" w14:textId="4C4DCB82" w:rsidR="00DA56E1" w:rsidRPr="00DA56E1" w:rsidRDefault="00DA56E1" w:rsidP="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Beta Products</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sz w:val="16"/>
          <w:szCs w:val="16"/>
        </w:rPr>
        <w:t xml:space="preserve"> gives </w:t>
      </w:r>
      <w:r>
        <w:rPr>
          <w:rFonts w:ascii="Arial" w:eastAsia="Arial" w:hAnsi="Arial" w:cs="Arial"/>
          <w:b/>
          <w:color w:val="117086"/>
          <w:sz w:val="16"/>
          <w:szCs w:val="16"/>
        </w:rPr>
        <w:t>Customer</w:t>
      </w:r>
      <w:r>
        <w:rPr>
          <w:rFonts w:ascii="Arial" w:eastAsia="Arial" w:hAnsi="Arial" w:cs="Arial"/>
          <w:sz w:val="16"/>
          <w:szCs w:val="16"/>
        </w:rPr>
        <w:t xml:space="preserve"> access to a Beta Product, the Beta Product is provided “AS IS” and Section 6.3 (Representations &amp; Warranty From Provider) does not apply to any Beta Products. </w:t>
      </w:r>
      <w:r>
        <w:rPr>
          <w:rFonts w:ascii="Arial" w:eastAsia="Arial" w:hAnsi="Arial" w:cs="Arial"/>
          <w:b/>
          <w:color w:val="117086"/>
          <w:sz w:val="16"/>
          <w:szCs w:val="16"/>
        </w:rPr>
        <w:t>Customer</w:t>
      </w:r>
      <w:r>
        <w:rPr>
          <w:rFonts w:ascii="Arial" w:eastAsia="Arial" w:hAnsi="Arial" w:cs="Arial"/>
          <w:sz w:val="16"/>
          <w:szCs w:val="16"/>
        </w:rPr>
        <w:t xml:space="preserve"> acknowledges that Beta Products are experimental in nature and may be modified or removed at </w:t>
      </w:r>
      <w:r>
        <w:rPr>
          <w:rFonts w:ascii="Arial" w:eastAsia="Arial" w:hAnsi="Arial" w:cs="Arial"/>
          <w:b/>
          <w:color w:val="117086"/>
          <w:sz w:val="16"/>
          <w:szCs w:val="16"/>
        </w:rPr>
        <w:t>Provider's</w:t>
      </w:r>
      <w:r>
        <w:rPr>
          <w:rFonts w:ascii="Arial" w:eastAsia="Arial" w:hAnsi="Arial" w:cs="Arial"/>
          <w:sz w:val="16"/>
          <w:szCs w:val="16"/>
        </w:rPr>
        <w:t xml:space="preserve"> discretion with or without notice.</w:t>
      </w:r>
    </w:p>
    <w:p w14:paraId="00000132" w14:textId="4F66466B" w:rsidR="00490584" w:rsidRDefault="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Logo Rights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identify </w:t>
      </w:r>
      <w:r>
        <w:rPr>
          <w:rFonts w:ascii="Arial" w:eastAsia="Arial" w:hAnsi="Arial" w:cs="Arial"/>
          <w:b/>
          <w:color w:val="117086"/>
          <w:sz w:val="16"/>
          <w:szCs w:val="16"/>
        </w:rPr>
        <w:t>Customer</w:t>
      </w:r>
      <w:r>
        <w:rPr>
          <w:rFonts w:ascii="Arial" w:eastAsia="Arial" w:hAnsi="Arial" w:cs="Arial"/>
          <w:sz w:val="16"/>
          <w:szCs w:val="16"/>
        </w:rPr>
        <w:t xml:space="preserve"> and use </w:t>
      </w:r>
      <w:r>
        <w:rPr>
          <w:rFonts w:ascii="Arial" w:eastAsia="Arial" w:hAnsi="Arial" w:cs="Arial"/>
          <w:b/>
          <w:color w:val="117086"/>
          <w:sz w:val="16"/>
          <w:szCs w:val="16"/>
        </w:rPr>
        <w:t>Customer's</w:t>
      </w:r>
      <w:r>
        <w:rPr>
          <w:rFonts w:ascii="Arial" w:eastAsia="Arial" w:hAnsi="Arial" w:cs="Arial"/>
          <w:sz w:val="16"/>
          <w:szCs w:val="16"/>
        </w:rPr>
        <w:t xml:space="preserve"> name and logo in marketing to identify </w:t>
      </w:r>
      <w:r>
        <w:rPr>
          <w:rFonts w:ascii="Arial" w:eastAsia="Arial" w:hAnsi="Arial" w:cs="Arial"/>
          <w:b/>
          <w:color w:val="117086"/>
          <w:sz w:val="16"/>
          <w:szCs w:val="16"/>
        </w:rPr>
        <w:t>Customer</w:t>
      </w:r>
      <w:r>
        <w:rPr>
          <w:rFonts w:ascii="Arial" w:eastAsia="Arial" w:hAnsi="Arial" w:cs="Arial"/>
          <w:sz w:val="16"/>
          <w:szCs w:val="16"/>
        </w:rPr>
        <w:t xml:space="preserve"> as a user of </w:t>
      </w:r>
      <w:r>
        <w:rPr>
          <w:rFonts w:ascii="Arial" w:eastAsia="Arial" w:hAnsi="Arial" w:cs="Arial"/>
          <w:b/>
          <w:color w:val="117086"/>
          <w:sz w:val="16"/>
          <w:szCs w:val="16"/>
        </w:rPr>
        <w:t>Provider's</w:t>
      </w:r>
      <w:r>
        <w:rPr>
          <w:rFonts w:ascii="Arial" w:eastAsia="Arial" w:hAnsi="Arial" w:cs="Arial"/>
          <w:sz w:val="16"/>
          <w:szCs w:val="16"/>
        </w:rPr>
        <w:t xml:space="preserve"> products and services.</w:t>
      </w:r>
    </w:p>
    <w:p w14:paraId="00000133" w14:textId="488A72A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0000013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0000013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0000013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obligations to pay Fees. </w:t>
      </w:r>
    </w:p>
    <w:p w14:paraId="00000137" w14:textId="0367E5EA"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Export Controls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w:t>
      </w:r>
      <w:r>
        <w:rPr>
          <w:rFonts w:ascii="Arial" w:eastAsia="Arial" w:hAnsi="Arial" w:cs="Arial"/>
          <w:b/>
          <w:color w:val="117086"/>
          <w:sz w:val="16"/>
          <w:szCs w:val="16"/>
        </w:rPr>
        <w:t>Customer</w:t>
      </w:r>
      <w:r>
        <w:rPr>
          <w:rFonts w:ascii="Arial" w:eastAsia="Arial" w:hAnsi="Arial" w:cs="Arial"/>
          <w:sz w:val="16"/>
          <w:szCs w:val="16"/>
        </w:rPr>
        <w:t xml:space="preserve">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w:t>
      </w:r>
      <w:r>
        <w:rPr>
          <w:rFonts w:ascii="Arial" w:eastAsia="Arial" w:hAnsi="Arial" w:cs="Arial"/>
          <w:b/>
          <w:color w:val="117086"/>
          <w:sz w:val="16"/>
          <w:szCs w:val="16"/>
        </w:rPr>
        <w:t>Provider</w:t>
      </w:r>
      <w:r>
        <w:rPr>
          <w:rFonts w:ascii="Arial" w:eastAsia="Arial" w:hAnsi="Arial" w:cs="Arial"/>
          <w:sz w:val="16"/>
          <w:szCs w:val="16"/>
        </w:rPr>
        <w:t xml:space="preserve"> may terminate this Agreement immediately without notice or liability to comply, as determined in </w:t>
      </w:r>
      <w:r>
        <w:rPr>
          <w:rFonts w:ascii="Arial" w:eastAsia="Arial" w:hAnsi="Arial" w:cs="Arial"/>
          <w:b/>
          <w:color w:val="117086"/>
          <w:sz w:val="16"/>
          <w:szCs w:val="16"/>
        </w:rPr>
        <w:t>Provider’s</w:t>
      </w:r>
      <w:r>
        <w:rPr>
          <w:rFonts w:ascii="Arial" w:eastAsia="Arial" w:hAnsi="Arial" w:cs="Arial"/>
          <w:sz w:val="16"/>
          <w:szCs w:val="16"/>
        </w:rPr>
        <w:t xml:space="preserve"> sole discretion, with applicable export controls and sanctions laws and regulations. </w:t>
      </w:r>
    </w:p>
    <w:p w14:paraId="0000013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Government Rights</w:t>
      </w:r>
      <w:r>
        <w:rPr>
          <w:rFonts w:ascii="Arial" w:eastAsia="Arial" w:hAnsi="Arial" w:cs="Arial"/>
          <w:sz w:val="16"/>
          <w:szCs w:val="16"/>
        </w:rPr>
        <w:t xml:space="preserve">.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 </w:t>
      </w:r>
    </w:p>
    <w:p w14:paraId="0000013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xml:space="preserve">.  Neither party will take any action that would be a violation of any Applicable Laws that prohibit the offering, giving, promising to offer or give, or receiving, directly or indirectly, money or anything of value to any third party to assist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w:t>
      </w:r>
      <w:r>
        <w:rPr>
          <w:rFonts w:ascii="Arial" w:eastAsia="Arial" w:hAnsi="Arial" w:cs="Arial"/>
          <w:sz w:val="16"/>
          <w:szCs w:val="16"/>
        </w:rPr>
        <w:t xml:space="preserve"> in retaining or obtaining business. Examples of these kinds of laws include the U.S. Foreign Corrupt Practices Act and the UK Bribery Act 2010.</w:t>
      </w:r>
    </w:p>
    <w:p w14:paraId="0000013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0000013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0000013C"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p>
    <w:p w14:paraId="0000013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0000013F" w14:textId="7C735E29"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 Order Form between </w:t>
      </w:r>
      <w:r>
        <w:rPr>
          <w:rFonts w:ascii="Arial" w:eastAsia="Arial" w:hAnsi="Arial" w:cs="Arial"/>
          <w:b/>
          <w:color w:val="117086"/>
          <w:sz w:val="16"/>
          <w:szCs w:val="16"/>
        </w:rPr>
        <w:t xml:space="preserve">Provider </w:t>
      </w:r>
      <w:r>
        <w:rPr>
          <w:rFonts w:ascii="Arial" w:eastAsia="Arial" w:hAnsi="Arial" w:cs="Arial"/>
          <w:sz w:val="16"/>
          <w:szCs w:val="16"/>
        </w:rPr>
        <w:t xml:space="preserve">and </w:t>
      </w:r>
      <w:r>
        <w:rPr>
          <w:rFonts w:ascii="Arial" w:eastAsia="Arial" w:hAnsi="Arial" w:cs="Arial"/>
          <w:b/>
          <w:color w:val="117086"/>
          <w:sz w:val="16"/>
          <w:szCs w:val="16"/>
        </w:rPr>
        <w:t xml:space="preserve">Customer </w:t>
      </w:r>
      <w:r>
        <w:rPr>
          <w:rFonts w:ascii="Arial" w:eastAsia="Arial" w:hAnsi="Arial" w:cs="Arial"/>
          <w:sz w:val="16"/>
          <w:szCs w:val="16"/>
        </w:rPr>
        <w:t xml:space="preserve">as governed by the Framework Terms.</w:t>
      </w:r>
    </w:p>
    <w:p w14:paraId="00000140" w14:textId="77777777"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Applicable Data Protection Laws</w:t>
      </w:r>
      <w:r>
        <w:rPr>
          <w:rFonts w:ascii="Arial" w:eastAsia="Arial" w:hAnsi="Arial" w:cs="Arial"/>
          <w:sz w:val="16"/>
          <w:szCs w:val="16"/>
        </w:rPr>
        <w:t>” means the Applicable Laws that govern how the Cloud Service may process or use an individual’s personal information, personal data, personally identifiable information, or other similar term.</w:t>
      </w:r>
    </w:p>
    <w:p w14:paraId="0000014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xml:space="preserve">” means the laws, rules, regulations, court orders, and other binding requirements of a relevant government authority that apply to or govern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w:t>
      </w:r>
    </w:p>
    <w:p w14:paraId="00000142" w14:textId="74407B7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Beta Product</w:t>
      </w:r>
      <w:r>
        <w:rPr>
          <w:rFonts w:ascii="Arial" w:eastAsia="Arial" w:hAnsi="Arial" w:cs="Arial"/>
          <w:sz w:val="16"/>
          <w:szCs w:val="16"/>
        </w:rPr>
        <w:t xml:space="preserve">” means an early or prerelease feature or version of the Product that is identified as beta or similar, or a version of the Product that is not generally available.</w:t>
      </w:r>
    </w:p>
    <w:p w14:paraId="0000014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Cloud Service</w:t>
      </w:r>
      <w:r>
        <w:rPr>
          <w:rFonts w:ascii="Arial" w:eastAsia="Arial" w:hAnsi="Arial" w:cs="Arial"/>
          <w:sz w:val="16"/>
          <w:szCs w:val="16"/>
        </w:rPr>
        <w:t>” means the product described in the Order Form.</w:t>
      </w:r>
    </w:p>
    <w:p w14:paraId="0000014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Confidential Information includes non-public Customer Content and </w:t>
      </w: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Confidential Information includes non-public information about the Product.</w:t>
      </w:r>
    </w:p>
    <w:p w14:paraId="00000145" w14:textId="506CB5C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or electronically accepted by the parties, incorporates these Standard Terms or is </w:t>
        <w:lastRenderedPageBreak/>
        <w:t xml:space="preserve">governed by the Framework Terms, and identifies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 Cover Page may include an Order Form, Key Terms, or both.</w:t>
      </w:r>
    </w:p>
    <w:p w14:paraId="0000014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4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Content</w:t>
      </w:r>
      <w:r>
        <w:rPr>
          <w:rFonts w:ascii="Arial" w:eastAsia="Arial" w:hAnsi="Arial" w:cs="Arial"/>
          <w:sz w:val="16"/>
          <w:szCs w:val="16"/>
        </w:rPr>
        <w:t xml:space="preserve">” means data, information, or materials submitted by or on behalf of </w:t>
      </w:r>
      <w:r>
        <w:rPr>
          <w:rFonts w:ascii="Arial" w:eastAsia="Arial" w:hAnsi="Arial" w:cs="Arial"/>
          <w:b/>
          <w:color w:val="117086"/>
          <w:sz w:val="16"/>
          <w:szCs w:val="16"/>
        </w:rPr>
        <w:t>Customer</w:t>
      </w:r>
      <w:r>
        <w:rPr>
          <w:rFonts w:ascii="Arial" w:eastAsia="Arial" w:hAnsi="Arial" w:cs="Arial"/>
          <w:sz w:val="16"/>
          <w:szCs w:val="16"/>
        </w:rPr>
        <w:t xml:space="preserve"> or Users to the Product but excludes Feedback.</w:t>
      </w:r>
    </w:p>
    <w:p w14:paraId="0000014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0000014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Documentation</w:t>
      </w:r>
      <w:r>
        <w:rPr>
          <w:rFonts w:ascii="Arial" w:eastAsia="Arial" w:hAnsi="Arial" w:cs="Arial"/>
          <w:sz w:val="16"/>
          <w:szCs w:val="16"/>
        </w:rPr>
        <w:t xml:space="preserve">” means the usage manuals and instructional materials for the Cloud Service or Software that are made available by </w:t>
      </w:r>
      <w:r>
        <w:rPr>
          <w:rFonts w:ascii="Arial" w:eastAsia="Arial" w:hAnsi="Arial" w:cs="Arial"/>
          <w:b/>
          <w:color w:val="117086"/>
          <w:sz w:val="16"/>
          <w:szCs w:val="16"/>
        </w:rPr>
        <w:t>Provider</w:t>
      </w:r>
      <w:r>
        <w:rPr>
          <w:rFonts w:ascii="Arial" w:eastAsia="Arial" w:hAnsi="Arial" w:cs="Arial"/>
          <w:sz w:val="16"/>
          <w:szCs w:val="16"/>
        </w:rPr>
        <w:t>.</w:t>
      </w:r>
    </w:p>
    <w:p w14:paraId="4F05D11C" w14:textId="6C43CF81" w:rsidR="005D2080" w:rsidRDefault="005D208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bCs/>
          <w:sz w:val="16"/>
          <w:szCs w:val="16"/>
        </w:rPr>
        <w:t>Embargoed Country</w:t>
      </w:r>
      <w:r>
        <w:rPr>
          <w:rFonts w:ascii="Arial" w:eastAsia="Arial" w:hAnsi="Arial" w:cs="Arial"/>
          <w:sz w:val="16"/>
          <w:szCs w:val="16"/>
        </w:rPr>
        <w:t>” means any country or region to or from where Applicable Laws generally restrict the export or import of goods, services, or money.</w:t>
      </w:r>
    </w:p>
    <w:p w14:paraId="0000014A" w14:textId="34557F6A"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Feedback</w:t>
      </w:r>
      <w:r>
        <w:rPr>
          <w:rFonts w:ascii="Arial" w:eastAsia="Arial" w:hAnsi="Arial" w:cs="Arial"/>
          <w:sz w:val="16"/>
          <w:szCs w:val="16"/>
        </w:rPr>
        <w:t>” means suggestions, feedback, or comments about the Product or related offerings.</w:t>
      </w:r>
    </w:p>
    <w:p w14:paraId="0000014B" w14:textId="20D6065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Fees</w:t>
      </w:r>
      <w:r>
        <w:rPr>
          <w:rFonts w:ascii="Arial" w:eastAsia="Arial" w:hAnsi="Arial" w:cs="Arial"/>
          <w:sz w:val="16"/>
          <w:szCs w:val="16"/>
        </w:rPr>
        <w:t xml:space="preserve">" means the applicable amounts described in an Order Form.</w:t>
      </w:r>
    </w:p>
    <w:p w14:paraId="0000014C" w14:textId="23C13EF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xml:space="preserve">”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14:paraId="0000014D" w14:textId="6F8CB83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Framework Terms</w:t>
      </w:r>
      <w:r>
        <w:rPr>
          <w:rFonts w:ascii="Arial" w:eastAsia="Arial" w:hAnsi="Arial" w:cs="Arial"/>
          <w:sz w:val="16"/>
          <w:szCs w:val="16"/>
        </w:rPr>
        <w:t xml:space="preserve">” means these Standard Terms, the Key Terms between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and any policies and documents referenced in or attached to the Key Terms.</w:t>
      </w:r>
    </w:p>
    <w:p w14:paraId="0000014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GDPR</w:t>
      </w:r>
      <w:r>
        <w:rPr>
          <w:rFonts w:ascii="Arial" w:eastAsia="Arial" w:hAnsi="Arial" w:cs="Arial"/>
          <w:sz w:val="16"/>
          <w:szCs w:val="16"/>
        </w:rPr>
        <w:t>” means European Union Regulation 2016/679 as implemented by local law in the relevant European Union member nation, and by section 3 of the United Kingdom’s European Union (Withdrawal) Act of 2018 in the United Kingdom.</w:t>
      </w:r>
    </w:p>
    <w:p w14:paraId="0000014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High Risk Activity</w:t>
      </w:r>
      <w:r>
        <w:rPr>
          <w:rFonts w:ascii="Arial" w:eastAsia="Arial" w:hAnsi="Arial" w:cs="Arial"/>
          <w:sz w:val="16"/>
          <w:szCs w:val="16"/>
        </w:rPr>
        <w:t>”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14:paraId="0000015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000015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Key Terms</w:t>
      </w:r>
      <w:r>
        <w:rPr>
          <w:rFonts w:ascii="Arial" w:eastAsia="Arial" w:hAnsi="Arial" w:cs="Arial"/>
          <w:sz w:val="16"/>
          <w:szCs w:val="16"/>
        </w:rPr>
        <w:t xml:space="preserve">” means a Cover Page that includes the key legal details and Variables for this Agreement. The Key Terms may include details about Covered Claims, set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sz w:val="16"/>
          <w:szCs w:val="16"/>
        </w:rPr>
        <w:t>, or contain other details about this Agreement.</w:t>
      </w:r>
    </w:p>
    <w:p w14:paraId="13B8D8F1" w14:textId="190B217B" w:rsidR="005D2080" w:rsidRDefault="005D208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bCs/>
          <w:sz w:val="16"/>
          <w:szCs w:val="16"/>
        </w:rPr>
        <w:t>OFAC</w:t>
      </w:r>
      <w:r>
        <w:rPr>
          <w:rFonts w:ascii="Arial" w:eastAsia="Arial" w:hAnsi="Arial" w:cs="Arial"/>
          <w:sz w:val="16"/>
          <w:szCs w:val="16"/>
        </w:rPr>
        <w:t>" means the United States Department of Treasury's Office of Foreign Assets Control.</w:t>
      </w:r>
    </w:p>
    <w:p w14:paraId="00000154" w14:textId="06CD7973"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Order Form</w:t>
      </w:r>
      <w:r>
        <w:rPr>
          <w:rFonts w:ascii="Arial" w:eastAsia="Arial" w:hAnsi="Arial" w:cs="Arial"/>
          <w:sz w:val="16"/>
          <w:szCs w:val="16"/>
        </w:rPr>
        <w:t xml:space="preserve">” means a Cover Page that includes the key business details and Variables for this Agreement that are not defined in the Framework Terms. An Order Form includes the policies and documents referenced in or attached to the Order Form. An Order Form may include details about the level of access and use granted to the Cloud Service, length of </w:t>
      </w:r>
      <w:r>
        <w:rPr>
          <w:rFonts w:ascii="Arial" w:eastAsia="Arial" w:hAnsi="Arial" w:cs="Arial"/>
          <w:b/>
          <w:color w:val="117086"/>
          <w:sz w:val="16"/>
          <w:szCs w:val="16"/>
        </w:rPr>
        <w:t>Subscription Period</w:t>
      </w:r>
      <w:r>
        <w:rPr>
          <w:rFonts w:ascii="Arial" w:eastAsia="Arial" w:hAnsi="Arial" w:cs="Arial"/>
          <w:sz w:val="16"/>
          <w:szCs w:val="16"/>
        </w:rPr>
        <w:t>, or other details about the Product.</w:t>
      </w:r>
    </w:p>
    <w:p w14:paraId="0000015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Personal Data</w:t>
      </w:r>
      <w:r>
        <w:rPr>
          <w:rFonts w:ascii="Arial" w:eastAsia="Arial" w:hAnsi="Arial" w:cs="Arial"/>
          <w:sz w:val="16"/>
          <w:szCs w:val="16"/>
        </w:rPr>
        <w:t>” will have the meaning(s) set forth in the Applicable Data Protection Laws for personal information, personal data, personally identifiable information, or other similar term.</w:t>
      </w:r>
    </w:p>
    <w:p w14:paraId="0000015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Product</w:t>
      </w:r>
      <w:r>
        <w:rPr>
          <w:rFonts w:ascii="Arial" w:eastAsia="Arial" w:hAnsi="Arial" w:cs="Arial"/>
          <w:sz w:val="16"/>
          <w:szCs w:val="16"/>
        </w:rPr>
        <w:t>” means the Cloud Service, Software, and Documentation.</w:t>
      </w:r>
    </w:p>
    <w:p w14:paraId="0000015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Prohibited Data</w:t>
      </w:r>
      <w:r>
        <w:rPr>
          <w:rFonts w:ascii="Arial" w:eastAsia="Arial" w:hAnsi="Arial" w:cs="Arial"/>
          <w:sz w:val="16"/>
          <w:szCs w:val="16"/>
        </w:rPr>
        <w:t>”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14:paraId="0000015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0000015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0000015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Software</w:t>
      </w:r>
      <w:r>
        <w:rPr>
          <w:rFonts w:ascii="Arial" w:eastAsia="Arial" w:hAnsi="Arial" w:cs="Arial"/>
          <w:sz w:val="16"/>
          <w:szCs w:val="16"/>
        </w:rPr>
        <w:t xml:space="preserve">” means the client-side software or applications made available by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install, download (whether onto a machine or in a browser), or execute as part of the Product.</w:t>
      </w:r>
    </w:p>
    <w:p w14:paraId="0000015C" w14:textId="0F34AA6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Standard Terms</w:t>
      </w:r>
      <w:r>
        <w:rPr>
          <w:rFonts w:ascii="Arial" w:eastAsia="Arial" w:hAnsi="Arial" w:cs="Arial"/>
          <w:sz w:val="16"/>
          <w:szCs w:val="16"/>
        </w:rPr>
        <w:t xml:space="preserve">" means these Common Paper Cloud Service Agreement Standard Terms Version </w:t>
      </w:r>
      <w:r>
        <w:rPr>
          <w:rFonts w:ascii="Arial" w:eastAsia="Arial" w:hAnsi="Arial" w:cs="Arial"/>
          <w:sz w:val="16"/>
          <w:szCs w:val="16"/>
        </w:rPr>
        <w:t>3</w:t>
      </w:r>
      <w:r>
        <w:rPr>
          <w:rFonts w:ascii="Arial" w:eastAsia="Arial" w:hAnsi="Arial" w:cs="Arial"/>
          <w:sz w:val="16"/>
          <w:szCs w:val="16"/>
        </w:rPr>
        <w:t>.</w:t>
      </w:r>
      <w:r>
        <w:rPr>
          <w:rFonts w:ascii="Arial" w:eastAsia="Arial" w:hAnsi="Arial" w:cs="Arial"/>
          <w:sz w:val="16"/>
          <w:szCs w:val="16"/>
        </w:rPr>
        <w:t>0</w:t>
      </w:r>
      <w:r>
        <w:rPr>
          <w:rFonts w:ascii="Arial" w:eastAsia="Arial" w:hAnsi="Arial" w:cs="Arial"/>
          <w:sz w:val="16"/>
          <w:szCs w:val="16"/>
        </w:rPr>
        <w:t xml:space="preserve">, which are posted at </w:t>
      </w:r>
      <w:r>
        <w:rPr>
          <w:rFonts w:ascii="Arial" w:eastAsia="Arial" w:hAnsi="Arial" w:cs="Arial"/>
          <w:sz w:val="16"/>
          <w:szCs w:val="16"/>
        </w:rPr>
        <w:fldChar w:fldCharType="begin"/>
        <w:instrText>HYPERLINK "</w:instrText>
      </w:r>
      <w:r>
        <w:rPr>
          <w:rFonts w:eastAsia="Arial"/>
        </w:rPr>
        <w:instrText>https://commonpaper.com/standards/cloud-service-agreement/</w:instrText>
      </w:r>
      <w:r>
        <w:rPr>
          <w:rFonts w:eastAsia="Arial"/>
        </w:rPr>
        <w:instrText>3</w:instrText>
      </w:r>
      <w:r>
        <w:rPr>
          <w:rFonts w:eastAsia="Arial"/>
        </w:rPr>
        <w:instrText>.</w:instrText>
      </w:r>
      <w:r>
        <w:rPr>
          <w:rFonts w:eastAsia="Arial"/>
        </w:rPr>
        <w:instrText>0</w:instrText>
      </w:r>
      <w:r>
        <w:rPr>
          <w:rFonts w:eastAsia="Arial"/>
        </w:rPr>
        <w:instrText>/</w:instrText>
      </w:r>
      <w:r>
        <w:rPr>
          <w:rFonts w:ascii="Arial" w:eastAsia="Arial" w:hAnsi="Arial" w:cs="Arial"/>
          <w:sz w:val="16"/>
          <w:szCs w:val="16"/>
        </w:rPr>
        <w:instrText>"</w:instrText>
        <w:fldChar w:fldCharType="separate"/>
      </w:r>
      <w:r>
        <w:rPr>
          <w:rStyle w:val="Hyperlink"/>
          <w:rFonts w:ascii="Arial" w:eastAsia="Arial" w:hAnsi="Arial" w:cs="Arial"/>
          <w:sz w:val="16"/>
          <w:szCs w:val="16"/>
        </w:rPr>
        <w:t>https://commonpaper.com/standards/cloud-service-agreement/</w:t>
      </w:r>
      <w:r>
        <w:rPr>
          <w:rStyle w:val="Hyperlink"/>
          <w:rFonts w:ascii="Arial" w:eastAsia="Arial" w:hAnsi="Arial" w:cs="Arial"/>
          <w:sz w:val="16"/>
          <w:szCs w:val="16"/>
        </w:rPr>
        <w:t>3</w:t>
      </w:r>
      <w:r>
        <w:rPr>
          <w:rStyle w:val="Hyperlink"/>
          <w:rFonts w:ascii="Arial" w:eastAsia="Arial" w:hAnsi="Arial" w:cs="Arial"/>
          <w:sz w:val="16"/>
          <w:szCs w:val="16"/>
        </w:rPr>
        <w:t>.</w:t>
      </w:r>
      <w:r>
        <w:rPr>
          <w:rStyle w:val="Hyperlink"/>
          <w:rFonts w:ascii="Arial" w:eastAsia="Arial" w:hAnsi="Arial" w:cs="Arial"/>
          <w:sz w:val="16"/>
          <w:szCs w:val="16"/>
        </w:rPr>
        <w:t>0</w:t>
      </w:r>
      <w:r>
        <w:rPr>
          <w:rStyle w:val="Hyperlink"/>
          <w:rFonts w:ascii="Arial" w:eastAsia="Arial" w:hAnsi="Arial" w:cs="Arial"/>
          <w:sz w:val="16"/>
          <w:szCs w:val="16"/>
        </w:rPr>
        <w:t>/</w:t>
      </w:r>
      <w:r>
        <w:rPr>
          <w:rFonts w:ascii="Arial" w:eastAsia="Arial" w:hAnsi="Arial" w:cs="Arial"/>
          <w:sz w:val="16"/>
          <w:szCs w:val="16"/>
        </w:rPr>
        <w:fldChar w:fldCharType="end"/>
      </w:r>
      <w:r>
        <w:rPr>
          <w:rFonts w:ascii="Arial" w:eastAsia="Arial" w:hAnsi="Arial" w:cs="Arial"/>
          <w:sz w:val="16"/>
          <w:szCs w:val="16"/>
        </w:rPr>
        <w:t>.</w:t>
      </w:r>
    </w:p>
    <w:p w14:paraId="0000015D" w14:textId="22CB74B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Usage Data</w:t>
      </w:r>
      <w:r>
        <w:rPr>
          <w:rFonts w:ascii="Arial" w:eastAsia="Arial" w:hAnsi="Arial" w:cs="Arial"/>
          <w:sz w:val="16"/>
          <w:szCs w:val="16"/>
        </w:rPr>
        <w:t xml:space="preserve">” means data and information about the provision, use, and performance of the Product and related offerings based 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or User’s use of the Product. </w:t>
      </w:r>
    </w:p>
    <w:p w14:paraId="0000015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User</w:t>
      </w:r>
      <w:r>
        <w:rPr>
          <w:rFonts w:ascii="Arial" w:eastAsia="Arial" w:hAnsi="Arial" w:cs="Arial"/>
          <w:sz w:val="16"/>
          <w:szCs w:val="16"/>
        </w:rPr>
        <w:t xml:space="preserve">” means any individual who uses the Product on </w:t>
      </w:r>
      <w:r>
        <w:rPr>
          <w:rFonts w:ascii="Arial" w:eastAsia="Arial" w:hAnsi="Arial" w:cs="Arial"/>
          <w:b/>
          <w:color w:val="117086"/>
          <w:sz w:val="16"/>
          <w:szCs w:val="16"/>
        </w:rPr>
        <w:t>Customer’s</w:t>
      </w:r>
      <w:r>
        <w:rPr>
          <w:rFonts w:ascii="Arial" w:eastAsia="Arial" w:hAnsi="Arial" w:cs="Arial"/>
          <w:sz w:val="16"/>
          <w:szCs w:val="16"/>
        </w:rPr>
        <w:t xml:space="preserve"> behalf or through </w:t>
      </w:r>
      <w:r>
        <w:rPr>
          <w:rFonts w:ascii="Arial" w:eastAsia="Arial" w:hAnsi="Arial" w:cs="Arial"/>
          <w:b/>
          <w:color w:val="117086"/>
          <w:sz w:val="16"/>
          <w:szCs w:val="16"/>
        </w:rPr>
        <w:t>Customer’s</w:t>
      </w:r>
      <w:r>
        <w:rPr>
          <w:rFonts w:ascii="Arial" w:eastAsia="Arial" w:hAnsi="Arial" w:cs="Arial"/>
          <w:sz w:val="16"/>
          <w:szCs w:val="16"/>
        </w:rPr>
        <w:t xml:space="preserve"> account.</w:t>
      </w:r>
    </w:p>
    <w:p w14:paraId="10000005" w14:textId="77777777" w:rsidR="00490584" w:rsidRDefault="00000000">
      <w:pPr>
        <w:pStyle w:val="Heading2"/>
        <w:widowControl w:val="0"/>
        <w:spacing w:after="120"/>
        <w:ind w:firstLine="180"/>
        <w:rPr>
          <w:rFonts w:ascii="Arial" w:eastAsia="Arial" w:hAnsi="Arial" w:cs="Arial"/>
          <w:sz w:val="16"/>
          <w:szCs w:val="16"/>
        </w:rPr>
        <w:sectPr w:rsidR="00490584">
          <w:headerReference w:type="default" r:id="rIdStH"/>
          <w:footerReference w:type="default" r:id="rIdStF"/>
          <w:pgSz w:w="12240" w:h="15840"/>
          <w:pgMar w:top="936" w:right="1080" w:bottom="720" w:left="1080" w:header="360" w:footer="432" w:gutter="0"/>
          <w:pgNumType w:start="1"/>
          <w:cols w:space="720"/>
        </w:sectPr>
      </w:pPr>
      <w:r>
        <w:rPr>
          <w:rFonts w:ascii="Arial" w:eastAsia="Arial" w:hAnsi="Arial" w:cs="Arial"/>
          <w:sz w:val="16"/>
          <w:szCs w:val="16"/>
        </w:rPr>
        <w:t>"</w:t>
      </w:r>
      <w:r>
        <w:rPr>
          <w:rFonts w:ascii="Arial" w:eastAsia="Arial" w:hAnsi="Arial" w:cs="Arial"/>
          <w:b/>
          <w:sz w:val="16"/>
          <w:szCs w:val="16"/>
        </w:rPr>
        <w:t>Variable</w:t>
      </w:r>
      <w:r>
        <w:rPr>
          <w:rFonts w:ascii="Arial" w:eastAsia="Arial" w:hAnsi="Arial" w:cs="Arial"/>
          <w:sz w:val="16"/>
          <w:szCs w:val="16"/>
        </w:rPr>
        <w:t xml:space="preserve">" means a word or phrase that is highlighted and capitalized, such as </w:t>
      </w:r>
      <w:r>
        <w:rPr>
          <w:rFonts w:ascii="Arial" w:eastAsia="Arial" w:hAnsi="Arial" w:cs="Arial"/>
          <w:b/>
          <w:color w:val="117086"/>
          <w:sz w:val="16"/>
          <w:szCs w:val="16"/>
        </w:rPr>
        <w:t>Subscription Period</w:t>
      </w:r>
      <w:r>
        <w:rPr>
          <w:rFonts w:ascii="Arial" w:eastAsia="Arial" w:hAnsi="Arial" w:cs="Arial"/>
          <w:sz w:val="16"/>
          <w:szCs w:val="16"/>
        </w:rPr>
        <w:t xml:space="preserve"> or </w:t>
      </w:r>
      <w:r>
        <w:rPr>
          <w:rFonts w:ascii="Arial" w:eastAsia="Arial" w:hAnsi="Arial" w:cs="Arial"/>
          <w:b/>
          <w:color w:val="117086"/>
          <w:sz w:val="16"/>
          <w:szCs w:val="16"/>
        </w:rPr>
        <w:t>Governing Law</w:t>
      </w:r>
      <w:r>
        <w:rPr>
          <w:rFonts w:ascii="Arial" w:eastAsia="Arial" w:hAnsi="Arial" w:cs="Arial"/>
          <w:sz w:val="16"/>
          <w:szCs w:val="16"/>
        </w:rPr>
        <w:t>.</w:t>
      </w:r>
    </w:p>
    <w:p w14:paraId="587AF2E4" w14:textId="77777777" w:rsidR="003544D4" w:rsidRDefault="003544D4" w:rsidP="003544D4">
      <w:pPr>
        <w:pStyle w:val="Heading1"/>
        <w:numPr>
          <w:ilvl w:val="0"/>
          <w:numId w:val="0"/>
        </w:numPr>
        <w:rPr>
          <w:rFonts w:ascii="Georgia" w:eastAsia="Georgia" w:hAnsi="Georgia" w:cs="Georgia"/>
          <w:color w:val="1D2021"/>
          <w:sz w:val="44"/>
          <w:szCs w:val="44"/>
        </w:rPr>
      </w:pPr>
      <w:r>
        <w:rPr>
          <w:rFonts w:ascii="Georgia" w:eastAsia="Georgia" w:hAnsi="Georgia" w:cs="Georgia"/>
          <w:color w:val="1D2021"/>
          <w:sz w:val="44"/>
          <w:szCs w:val="44"/>
        </w:rPr>
        <w:lastRenderedPageBreak/>
        <w:t>Service Level Agreement</w:t>
      </w:r>
    </w:p>
    <w:p w14:paraId="7FC4F40F"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sz w:val="16"/>
          <w:szCs w:val="16"/>
        </w:rPr>
      </w:pPr>
      <w:r>
        <w:rPr>
          <w:rFonts w:ascii="Arial" w:eastAsia="Arial" w:hAnsi="Arial" w:cs="Arial"/>
          <w:b/>
          <w:sz w:val="16"/>
          <w:szCs w:val="16"/>
        </w:rPr>
        <w:t>Uptime</w:t>
      </w:r>
      <w:r>
        <w:rPr>
          <w:rFonts w:ascii="Arial" w:eastAsia="Arial" w:hAnsi="Arial" w:cs="Arial"/>
          <w:sz w:val="16"/>
          <w:szCs w:val="16"/>
        </w:rPr>
        <w:t xml:space="preserve"> </w:t>
      </w:r>
    </w:p>
    <w:p w14:paraId="41D3DE7B"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Target Uptime</w:t>
      </w:r>
      <w:r>
        <w:rPr>
          <w:rFonts w:ascii="Arial" w:eastAsia="Arial" w:hAnsi="Arial" w:cs="Arial"/>
          <w:sz w:val="16"/>
          <w:szCs w:val="16"/>
        </w:rPr>
        <w:t xml:space="preserve">.  If there is a </w:t>
      </w:r>
      <w:r w:rsidRPr="00A33676">
        <w:rPr>
          <w:rFonts w:ascii="Arial" w:eastAsia="Arial" w:hAnsi="Arial" w:cs="Arial"/>
          <w:b/>
          <w:color w:val="117086"/>
          <w:sz w:val="16"/>
          <w:szCs w:val="16"/>
        </w:rPr>
        <w:t>Target Uptime</w:t>
      </w:r>
      <w:r w:rsidRPr="00C0213C">
        <w:rPr>
          <w:rFonts w:ascii="Arial" w:eastAsia="Arial" w:hAnsi="Arial" w:cs="Arial"/>
          <w:bCs/>
          <w:sz w:val="16"/>
          <w:szCs w:val="16"/>
        </w:rPr>
        <w:t>,</w:t>
      </w:r>
      <w:r w:rsidRPr="007E6327">
        <w:rPr>
          <w:rFonts w:ascii="Arial" w:eastAsia="Arial" w:hAnsi="Arial" w:cs="Arial"/>
          <w:bCs/>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use commercially reasonable efforts to make the Cloud Service available for at least the </w:t>
      </w:r>
      <w:r w:rsidRPr="006D4A80">
        <w:rPr>
          <w:rFonts w:ascii="Arial" w:eastAsia="Arial" w:hAnsi="Arial" w:cs="Arial"/>
          <w:b/>
          <w:color w:val="117086"/>
          <w:sz w:val="16"/>
          <w:szCs w:val="16"/>
        </w:rPr>
        <w:t>Targe</w:t>
      </w:r>
      <w:r>
        <w:rPr>
          <w:rFonts w:ascii="Arial" w:eastAsia="Arial" w:hAnsi="Arial" w:cs="Arial"/>
          <w:b/>
          <w:color w:val="117086"/>
          <w:sz w:val="16"/>
          <w:szCs w:val="16"/>
        </w:rPr>
        <w:t>t Uptime</w:t>
      </w:r>
      <w:r>
        <w:rPr>
          <w:rFonts w:ascii="Arial" w:eastAsia="Arial" w:hAnsi="Arial" w:cs="Arial"/>
          <w:sz w:val="16"/>
          <w:szCs w:val="16"/>
        </w:rPr>
        <w:t xml:space="preserve"> as calculated each calendar month. </w:t>
      </w:r>
    </w:p>
    <w:p w14:paraId="780AF843" w14:textId="77777777" w:rsidR="003544D4" w:rsidRPr="006D4A80"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Calculating Uptime</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and </w:t>
      </w:r>
      <w:r>
        <w:rPr>
          <w:rFonts w:ascii="Arial" w:eastAsia="Arial" w:hAnsi="Arial" w:cs="Arial"/>
          <w:b/>
          <w:color w:val="117086"/>
          <w:sz w:val="16"/>
          <w:szCs w:val="16"/>
        </w:rPr>
        <w:t>Customer</w:t>
      </w:r>
      <w:r>
        <w:rPr>
          <w:rFonts w:ascii="Arial" w:eastAsia="Arial" w:hAnsi="Arial" w:cs="Arial"/>
          <w:sz w:val="16"/>
          <w:szCs w:val="16"/>
        </w:rPr>
        <w:t xml:space="preserve"> agree to calculate availability of the Cloud Service as the total number of Available Minutes minus the number of Downtime Minutes, divided by the total number of Available Minutes, measured in a calendar month. If the </w:t>
      </w:r>
      <w:r>
        <w:rPr>
          <w:rFonts w:ascii="Arial" w:eastAsia="Arial" w:hAnsi="Arial" w:cs="Arial"/>
          <w:b/>
          <w:color w:val="117086"/>
          <w:sz w:val="16"/>
          <w:szCs w:val="16"/>
        </w:rPr>
        <w:t>Subscription Period</w:t>
      </w:r>
      <w:r>
        <w:rPr>
          <w:rFonts w:ascii="Arial" w:eastAsia="Arial" w:hAnsi="Arial" w:cs="Arial"/>
          <w:sz w:val="16"/>
          <w:szCs w:val="16"/>
        </w:rPr>
        <w:t xml:space="preserve"> includes a partial month, the numerator and denominator will only include the days that are part of the </w:t>
      </w:r>
      <w:r>
        <w:rPr>
          <w:rFonts w:ascii="Arial" w:eastAsia="Arial" w:hAnsi="Arial" w:cs="Arial"/>
          <w:b/>
          <w:color w:val="117086"/>
          <w:sz w:val="16"/>
          <w:szCs w:val="16"/>
        </w:rPr>
        <w:t>Subscription Period</w:t>
      </w:r>
      <w:r>
        <w:rPr>
          <w:rFonts w:ascii="Arial" w:eastAsia="Arial" w:hAnsi="Arial" w:cs="Arial"/>
          <w:sz w:val="16"/>
          <w:szCs w:val="16"/>
        </w:rPr>
        <w:t xml:space="preserve"> for that month. </w:t>
      </w:r>
    </w:p>
    <w:p w14:paraId="57E30B8A"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sz w:val="16"/>
          <w:szCs w:val="16"/>
        </w:rPr>
      </w:pPr>
      <w:r>
        <w:rPr>
          <w:rFonts w:ascii="Arial" w:eastAsia="Arial" w:hAnsi="Arial" w:cs="Arial"/>
          <w:b/>
          <w:sz w:val="16"/>
          <w:szCs w:val="16"/>
        </w:rPr>
        <w:t>Response Time</w:t>
      </w:r>
      <w:r>
        <w:rPr>
          <w:rFonts w:ascii="Arial" w:eastAsia="Arial" w:hAnsi="Arial" w:cs="Arial"/>
          <w:sz w:val="16"/>
          <w:szCs w:val="16"/>
        </w:rPr>
        <w:t xml:space="preserve"> </w:t>
      </w:r>
    </w:p>
    <w:p w14:paraId="3C3E87DF"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Target Response Time</w:t>
      </w:r>
      <w:r>
        <w:rPr>
          <w:rFonts w:ascii="Arial" w:eastAsia="Arial" w:hAnsi="Arial" w:cs="Arial"/>
          <w:sz w:val="16"/>
          <w:szCs w:val="16"/>
        </w:rPr>
        <w:t xml:space="preserve">.  If there is a </w:t>
      </w:r>
      <w:r w:rsidRPr="00A33676">
        <w:rPr>
          <w:rFonts w:ascii="Arial" w:eastAsia="Arial" w:hAnsi="Arial" w:cs="Arial"/>
          <w:b/>
          <w:color w:val="117086"/>
          <w:sz w:val="16"/>
          <w:szCs w:val="16"/>
        </w:rPr>
        <w:t xml:space="preserve">Target </w:t>
      </w:r>
      <w:r>
        <w:rPr>
          <w:rFonts w:ascii="Arial" w:eastAsia="Arial" w:hAnsi="Arial" w:cs="Arial"/>
          <w:b/>
          <w:color w:val="117086"/>
          <w:sz w:val="16"/>
          <w:szCs w:val="16"/>
        </w:rPr>
        <w:t>Response Time</w:t>
      </w:r>
      <w:r w:rsidRPr="00A33676">
        <w:rPr>
          <w:rFonts w:ascii="Arial" w:eastAsia="Arial" w:hAnsi="Arial" w:cs="Arial"/>
          <w:bCs/>
          <w:sz w:val="16"/>
          <w:szCs w:val="16"/>
        </w:rPr>
        <w:t>,</w:t>
      </w:r>
      <w:r w:rsidRPr="007E6327">
        <w:rPr>
          <w:rFonts w:ascii="Arial" w:eastAsia="Arial" w:hAnsi="Arial" w:cs="Arial"/>
          <w:bCs/>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use commercially reasonable efforts to respond to support requests sent to the </w:t>
      </w:r>
      <w:r>
        <w:rPr>
          <w:rFonts w:ascii="Arial" w:eastAsia="Arial" w:hAnsi="Arial" w:cs="Arial"/>
          <w:b/>
          <w:color w:val="117086"/>
          <w:sz w:val="16"/>
          <w:szCs w:val="16"/>
        </w:rPr>
        <w:t>Support Channel</w:t>
      </w:r>
      <w:r>
        <w:rPr>
          <w:rFonts w:ascii="Arial" w:eastAsia="Arial" w:hAnsi="Arial" w:cs="Arial"/>
          <w:sz w:val="16"/>
          <w:szCs w:val="16"/>
        </w:rPr>
        <w:t xml:space="preserve"> within the </w:t>
      </w:r>
      <w:r>
        <w:rPr>
          <w:rFonts w:ascii="Arial" w:eastAsia="Arial" w:hAnsi="Arial" w:cs="Arial"/>
          <w:b/>
          <w:color w:val="117086"/>
          <w:sz w:val="16"/>
          <w:szCs w:val="16"/>
        </w:rPr>
        <w:t>Target Response Time</w:t>
      </w:r>
      <w:r>
        <w:rPr>
          <w:rFonts w:ascii="Arial" w:eastAsia="Arial" w:hAnsi="Arial" w:cs="Arial"/>
          <w:sz w:val="16"/>
          <w:szCs w:val="16"/>
        </w:rPr>
        <w:t xml:space="preserve">. </w:t>
      </w:r>
    </w:p>
    <w:p w14:paraId="45EF4E94"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u w:val="single"/>
        </w:rPr>
        <w:t xml:space="preserve">Calculating </w:t>
      </w:r>
      <w:r w:rsidRPr="00C0213C">
        <w:rPr>
          <w:rFonts w:ascii="Arial" w:eastAsia="Arial" w:hAnsi="Arial" w:cs="Arial"/>
          <w:sz w:val="16"/>
          <w:szCs w:val="16"/>
          <w:u w:val="single"/>
        </w:rPr>
        <w:t>Response Time</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and </w:t>
      </w:r>
      <w:r>
        <w:rPr>
          <w:rFonts w:ascii="Arial" w:eastAsia="Arial" w:hAnsi="Arial" w:cs="Arial"/>
          <w:b/>
          <w:color w:val="117086"/>
          <w:sz w:val="16"/>
          <w:szCs w:val="16"/>
        </w:rPr>
        <w:t>Customer</w:t>
      </w:r>
      <w:r>
        <w:rPr>
          <w:rFonts w:ascii="Arial" w:eastAsia="Arial" w:hAnsi="Arial" w:cs="Arial"/>
          <w:sz w:val="16"/>
          <w:szCs w:val="16"/>
        </w:rPr>
        <w:t xml:space="preserve"> agree to calculate </w:t>
      </w:r>
      <w:r w:rsidRPr="00C0213C">
        <w:rPr>
          <w:rFonts w:ascii="Arial" w:eastAsia="Arial" w:hAnsi="Arial" w:cs="Arial"/>
          <w:b/>
          <w:color w:val="117086"/>
          <w:sz w:val="16"/>
          <w:szCs w:val="16"/>
        </w:rPr>
        <w:t>Provider's</w:t>
      </w:r>
      <w:r>
        <w:rPr>
          <w:rFonts w:ascii="Arial" w:eastAsia="Arial" w:hAnsi="Arial" w:cs="Arial"/>
          <w:sz w:val="16"/>
          <w:szCs w:val="16"/>
        </w:rPr>
        <w:t xml:space="preserve"> response time as the total time between when </w:t>
      </w:r>
      <w:r w:rsidRPr="00C0213C">
        <w:rPr>
          <w:rFonts w:ascii="Arial" w:eastAsia="Arial" w:hAnsi="Arial" w:cs="Arial"/>
          <w:b/>
          <w:color w:val="117086"/>
          <w:sz w:val="16"/>
          <w:szCs w:val="16"/>
        </w:rPr>
        <w:t>Customer</w:t>
      </w:r>
      <w:r>
        <w:rPr>
          <w:rFonts w:ascii="Arial" w:eastAsia="Arial" w:hAnsi="Arial" w:cs="Arial"/>
          <w:sz w:val="16"/>
          <w:szCs w:val="16"/>
        </w:rPr>
        <w:t xml:space="preserve"> submits a support request to the </w:t>
      </w:r>
      <w:r w:rsidRPr="00C0213C">
        <w:rPr>
          <w:rFonts w:ascii="Arial" w:eastAsia="Arial" w:hAnsi="Arial" w:cs="Arial"/>
          <w:b/>
          <w:color w:val="117086"/>
          <w:sz w:val="16"/>
          <w:szCs w:val="16"/>
        </w:rPr>
        <w:t>Support Channel</w:t>
      </w:r>
      <w:r>
        <w:rPr>
          <w:rFonts w:ascii="Arial" w:eastAsia="Arial" w:hAnsi="Arial" w:cs="Arial"/>
          <w:sz w:val="16"/>
          <w:szCs w:val="16"/>
        </w:rPr>
        <w:t xml:space="preserve"> and when </w:t>
      </w:r>
      <w:r w:rsidRPr="00C0213C">
        <w:rPr>
          <w:rFonts w:ascii="Arial" w:eastAsia="Arial" w:hAnsi="Arial" w:cs="Arial"/>
          <w:b/>
          <w:color w:val="117086"/>
          <w:sz w:val="16"/>
          <w:szCs w:val="16"/>
        </w:rPr>
        <w:t>Provider</w:t>
      </w:r>
      <w:r>
        <w:rPr>
          <w:rFonts w:ascii="Arial" w:eastAsia="Arial" w:hAnsi="Arial" w:cs="Arial"/>
          <w:sz w:val="16"/>
          <w:szCs w:val="16"/>
        </w:rPr>
        <w:t xml:space="preserve"> or </w:t>
      </w:r>
      <w:r w:rsidRPr="00C0213C">
        <w:rPr>
          <w:rFonts w:ascii="Arial" w:eastAsia="Arial" w:hAnsi="Arial" w:cs="Arial"/>
          <w:b/>
          <w:color w:val="117086"/>
          <w:sz w:val="16"/>
          <w:szCs w:val="16"/>
        </w:rPr>
        <w:t>Provider</w:t>
      </w:r>
      <w:r>
        <w:rPr>
          <w:rFonts w:ascii="Arial" w:eastAsia="Arial" w:hAnsi="Arial" w:cs="Arial"/>
          <w:b/>
          <w:color w:val="117086"/>
          <w:sz w:val="16"/>
          <w:szCs w:val="16"/>
        </w:rPr>
        <w:t>'s</w:t>
      </w:r>
      <w:r>
        <w:rPr>
          <w:rFonts w:ascii="Arial" w:eastAsia="Arial" w:hAnsi="Arial" w:cs="Arial"/>
          <w:sz w:val="16"/>
          <w:szCs w:val="16"/>
        </w:rPr>
        <w:t xml:space="preserve"> support representative specifically acknowledges the request. An automated response is not a specific acknowledgement for purposes of this SLA. </w:t>
      </w:r>
    </w:p>
    <w:p w14:paraId="08A65212"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b/>
          <w:sz w:val="16"/>
          <w:szCs w:val="16"/>
        </w:rPr>
      </w:pPr>
      <w:r>
        <w:rPr>
          <w:rFonts w:ascii="Arial" w:eastAsia="Arial" w:hAnsi="Arial" w:cs="Arial"/>
          <w:b/>
          <w:sz w:val="16"/>
          <w:szCs w:val="16"/>
        </w:rPr>
        <w:t>Remedies</w:t>
      </w:r>
    </w:p>
    <w:p w14:paraId="6FA728E5"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Service Credit</w:t>
      </w:r>
      <w:r>
        <w:rPr>
          <w:rFonts w:ascii="Arial" w:eastAsia="Arial" w:hAnsi="Arial" w:cs="Arial"/>
          <w:sz w:val="16"/>
          <w:szCs w:val="16"/>
        </w:rPr>
        <w:t xml:space="preserve">.  If there is a </w:t>
      </w:r>
      <w:r w:rsidRPr="00C0213C">
        <w:rPr>
          <w:rFonts w:ascii="Arial" w:eastAsia="Arial" w:hAnsi="Arial" w:cs="Arial"/>
          <w:b/>
          <w:color w:val="117086"/>
          <w:sz w:val="16"/>
          <w:szCs w:val="16"/>
        </w:rPr>
        <w:t>Target Uptime</w:t>
      </w:r>
      <w:r>
        <w:rPr>
          <w:rFonts w:ascii="Arial" w:eastAsia="Arial" w:hAnsi="Arial" w:cs="Arial"/>
          <w:sz w:val="16"/>
          <w:szCs w:val="16"/>
        </w:rPr>
        <w:t xml:space="preserve"> and Cloud Service availability falls below the </w:t>
      </w:r>
      <w:r>
        <w:rPr>
          <w:rFonts w:ascii="Arial" w:eastAsia="Arial" w:hAnsi="Arial" w:cs="Arial"/>
          <w:b/>
          <w:color w:val="117086"/>
          <w:sz w:val="16"/>
          <w:szCs w:val="16"/>
        </w:rPr>
        <w:t>Target Uptime</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is eligible to receive an </w:t>
      </w:r>
      <w:r>
        <w:rPr>
          <w:rFonts w:ascii="Arial" w:eastAsia="Arial" w:hAnsi="Arial" w:cs="Arial"/>
          <w:b/>
          <w:color w:val="117086"/>
          <w:sz w:val="16"/>
          <w:szCs w:val="16"/>
        </w:rPr>
        <w:t>Uptime Credit</w:t>
      </w:r>
      <w:r>
        <w:rPr>
          <w:rFonts w:ascii="Arial" w:eastAsia="Arial" w:hAnsi="Arial" w:cs="Arial"/>
          <w:sz w:val="16"/>
          <w:szCs w:val="16"/>
        </w:rPr>
        <w:t xml:space="preserve">. If there is a </w:t>
      </w:r>
      <w:r>
        <w:rPr>
          <w:rFonts w:ascii="Arial" w:eastAsia="Arial" w:hAnsi="Arial" w:cs="Arial"/>
          <w:b/>
          <w:color w:val="117086"/>
          <w:sz w:val="16"/>
          <w:szCs w:val="16"/>
        </w:rPr>
        <w:t xml:space="preserve">Target </w:t>
      </w:r>
      <w:r w:rsidRPr="00C0213C">
        <w:rPr>
          <w:rFonts w:ascii="Arial" w:eastAsia="Arial" w:hAnsi="Arial" w:cs="Arial"/>
          <w:b/>
          <w:color w:val="117086"/>
          <w:sz w:val="16"/>
          <w:szCs w:val="16"/>
        </w:rPr>
        <w:t xml:space="preserve">Response </w:t>
      </w:r>
      <w:r>
        <w:rPr>
          <w:rFonts w:ascii="Arial" w:eastAsia="Arial" w:hAnsi="Arial" w:cs="Arial"/>
          <w:b/>
          <w:color w:val="117086"/>
          <w:sz w:val="16"/>
          <w:szCs w:val="16"/>
        </w:rPr>
        <w:t xml:space="preserve">Time </w:t>
      </w:r>
      <w:r>
        <w:rPr>
          <w:rFonts w:ascii="Arial" w:eastAsia="Arial" w:hAnsi="Arial" w:cs="Arial"/>
          <w:sz w:val="16"/>
          <w:szCs w:val="16"/>
        </w:rPr>
        <w:t xml:space="preserve">and neither </w:t>
      </w:r>
      <w:r w:rsidRPr="00C0213C">
        <w:rPr>
          <w:rFonts w:ascii="Arial" w:eastAsia="Arial" w:hAnsi="Arial" w:cs="Arial"/>
          <w:b/>
          <w:color w:val="117086"/>
          <w:sz w:val="16"/>
          <w:szCs w:val="16"/>
        </w:rPr>
        <w:t>Provider</w:t>
      </w:r>
      <w:r>
        <w:rPr>
          <w:rFonts w:ascii="Arial" w:eastAsia="Arial" w:hAnsi="Arial" w:cs="Arial"/>
          <w:sz w:val="16"/>
          <w:szCs w:val="16"/>
        </w:rPr>
        <w:t xml:space="preserve"> nor </w:t>
      </w:r>
      <w:r w:rsidRPr="00C0213C">
        <w:rPr>
          <w:rFonts w:ascii="Arial" w:eastAsia="Arial" w:hAnsi="Arial" w:cs="Arial"/>
          <w:b/>
          <w:color w:val="117086"/>
          <w:sz w:val="16"/>
          <w:szCs w:val="16"/>
        </w:rPr>
        <w:t>Provider's</w:t>
      </w:r>
      <w:r>
        <w:rPr>
          <w:rFonts w:ascii="Arial" w:eastAsia="Arial" w:hAnsi="Arial" w:cs="Arial"/>
          <w:sz w:val="16"/>
          <w:szCs w:val="16"/>
        </w:rPr>
        <w:t xml:space="preserve"> support representative acknowledge a support request submitted to the </w:t>
      </w:r>
      <w:r w:rsidRPr="00C0213C">
        <w:rPr>
          <w:rFonts w:ascii="Arial" w:eastAsia="Arial" w:hAnsi="Arial" w:cs="Arial"/>
          <w:b/>
          <w:color w:val="117086"/>
          <w:sz w:val="16"/>
          <w:szCs w:val="16"/>
        </w:rPr>
        <w:t>Support Channel</w:t>
      </w:r>
      <w:r>
        <w:rPr>
          <w:rFonts w:ascii="Arial" w:eastAsia="Arial" w:hAnsi="Arial" w:cs="Arial"/>
          <w:sz w:val="16"/>
          <w:szCs w:val="16"/>
        </w:rPr>
        <w:t xml:space="preserve"> within the </w:t>
      </w:r>
      <w:r w:rsidRPr="00C0213C">
        <w:rPr>
          <w:rFonts w:ascii="Arial" w:eastAsia="Arial" w:hAnsi="Arial" w:cs="Arial"/>
          <w:b/>
          <w:color w:val="117086"/>
          <w:sz w:val="16"/>
          <w:szCs w:val="16"/>
        </w:rPr>
        <w:t>Target Response Time</w:t>
      </w:r>
      <w:r>
        <w:rPr>
          <w:rFonts w:ascii="Arial" w:eastAsia="Arial" w:hAnsi="Arial" w:cs="Arial"/>
          <w:sz w:val="16"/>
          <w:szCs w:val="16"/>
        </w:rPr>
        <w:t xml:space="preserve">, </w:t>
      </w:r>
      <w:r w:rsidRPr="00C0213C">
        <w:rPr>
          <w:rFonts w:ascii="Arial" w:eastAsia="Arial" w:hAnsi="Arial" w:cs="Arial"/>
          <w:b/>
          <w:color w:val="117086"/>
          <w:sz w:val="16"/>
          <w:szCs w:val="16"/>
        </w:rPr>
        <w:t>Customer</w:t>
      </w:r>
      <w:r>
        <w:rPr>
          <w:rFonts w:ascii="Arial" w:eastAsia="Arial" w:hAnsi="Arial" w:cs="Arial"/>
          <w:sz w:val="16"/>
          <w:szCs w:val="16"/>
        </w:rPr>
        <w:t xml:space="preserve"> is eligible to receive a </w:t>
      </w:r>
      <w:r w:rsidRPr="00C0213C">
        <w:rPr>
          <w:rFonts w:ascii="Arial" w:eastAsia="Arial" w:hAnsi="Arial" w:cs="Arial"/>
          <w:b/>
          <w:color w:val="117086"/>
          <w:sz w:val="16"/>
          <w:szCs w:val="16"/>
        </w:rPr>
        <w:t>Response</w:t>
      </w:r>
      <w:r>
        <w:rPr>
          <w:rFonts w:ascii="Arial" w:eastAsia="Arial" w:hAnsi="Arial" w:cs="Arial"/>
          <w:b/>
          <w:color w:val="117086"/>
          <w:sz w:val="16"/>
          <w:szCs w:val="16"/>
        </w:rPr>
        <w:t xml:space="preserve"> Time</w:t>
      </w:r>
      <w:r w:rsidRPr="00C0213C">
        <w:rPr>
          <w:rFonts w:ascii="Arial" w:eastAsia="Arial" w:hAnsi="Arial" w:cs="Arial"/>
          <w:b/>
          <w:color w:val="117086"/>
          <w:sz w:val="16"/>
          <w:szCs w:val="16"/>
        </w:rPr>
        <w:t xml:space="preserve"> Credit</w:t>
      </w:r>
      <w:r>
        <w:rPr>
          <w:rFonts w:ascii="Arial" w:eastAsia="Arial" w:hAnsi="Arial" w:cs="Arial"/>
          <w:sz w:val="16"/>
          <w:szCs w:val="16"/>
        </w:rPr>
        <w:t xml:space="preserve">. </w:t>
      </w:r>
      <w:r w:rsidRPr="0085434E">
        <w:rPr>
          <w:rFonts w:ascii="Arial" w:eastAsia="Arial" w:hAnsi="Arial" w:cs="Arial"/>
          <w:sz w:val="16"/>
          <w:szCs w:val="16"/>
        </w:rPr>
        <w:t>Service</w:t>
      </w:r>
      <w:r>
        <w:rPr>
          <w:rFonts w:ascii="Arial" w:eastAsia="Arial" w:hAnsi="Arial" w:cs="Arial"/>
          <w:b/>
          <w:color w:val="117086"/>
          <w:sz w:val="16"/>
          <w:szCs w:val="16"/>
        </w:rPr>
        <w:t xml:space="preserve"> </w:t>
      </w:r>
      <w:r w:rsidRPr="0085434E">
        <w:rPr>
          <w:rFonts w:ascii="Arial" w:eastAsia="Arial" w:hAnsi="Arial" w:cs="Arial"/>
          <w:sz w:val="16"/>
          <w:szCs w:val="16"/>
        </w:rPr>
        <w:t>Credits</w:t>
      </w:r>
      <w:r>
        <w:rPr>
          <w:rFonts w:ascii="Arial" w:eastAsia="Arial" w:hAnsi="Arial" w:cs="Arial"/>
          <w:sz w:val="16"/>
          <w:szCs w:val="16"/>
        </w:rPr>
        <w:t xml:space="preserve"> only apply towards future Cloud Service Fees owed by </w:t>
      </w:r>
      <w:r>
        <w:rPr>
          <w:rFonts w:ascii="Arial" w:eastAsia="Arial" w:hAnsi="Arial" w:cs="Arial"/>
          <w:b/>
          <w:color w:val="117086"/>
          <w:sz w:val="16"/>
          <w:szCs w:val="16"/>
        </w:rPr>
        <w:t>Customer</w:t>
      </w:r>
      <w:r>
        <w:rPr>
          <w:rFonts w:ascii="Arial" w:eastAsia="Arial" w:hAnsi="Arial" w:cs="Arial"/>
          <w:sz w:val="16"/>
          <w:szCs w:val="16"/>
        </w:rPr>
        <w:t xml:space="preserve"> to </w:t>
      </w:r>
      <w:r>
        <w:rPr>
          <w:rFonts w:ascii="Arial" w:eastAsia="Arial" w:hAnsi="Arial" w:cs="Arial"/>
          <w:b/>
          <w:color w:val="117086"/>
          <w:sz w:val="16"/>
          <w:szCs w:val="16"/>
        </w:rPr>
        <w:t>Provider</w:t>
      </w:r>
      <w:r>
        <w:rPr>
          <w:rFonts w:ascii="Arial" w:eastAsia="Arial" w:hAnsi="Arial" w:cs="Arial"/>
          <w:sz w:val="16"/>
          <w:szCs w:val="16"/>
        </w:rPr>
        <w:t xml:space="preserve">. </w:t>
      </w:r>
    </w:p>
    <w:p w14:paraId="7AD8C768"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u w:val="single"/>
        </w:rPr>
        <w:t>Requesting A Service Credit</w:t>
      </w:r>
      <w:r>
        <w:rPr>
          <w:rFonts w:ascii="Arial" w:eastAsia="Arial" w:hAnsi="Arial" w:cs="Arial"/>
          <w:sz w:val="16"/>
          <w:szCs w:val="16"/>
        </w:rPr>
        <w:t xml:space="preserve">.  To receive a </w:t>
      </w:r>
      <w:r w:rsidRPr="0085434E">
        <w:rPr>
          <w:rFonts w:ascii="Arial" w:eastAsia="Arial" w:hAnsi="Arial" w:cs="Arial"/>
          <w:sz w:val="16"/>
          <w:szCs w:val="16"/>
        </w:rPr>
        <w:t>Service</w:t>
      </w:r>
      <w:r>
        <w:rPr>
          <w:rFonts w:ascii="Arial" w:eastAsia="Arial" w:hAnsi="Arial" w:cs="Arial"/>
          <w:b/>
          <w:sz w:val="16"/>
          <w:szCs w:val="16"/>
        </w:rPr>
        <w:t xml:space="preserve"> </w:t>
      </w:r>
      <w:r w:rsidRPr="0085434E">
        <w:rPr>
          <w:rFonts w:ascii="Arial" w:eastAsia="Arial" w:hAnsi="Arial" w:cs="Arial"/>
          <w:sz w:val="16"/>
          <w:szCs w:val="16"/>
        </w:rPr>
        <w:t>Credit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notify </w:t>
      </w:r>
      <w:r>
        <w:rPr>
          <w:rFonts w:ascii="Arial" w:eastAsia="Arial" w:hAnsi="Arial" w:cs="Arial"/>
          <w:b/>
          <w:color w:val="117086"/>
          <w:sz w:val="16"/>
          <w:szCs w:val="16"/>
        </w:rPr>
        <w:t>Provider</w:t>
      </w:r>
      <w:r>
        <w:rPr>
          <w:rFonts w:ascii="Arial" w:eastAsia="Arial" w:hAnsi="Arial" w:cs="Arial"/>
          <w:sz w:val="16"/>
          <w:szCs w:val="16"/>
        </w:rPr>
        <w:t xml:space="preserve"> within 7 days of the end of the month in which </w:t>
      </w:r>
      <w:r w:rsidRPr="007E396F">
        <w:rPr>
          <w:rFonts w:ascii="Arial" w:eastAsia="Arial" w:hAnsi="Arial" w:cs="Arial"/>
          <w:b/>
          <w:color w:val="117086"/>
          <w:sz w:val="16"/>
          <w:szCs w:val="16"/>
        </w:rPr>
        <w:t>Customer</w:t>
      </w:r>
      <w:r>
        <w:rPr>
          <w:rFonts w:ascii="Arial" w:eastAsia="Arial" w:hAnsi="Arial" w:cs="Arial"/>
          <w:sz w:val="16"/>
          <w:szCs w:val="16"/>
        </w:rPr>
        <w:t xml:space="preserve"> believes the Service Credit was earned, otherwise </w:t>
      </w:r>
      <w:r w:rsidRPr="0085434E">
        <w:rPr>
          <w:rFonts w:ascii="Arial" w:eastAsia="Arial" w:hAnsi="Arial" w:cs="Arial"/>
          <w:sz w:val="16"/>
          <w:szCs w:val="16"/>
        </w:rPr>
        <w:t>Service</w:t>
      </w:r>
      <w:r>
        <w:rPr>
          <w:rFonts w:ascii="Arial" w:eastAsia="Arial" w:hAnsi="Arial" w:cs="Arial"/>
          <w:b/>
          <w:sz w:val="16"/>
          <w:szCs w:val="16"/>
        </w:rPr>
        <w:t xml:space="preserve"> </w:t>
      </w:r>
      <w:r w:rsidRPr="0085434E">
        <w:rPr>
          <w:rFonts w:ascii="Arial" w:eastAsia="Arial" w:hAnsi="Arial" w:cs="Arial"/>
          <w:sz w:val="16"/>
          <w:szCs w:val="16"/>
        </w:rPr>
        <w:t>Credit</w:t>
      </w:r>
      <w:r>
        <w:rPr>
          <w:rFonts w:ascii="Arial" w:eastAsia="Arial" w:hAnsi="Arial" w:cs="Arial"/>
          <w:sz w:val="16"/>
          <w:szCs w:val="16"/>
        </w:rPr>
        <w:t xml:space="preserve"> eligibility will expire for that month. </w:t>
      </w:r>
    </w:p>
    <w:p w14:paraId="6966E879" w14:textId="77777777" w:rsidR="003544D4" w:rsidRDefault="003544D4" w:rsidP="003544D4">
      <w:pPr>
        <w:pStyle w:val="Heading2"/>
        <w:widowControl w:val="0"/>
        <w:numPr>
          <w:ilvl w:val="2"/>
          <w:numId w:val="3"/>
        </w:numPr>
        <w:tabs>
          <w:tab w:val="num" w:pos="360"/>
          <w:tab w:val="left" w:pos="1080"/>
        </w:tabs>
        <w:spacing w:after="120"/>
        <w:ind w:firstLine="720"/>
        <w:rPr>
          <w:rFonts w:ascii="Arial" w:eastAsia="Arial" w:hAnsi="Arial" w:cs="Arial"/>
          <w:sz w:val="16"/>
          <w:szCs w:val="16"/>
        </w:rPr>
      </w:pPr>
      <w:r w:rsidRPr="00C0213C">
        <w:rPr>
          <w:rFonts w:ascii="Arial" w:eastAsia="Arial" w:hAnsi="Arial" w:cs="Arial"/>
          <w:sz w:val="16"/>
          <w:szCs w:val="16"/>
        </w:rPr>
        <w:t>For</w:t>
      </w:r>
      <w:r>
        <w:rPr>
          <w:rFonts w:ascii="Arial" w:eastAsia="Arial" w:hAnsi="Arial" w:cs="Arial"/>
          <w:sz w:val="16"/>
          <w:szCs w:val="16"/>
        </w:rPr>
        <w:t xml:space="preserve"> </w:t>
      </w:r>
      <w:r w:rsidRPr="00C0213C">
        <w:rPr>
          <w:rFonts w:ascii="Arial" w:eastAsia="Arial" w:hAnsi="Arial" w:cs="Arial"/>
          <w:b/>
          <w:color w:val="117086"/>
          <w:sz w:val="16"/>
          <w:szCs w:val="16"/>
        </w:rPr>
        <w:t>Uptime Credit</w:t>
      </w:r>
      <w:r>
        <w:rPr>
          <w:rFonts w:ascii="Arial" w:eastAsia="Arial" w:hAnsi="Arial" w:cs="Arial"/>
          <w:sz w:val="16"/>
          <w:szCs w:val="16"/>
        </w:rPr>
        <w:t>,</w:t>
      </w:r>
      <w:r w:rsidRPr="00C0213C">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include information about when it was unable to access the Cloud Service. </w:t>
      </w:r>
      <w:r w:rsidRPr="00C0213C">
        <w:rPr>
          <w:rFonts w:ascii="Arial" w:eastAsia="Arial" w:hAnsi="Arial" w:cs="Arial"/>
          <w:b/>
          <w:color w:val="117086"/>
          <w:sz w:val="16"/>
          <w:szCs w:val="16"/>
        </w:rPr>
        <w:t>Customer</w:t>
      </w:r>
      <w:r>
        <w:rPr>
          <w:rFonts w:ascii="Arial" w:eastAsia="Arial" w:hAnsi="Arial" w:cs="Arial"/>
          <w:sz w:val="16"/>
          <w:szCs w:val="16"/>
        </w:rPr>
        <w:t xml:space="preserve"> may be required to provide additional details about its attempts to access the Cloud Service. If </w:t>
      </w:r>
      <w:r>
        <w:rPr>
          <w:rFonts w:ascii="Arial" w:eastAsia="Arial" w:hAnsi="Arial" w:cs="Arial"/>
          <w:b/>
          <w:color w:val="117086"/>
          <w:sz w:val="16"/>
          <w:szCs w:val="16"/>
        </w:rPr>
        <w:t>Provider</w:t>
      </w:r>
      <w:r>
        <w:rPr>
          <w:rFonts w:ascii="Arial" w:eastAsia="Arial" w:hAnsi="Arial" w:cs="Arial"/>
          <w:sz w:val="16"/>
          <w:szCs w:val="16"/>
        </w:rPr>
        <w:t xml:space="preserve"> can verify Cloud Service unavailability in its internal monitoring systems and the disruption does not qualify as Excluded Minutes or </w:t>
      </w:r>
      <w:r w:rsidRPr="00C0213C">
        <w:rPr>
          <w:rFonts w:ascii="Arial" w:eastAsia="Arial" w:hAnsi="Arial" w:cs="Arial"/>
          <w:b/>
          <w:color w:val="117086"/>
          <w:sz w:val="16"/>
          <w:szCs w:val="16"/>
        </w:rPr>
        <w:t>Scheduled Downtime</w:t>
      </w:r>
      <w:r>
        <w:rPr>
          <w:rFonts w:ascii="Arial" w:eastAsia="Arial" w:hAnsi="Arial" w:cs="Arial"/>
          <w:sz w:val="16"/>
          <w:szCs w:val="16"/>
        </w:rPr>
        <w:t xml:space="preserve">, </w:t>
      </w:r>
      <w:r w:rsidRPr="00DD1E08">
        <w:rPr>
          <w:rFonts w:ascii="Arial" w:eastAsia="Arial" w:hAnsi="Arial" w:cs="Arial"/>
          <w:b/>
          <w:color w:val="117086"/>
          <w:sz w:val="16"/>
          <w:szCs w:val="16"/>
        </w:rPr>
        <w:t>Provider</w:t>
      </w:r>
      <w:r>
        <w:rPr>
          <w:rFonts w:ascii="Arial" w:eastAsia="Arial" w:hAnsi="Arial" w:cs="Arial"/>
          <w:sz w:val="16"/>
          <w:szCs w:val="16"/>
        </w:rPr>
        <w:t xml:space="preserve"> will calculate and issue the applicable </w:t>
      </w:r>
      <w:r w:rsidRPr="00C0213C">
        <w:rPr>
          <w:rFonts w:ascii="Arial" w:eastAsia="Arial" w:hAnsi="Arial" w:cs="Arial"/>
          <w:b/>
          <w:color w:val="117086"/>
          <w:sz w:val="16"/>
          <w:szCs w:val="16"/>
        </w:rPr>
        <w:t>Uptime Credit</w:t>
      </w:r>
      <w:r>
        <w:rPr>
          <w:rFonts w:ascii="Arial" w:eastAsia="Arial" w:hAnsi="Arial" w:cs="Arial"/>
          <w:sz w:val="16"/>
          <w:szCs w:val="16"/>
        </w:rPr>
        <w:t xml:space="preserve"> on </w:t>
      </w:r>
      <w:r>
        <w:rPr>
          <w:rFonts w:ascii="Arial" w:eastAsia="Arial" w:hAnsi="Arial" w:cs="Arial"/>
          <w:b/>
          <w:color w:val="117086"/>
          <w:sz w:val="16"/>
          <w:szCs w:val="16"/>
        </w:rPr>
        <w:t>Customer’s</w:t>
      </w:r>
      <w:r>
        <w:rPr>
          <w:rFonts w:ascii="Arial" w:eastAsia="Arial" w:hAnsi="Arial" w:cs="Arial"/>
          <w:sz w:val="16"/>
          <w:szCs w:val="16"/>
        </w:rPr>
        <w:t xml:space="preserve"> account to apply towards a future invoice. </w:t>
      </w:r>
    </w:p>
    <w:p w14:paraId="2BF1685D" w14:textId="77777777" w:rsidR="003544D4" w:rsidRDefault="003544D4" w:rsidP="003544D4">
      <w:pPr>
        <w:pStyle w:val="Heading2"/>
        <w:widowControl w:val="0"/>
        <w:numPr>
          <w:ilvl w:val="2"/>
          <w:numId w:val="3"/>
        </w:numPr>
        <w:tabs>
          <w:tab w:val="num" w:pos="360"/>
          <w:tab w:val="left" w:pos="1080"/>
        </w:tabs>
        <w:spacing w:after="120"/>
        <w:ind w:firstLine="720"/>
        <w:rPr>
          <w:rFonts w:ascii="Arial" w:eastAsia="Arial" w:hAnsi="Arial" w:cs="Arial"/>
          <w:sz w:val="16"/>
          <w:szCs w:val="16"/>
        </w:rPr>
      </w:pPr>
      <w:r>
        <w:rPr>
          <w:rFonts w:ascii="Arial" w:eastAsia="Arial" w:hAnsi="Arial" w:cs="Arial"/>
          <w:sz w:val="16"/>
          <w:szCs w:val="16"/>
        </w:rPr>
        <w:t xml:space="preserve">For </w:t>
      </w:r>
      <w:r w:rsidRPr="00C0213C">
        <w:rPr>
          <w:rFonts w:ascii="Arial" w:eastAsia="Arial" w:hAnsi="Arial" w:cs="Arial"/>
          <w:b/>
          <w:color w:val="117086"/>
          <w:sz w:val="16"/>
          <w:szCs w:val="16"/>
        </w:rPr>
        <w:t xml:space="preserve">Response </w:t>
      </w:r>
      <w:r>
        <w:rPr>
          <w:rFonts w:ascii="Arial" w:eastAsia="Arial" w:hAnsi="Arial" w:cs="Arial"/>
          <w:b/>
          <w:color w:val="117086"/>
          <w:sz w:val="16"/>
          <w:szCs w:val="16"/>
        </w:rPr>
        <w:t>Time</w:t>
      </w:r>
      <w:r w:rsidRPr="00C0213C">
        <w:rPr>
          <w:rFonts w:ascii="Arial" w:eastAsia="Arial" w:hAnsi="Arial" w:cs="Arial"/>
          <w:b/>
          <w:color w:val="117086"/>
          <w:sz w:val="16"/>
          <w:szCs w:val="16"/>
        </w:rPr>
        <w:t xml:space="preserve"> Credit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include information about when and how </w:t>
      </w:r>
      <w:r w:rsidRPr="00C0213C">
        <w:rPr>
          <w:rFonts w:ascii="Arial" w:eastAsia="Arial" w:hAnsi="Arial" w:cs="Arial"/>
          <w:b/>
          <w:color w:val="117086"/>
          <w:sz w:val="16"/>
          <w:szCs w:val="16"/>
        </w:rPr>
        <w:t>Customer</w:t>
      </w:r>
      <w:r>
        <w:rPr>
          <w:rFonts w:ascii="Arial" w:eastAsia="Arial" w:hAnsi="Arial" w:cs="Arial"/>
          <w:sz w:val="16"/>
          <w:szCs w:val="16"/>
        </w:rPr>
        <w:t xml:space="preserve"> contacted </w:t>
      </w:r>
      <w:r w:rsidRPr="00C0213C">
        <w:rPr>
          <w:rFonts w:ascii="Arial" w:eastAsia="Arial" w:hAnsi="Arial" w:cs="Arial"/>
          <w:b/>
          <w:color w:val="117086"/>
          <w:sz w:val="16"/>
          <w:szCs w:val="16"/>
        </w:rPr>
        <w:t>Provider</w:t>
      </w:r>
      <w:r>
        <w:rPr>
          <w:rFonts w:ascii="Arial" w:eastAsia="Arial" w:hAnsi="Arial" w:cs="Arial"/>
          <w:sz w:val="16"/>
          <w:szCs w:val="16"/>
        </w:rPr>
        <w:t xml:space="preserve">. </w:t>
      </w:r>
      <w:r w:rsidRPr="00C0213C">
        <w:rPr>
          <w:rFonts w:ascii="Arial" w:eastAsia="Arial" w:hAnsi="Arial" w:cs="Arial"/>
          <w:b/>
          <w:color w:val="117086"/>
          <w:sz w:val="16"/>
          <w:szCs w:val="16"/>
        </w:rPr>
        <w:t>Customer</w:t>
      </w:r>
      <w:r>
        <w:rPr>
          <w:rFonts w:ascii="Arial" w:eastAsia="Arial" w:hAnsi="Arial" w:cs="Arial"/>
          <w:sz w:val="16"/>
          <w:szCs w:val="16"/>
        </w:rPr>
        <w:t xml:space="preserve"> may be required to provide additional details about the related incident and its attempts to receive support. If </w:t>
      </w:r>
      <w:r>
        <w:rPr>
          <w:rFonts w:ascii="Arial" w:eastAsia="Arial" w:hAnsi="Arial" w:cs="Arial"/>
          <w:b/>
          <w:color w:val="117086"/>
          <w:sz w:val="16"/>
          <w:szCs w:val="16"/>
        </w:rPr>
        <w:t>Provider</w:t>
      </w:r>
      <w:r>
        <w:rPr>
          <w:rFonts w:ascii="Arial" w:eastAsia="Arial" w:hAnsi="Arial" w:cs="Arial"/>
          <w:sz w:val="16"/>
          <w:szCs w:val="16"/>
        </w:rPr>
        <w:t xml:space="preserve"> can verify neither </w:t>
      </w:r>
      <w:r w:rsidRPr="00C0213C">
        <w:rPr>
          <w:rFonts w:ascii="Arial" w:eastAsia="Arial" w:hAnsi="Arial" w:cs="Arial"/>
          <w:b/>
          <w:color w:val="117086"/>
          <w:sz w:val="16"/>
          <w:szCs w:val="16"/>
        </w:rPr>
        <w:t>Provider</w:t>
      </w:r>
      <w:r>
        <w:rPr>
          <w:rFonts w:ascii="Arial" w:eastAsia="Arial" w:hAnsi="Arial" w:cs="Arial"/>
          <w:sz w:val="16"/>
          <w:szCs w:val="16"/>
        </w:rPr>
        <w:t xml:space="preserve"> nor </w:t>
      </w:r>
      <w:r w:rsidRPr="00C0213C">
        <w:rPr>
          <w:rFonts w:ascii="Arial" w:eastAsia="Arial" w:hAnsi="Arial" w:cs="Arial"/>
          <w:b/>
          <w:color w:val="117086"/>
          <w:sz w:val="16"/>
          <w:szCs w:val="16"/>
        </w:rPr>
        <w:t>Provider's</w:t>
      </w:r>
      <w:r>
        <w:rPr>
          <w:rFonts w:ascii="Arial" w:eastAsia="Arial" w:hAnsi="Arial" w:cs="Arial"/>
          <w:sz w:val="16"/>
          <w:szCs w:val="16"/>
        </w:rPr>
        <w:t xml:space="preserve"> support representative responded to </w:t>
      </w:r>
      <w:r w:rsidRPr="00C0213C">
        <w:rPr>
          <w:rFonts w:ascii="Arial" w:eastAsia="Arial" w:hAnsi="Arial" w:cs="Arial"/>
          <w:b/>
          <w:color w:val="117086"/>
          <w:sz w:val="16"/>
          <w:szCs w:val="16"/>
        </w:rPr>
        <w:t>Customer's</w:t>
      </w:r>
      <w:r>
        <w:rPr>
          <w:rFonts w:ascii="Arial" w:eastAsia="Arial" w:hAnsi="Arial" w:cs="Arial"/>
          <w:sz w:val="16"/>
          <w:szCs w:val="16"/>
        </w:rPr>
        <w:t xml:space="preserve"> support request within the </w:t>
      </w:r>
      <w:r w:rsidRPr="00C0213C">
        <w:rPr>
          <w:rFonts w:ascii="Arial" w:eastAsia="Arial" w:hAnsi="Arial" w:cs="Arial"/>
          <w:b/>
          <w:color w:val="117086"/>
          <w:sz w:val="16"/>
          <w:szCs w:val="16"/>
        </w:rPr>
        <w:t>Target Response Time</w:t>
      </w:r>
      <w:r>
        <w:rPr>
          <w:rFonts w:ascii="Arial" w:eastAsia="Arial" w:hAnsi="Arial" w:cs="Arial"/>
          <w:sz w:val="16"/>
          <w:szCs w:val="16"/>
        </w:rPr>
        <w:t xml:space="preserve">, </w:t>
      </w:r>
      <w:r w:rsidRPr="00DD1E08">
        <w:rPr>
          <w:rFonts w:ascii="Arial" w:eastAsia="Arial" w:hAnsi="Arial" w:cs="Arial"/>
          <w:b/>
          <w:color w:val="117086"/>
          <w:sz w:val="16"/>
          <w:szCs w:val="16"/>
        </w:rPr>
        <w:t>Provider</w:t>
      </w:r>
      <w:r>
        <w:rPr>
          <w:rFonts w:ascii="Arial" w:eastAsia="Arial" w:hAnsi="Arial" w:cs="Arial"/>
          <w:sz w:val="16"/>
          <w:szCs w:val="16"/>
        </w:rPr>
        <w:t xml:space="preserve"> will calculate and issue the applicable </w:t>
      </w:r>
      <w:r>
        <w:rPr>
          <w:rFonts w:ascii="Arial" w:eastAsia="Arial" w:hAnsi="Arial" w:cs="Arial"/>
          <w:b/>
          <w:color w:val="117086"/>
          <w:sz w:val="16"/>
          <w:szCs w:val="16"/>
        </w:rPr>
        <w:t>Response Time</w:t>
      </w:r>
      <w:r w:rsidRPr="00A33676">
        <w:rPr>
          <w:rFonts w:ascii="Arial" w:eastAsia="Arial" w:hAnsi="Arial" w:cs="Arial"/>
          <w:b/>
          <w:color w:val="117086"/>
          <w:sz w:val="16"/>
          <w:szCs w:val="16"/>
        </w:rPr>
        <w:t xml:space="preserve"> Credit</w:t>
      </w:r>
      <w:r>
        <w:rPr>
          <w:rFonts w:ascii="Arial" w:eastAsia="Arial" w:hAnsi="Arial" w:cs="Arial"/>
          <w:sz w:val="16"/>
          <w:szCs w:val="16"/>
        </w:rPr>
        <w:t xml:space="preserve"> on </w:t>
      </w:r>
      <w:r>
        <w:rPr>
          <w:rFonts w:ascii="Arial" w:eastAsia="Arial" w:hAnsi="Arial" w:cs="Arial"/>
          <w:b/>
          <w:color w:val="117086"/>
          <w:sz w:val="16"/>
          <w:szCs w:val="16"/>
        </w:rPr>
        <w:t>Customer’s</w:t>
      </w:r>
      <w:r>
        <w:rPr>
          <w:rFonts w:ascii="Arial" w:eastAsia="Arial" w:hAnsi="Arial" w:cs="Arial"/>
          <w:sz w:val="16"/>
          <w:szCs w:val="16"/>
        </w:rPr>
        <w:t xml:space="preserve"> account to apply towards a future invoice.</w:t>
      </w:r>
    </w:p>
    <w:p w14:paraId="673D7BAB" w14:textId="77777777" w:rsidR="003544D4" w:rsidRPr="006C394A"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sidRPr="00A133F1">
        <w:rPr>
          <w:rFonts w:ascii="Arial" w:eastAsia="Arial" w:hAnsi="Arial" w:cs="Arial"/>
          <w:sz w:val="16"/>
          <w:szCs w:val="16"/>
          <w:u w:val="single"/>
        </w:rPr>
        <w:t>Service Credit Limitations</w:t>
      </w:r>
      <w:r w:rsidRPr="00A133F1">
        <w:rPr>
          <w:rFonts w:ascii="Arial" w:eastAsia="Arial" w:hAnsi="Arial" w:cs="Arial"/>
          <w:sz w:val="16"/>
          <w:szCs w:val="16"/>
        </w:rPr>
        <w:t xml:space="preserve">.  </w:t>
      </w:r>
      <w:r w:rsidRPr="0085434E">
        <w:rPr>
          <w:rFonts w:ascii="Arial" w:eastAsia="Arial" w:hAnsi="Arial" w:cs="Arial"/>
          <w:sz w:val="16"/>
          <w:szCs w:val="16"/>
        </w:rPr>
        <w:t>Service</w:t>
      </w:r>
      <w:r w:rsidRPr="00A133F1">
        <w:rPr>
          <w:rFonts w:ascii="Arial" w:eastAsia="Arial" w:hAnsi="Arial" w:cs="Arial"/>
          <w:sz w:val="16"/>
          <w:szCs w:val="16"/>
        </w:rPr>
        <w:t xml:space="preserve"> </w:t>
      </w:r>
      <w:r w:rsidRPr="0085434E">
        <w:rPr>
          <w:rFonts w:ascii="Arial" w:eastAsia="Arial" w:hAnsi="Arial" w:cs="Arial"/>
          <w:sz w:val="16"/>
          <w:szCs w:val="16"/>
        </w:rPr>
        <w:t>Credits</w:t>
      </w:r>
      <w:r w:rsidRPr="00A133F1">
        <w:rPr>
          <w:rFonts w:ascii="Arial" w:eastAsia="Arial" w:hAnsi="Arial" w:cs="Arial"/>
          <w:sz w:val="16"/>
          <w:szCs w:val="16"/>
        </w:rPr>
        <w:t xml:space="preserve"> may not be exchanged for, or converted to, monetary amounts. </w:t>
      </w:r>
      <w:r w:rsidRPr="0085434E">
        <w:rPr>
          <w:rFonts w:ascii="Arial" w:eastAsia="Arial" w:hAnsi="Arial" w:cs="Arial"/>
          <w:sz w:val="16"/>
          <w:szCs w:val="16"/>
        </w:rPr>
        <w:t>Service</w:t>
      </w:r>
      <w:r w:rsidRPr="00A133F1">
        <w:rPr>
          <w:rFonts w:ascii="Arial" w:eastAsia="Arial" w:hAnsi="Arial" w:cs="Arial"/>
          <w:sz w:val="16"/>
          <w:szCs w:val="16"/>
        </w:rPr>
        <w:t xml:space="preserve"> </w:t>
      </w:r>
      <w:r w:rsidRPr="0085434E">
        <w:rPr>
          <w:rFonts w:ascii="Arial" w:eastAsia="Arial" w:hAnsi="Arial" w:cs="Arial"/>
          <w:sz w:val="16"/>
          <w:szCs w:val="16"/>
        </w:rPr>
        <w:t>Credits</w:t>
      </w:r>
      <w:r w:rsidRPr="00A133F1">
        <w:rPr>
          <w:rFonts w:ascii="Arial" w:eastAsia="Arial" w:hAnsi="Arial" w:cs="Arial"/>
          <w:sz w:val="16"/>
          <w:szCs w:val="16"/>
        </w:rPr>
        <w:t xml:space="preserve"> do not earn interest. </w:t>
      </w:r>
      <w:r w:rsidRPr="0085434E">
        <w:rPr>
          <w:rFonts w:ascii="Arial" w:eastAsia="Arial" w:hAnsi="Arial" w:cs="Arial"/>
          <w:sz w:val="16"/>
          <w:szCs w:val="16"/>
        </w:rPr>
        <w:t>Service</w:t>
      </w:r>
      <w:r w:rsidRPr="00A133F1">
        <w:rPr>
          <w:rFonts w:ascii="Arial" w:eastAsia="Arial" w:hAnsi="Arial" w:cs="Arial"/>
          <w:sz w:val="16"/>
          <w:szCs w:val="16"/>
        </w:rPr>
        <w:t xml:space="preserve"> </w:t>
      </w:r>
      <w:r w:rsidRPr="0085434E">
        <w:rPr>
          <w:rFonts w:ascii="Arial" w:eastAsia="Arial" w:hAnsi="Arial" w:cs="Arial"/>
          <w:sz w:val="16"/>
          <w:szCs w:val="16"/>
        </w:rPr>
        <w:t>Credits</w:t>
      </w:r>
      <w:r w:rsidRPr="00A133F1">
        <w:rPr>
          <w:rFonts w:ascii="Arial" w:eastAsia="Arial" w:hAnsi="Arial" w:cs="Arial"/>
          <w:sz w:val="16"/>
          <w:szCs w:val="16"/>
        </w:rPr>
        <w:t xml:space="preserve"> will not accumulate within a single </w:t>
      </w:r>
      <w:r w:rsidRPr="00A133F1">
        <w:rPr>
          <w:rFonts w:ascii="Arial" w:eastAsia="Arial" w:hAnsi="Arial" w:cs="Arial"/>
          <w:b/>
          <w:color w:val="117086"/>
          <w:sz w:val="16"/>
          <w:szCs w:val="16"/>
        </w:rPr>
        <w:t>Subscription</w:t>
      </w:r>
      <w:r w:rsidRPr="00A133F1">
        <w:rPr>
          <w:rFonts w:ascii="Arial" w:eastAsia="Arial" w:hAnsi="Arial" w:cs="Arial"/>
          <w:sz w:val="16"/>
          <w:szCs w:val="16"/>
        </w:rPr>
        <w:t xml:space="preserve"> </w:t>
      </w:r>
      <w:r w:rsidRPr="00A133F1">
        <w:rPr>
          <w:rFonts w:ascii="Arial" w:eastAsia="Arial" w:hAnsi="Arial" w:cs="Arial"/>
          <w:b/>
          <w:color w:val="117086"/>
          <w:sz w:val="16"/>
          <w:szCs w:val="16"/>
        </w:rPr>
        <w:t>Period</w:t>
      </w:r>
      <w:r w:rsidRPr="00A133F1">
        <w:rPr>
          <w:rFonts w:ascii="Arial" w:eastAsia="Arial" w:hAnsi="Arial" w:cs="Arial"/>
          <w:sz w:val="16"/>
          <w:szCs w:val="16"/>
        </w:rPr>
        <w:t xml:space="preserve"> in an amount more than </w:t>
      </w:r>
      <w:r>
        <w:rPr>
          <w:rFonts w:ascii="Arial" w:eastAsia="Arial" w:hAnsi="Arial" w:cs="Arial"/>
          <w:sz w:val="16"/>
          <w:szCs w:val="16"/>
        </w:rPr>
        <w:t xml:space="preserve">8% </w:t>
      </w:r>
      <w:r w:rsidRPr="00A133F1">
        <w:rPr>
          <w:rFonts w:ascii="Arial" w:eastAsia="Arial" w:hAnsi="Arial" w:cs="Arial"/>
          <w:sz w:val="16"/>
          <w:szCs w:val="16"/>
        </w:rPr>
        <w:t xml:space="preserve">of Cloud Service </w:t>
      </w:r>
      <w:r>
        <w:rPr>
          <w:rFonts w:ascii="Arial" w:eastAsia="Arial" w:hAnsi="Arial" w:cs="Arial"/>
          <w:sz w:val="16"/>
          <w:szCs w:val="16"/>
        </w:rPr>
        <w:t>F</w:t>
      </w:r>
      <w:r w:rsidRPr="00A133F1">
        <w:rPr>
          <w:rFonts w:ascii="Arial" w:eastAsia="Arial" w:hAnsi="Arial" w:cs="Arial"/>
          <w:sz w:val="16"/>
          <w:szCs w:val="16"/>
        </w:rPr>
        <w:t>ees</w:t>
      </w:r>
      <w:r>
        <w:rPr>
          <w:rFonts w:ascii="Arial" w:eastAsia="Arial" w:hAnsi="Arial" w:cs="Arial"/>
          <w:sz w:val="16"/>
          <w:szCs w:val="16"/>
        </w:rPr>
        <w:t xml:space="preserve"> for that </w:t>
      </w:r>
      <w:r w:rsidRPr="00C0213C">
        <w:rPr>
          <w:rFonts w:ascii="Arial" w:eastAsia="Arial" w:hAnsi="Arial" w:cs="Arial"/>
          <w:b/>
          <w:color w:val="117086"/>
          <w:sz w:val="16"/>
          <w:szCs w:val="16"/>
        </w:rPr>
        <w:t>Subscription Period</w:t>
      </w:r>
      <w:r w:rsidRPr="00A133F1">
        <w:rPr>
          <w:rFonts w:ascii="Arial" w:eastAsia="Arial" w:hAnsi="Arial" w:cs="Arial"/>
          <w:sz w:val="16"/>
          <w:szCs w:val="16"/>
        </w:rPr>
        <w:t xml:space="preserve">. </w:t>
      </w:r>
      <w:r w:rsidRPr="0085434E">
        <w:rPr>
          <w:rFonts w:ascii="Arial" w:eastAsia="Arial" w:hAnsi="Arial" w:cs="Arial"/>
          <w:sz w:val="16"/>
          <w:szCs w:val="16"/>
        </w:rPr>
        <w:t>Service</w:t>
      </w:r>
      <w:r w:rsidRPr="006C394A">
        <w:rPr>
          <w:rFonts w:ascii="Arial" w:eastAsia="Arial" w:hAnsi="Arial" w:cs="Arial"/>
          <w:sz w:val="16"/>
          <w:szCs w:val="16"/>
        </w:rPr>
        <w:t xml:space="preserve"> </w:t>
      </w:r>
      <w:r w:rsidRPr="0085434E">
        <w:rPr>
          <w:rFonts w:ascii="Arial" w:eastAsia="Arial" w:hAnsi="Arial" w:cs="Arial"/>
          <w:sz w:val="16"/>
          <w:szCs w:val="16"/>
        </w:rPr>
        <w:t>Credits</w:t>
      </w:r>
      <w:r w:rsidRPr="006C394A">
        <w:rPr>
          <w:rFonts w:ascii="Arial" w:eastAsia="Arial" w:hAnsi="Arial" w:cs="Arial"/>
          <w:sz w:val="16"/>
          <w:szCs w:val="16"/>
        </w:rPr>
        <w:t xml:space="preserve"> </w:t>
      </w:r>
      <w:r w:rsidRPr="00A8276D">
        <w:rPr>
          <w:rFonts w:ascii="Arial" w:eastAsia="Arial" w:hAnsi="Arial" w:cs="Arial"/>
          <w:sz w:val="16"/>
          <w:szCs w:val="16"/>
        </w:rPr>
        <w:t xml:space="preserve">expire </w:t>
      </w:r>
      <w:r>
        <w:rPr>
          <w:rFonts w:ascii="Arial" w:eastAsia="Arial" w:hAnsi="Arial" w:cs="Arial"/>
          <w:sz w:val="16"/>
          <w:szCs w:val="16"/>
        </w:rPr>
        <w:t>when</w:t>
      </w:r>
      <w:r w:rsidRPr="00A8276D">
        <w:rPr>
          <w:rFonts w:ascii="Arial" w:eastAsia="Arial" w:hAnsi="Arial" w:cs="Arial"/>
          <w:sz w:val="16"/>
          <w:szCs w:val="16"/>
        </w:rPr>
        <w:t xml:space="preserve"> the </w:t>
      </w:r>
      <w:r>
        <w:rPr>
          <w:rFonts w:ascii="Arial" w:eastAsia="Arial" w:hAnsi="Arial" w:cs="Arial"/>
          <w:sz w:val="16"/>
          <w:szCs w:val="16"/>
        </w:rPr>
        <w:t>applicable Order Form</w:t>
      </w:r>
      <w:r w:rsidRPr="00A8276D">
        <w:rPr>
          <w:rFonts w:ascii="Arial" w:eastAsia="Arial" w:hAnsi="Arial" w:cs="Arial"/>
          <w:sz w:val="16"/>
          <w:szCs w:val="16"/>
        </w:rPr>
        <w:t xml:space="preserve"> ends.</w:t>
      </w:r>
    </w:p>
    <w:p w14:paraId="3CBE3EB1" w14:textId="77777777" w:rsidR="003544D4" w:rsidRPr="006C394A"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sidRPr="006C394A">
        <w:rPr>
          <w:rFonts w:ascii="Arial" w:eastAsia="Arial" w:hAnsi="Arial" w:cs="Arial"/>
          <w:sz w:val="16"/>
          <w:szCs w:val="16"/>
          <w:u w:val="single"/>
        </w:rPr>
        <w:t>Termination</w:t>
      </w:r>
      <w:r w:rsidRPr="006C394A">
        <w:rPr>
          <w:rFonts w:ascii="Arial" w:eastAsia="Arial" w:hAnsi="Arial" w:cs="Arial"/>
          <w:sz w:val="16"/>
          <w:szCs w:val="16"/>
        </w:rPr>
        <w:t xml:space="preserve">.  If the Cloud Service does not meet the </w:t>
      </w:r>
      <w:r w:rsidRPr="006C394A">
        <w:rPr>
          <w:rFonts w:ascii="Arial" w:eastAsia="Arial" w:hAnsi="Arial" w:cs="Arial"/>
          <w:b/>
          <w:color w:val="117086"/>
          <w:sz w:val="16"/>
          <w:szCs w:val="16"/>
        </w:rPr>
        <w:t>Target</w:t>
      </w:r>
      <w:r w:rsidRPr="006C394A">
        <w:rPr>
          <w:rFonts w:ascii="Arial" w:eastAsia="Arial" w:hAnsi="Arial" w:cs="Arial"/>
          <w:sz w:val="16"/>
          <w:szCs w:val="16"/>
        </w:rPr>
        <w:t xml:space="preserve"> </w:t>
      </w:r>
      <w:r w:rsidRPr="006C394A">
        <w:rPr>
          <w:rFonts w:ascii="Arial" w:eastAsia="Arial" w:hAnsi="Arial" w:cs="Arial"/>
          <w:b/>
          <w:color w:val="117086"/>
          <w:sz w:val="16"/>
          <w:szCs w:val="16"/>
        </w:rPr>
        <w:t>Uptime</w:t>
      </w:r>
      <w:r>
        <w:rPr>
          <w:rFonts w:ascii="Arial" w:eastAsia="Arial" w:hAnsi="Arial" w:cs="Arial"/>
          <w:sz w:val="16"/>
          <w:szCs w:val="16"/>
        </w:rPr>
        <w:t xml:space="preserve"> </w:t>
      </w:r>
      <w:r w:rsidRPr="006C394A">
        <w:rPr>
          <w:rFonts w:ascii="Arial" w:eastAsia="Arial" w:hAnsi="Arial" w:cs="Arial"/>
          <w:sz w:val="16"/>
          <w:szCs w:val="16"/>
        </w:rPr>
        <w:t xml:space="preserve">for two (2) out of any three (3) consecutive months and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notified </w:t>
      </w:r>
      <w:r w:rsidRPr="006C394A">
        <w:rPr>
          <w:rFonts w:ascii="Arial" w:eastAsia="Arial" w:hAnsi="Arial" w:cs="Arial"/>
          <w:b/>
          <w:color w:val="117086"/>
          <w:sz w:val="16"/>
          <w:szCs w:val="16"/>
        </w:rPr>
        <w:t>Provider</w:t>
      </w:r>
      <w:r w:rsidRPr="006C394A">
        <w:rPr>
          <w:rFonts w:ascii="Arial" w:eastAsia="Arial" w:hAnsi="Arial" w:cs="Arial"/>
          <w:sz w:val="16"/>
          <w:szCs w:val="16"/>
        </w:rPr>
        <w:t xml:space="preserve"> of the failure</w:t>
      </w:r>
      <w:r>
        <w:rPr>
          <w:rFonts w:ascii="Arial" w:eastAsia="Arial" w:hAnsi="Arial" w:cs="Arial"/>
          <w:sz w:val="16"/>
          <w:szCs w:val="16"/>
        </w:rPr>
        <w:t>s</w:t>
      </w:r>
      <w:r w:rsidRPr="006C394A">
        <w:rPr>
          <w:rFonts w:ascii="Arial" w:eastAsia="Arial" w:hAnsi="Arial" w:cs="Arial"/>
          <w:sz w:val="16"/>
          <w:szCs w:val="16"/>
        </w:rPr>
        <w:t xml:space="preserve"> within </w:t>
      </w:r>
      <w:r>
        <w:rPr>
          <w:rFonts w:ascii="Arial" w:eastAsia="Arial" w:hAnsi="Arial" w:cs="Arial"/>
          <w:sz w:val="16"/>
          <w:szCs w:val="16"/>
        </w:rPr>
        <w:t>7</w:t>
      </w:r>
      <w:r w:rsidRPr="006C394A">
        <w:rPr>
          <w:rFonts w:ascii="Arial" w:eastAsia="Arial" w:hAnsi="Arial" w:cs="Arial"/>
          <w:sz w:val="16"/>
          <w:szCs w:val="16"/>
        </w:rPr>
        <w:t xml:space="preserve"> days of the end of each impacted month,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may immediately terminate the affected Order Form by giving written notice to </w:t>
      </w:r>
      <w:r w:rsidRPr="006C394A">
        <w:rPr>
          <w:rFonts w:ascii="Arial" w:eastAsia="Arial" w:hAnsi="Arial" w:cs="Arial"/>
          <w:b/>
          <w:color w:val="117086"/>
          <w:sz w:val="16"/>
          <w:szCs w:val="16"/>
        </w:rPr>
        <w:t>Provider</w:t>
      </w:r>
      <w:r w:rsidRPr="006C394A">
        <w:rPr>
          <w:rFonts w:ascii="Arial" w:eastAsia="Arial" w:hAnsi="Arial" w:cs="Arial"/>
          <w:sz w:val="16"/>
          <w:szCs w:val="16"/>
        </w:rPr>
        <w:t xml:space="preserve">. If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terminates an Order Form under this section, </w:t>
      </w:r>
      <w:r w:rsidRPr="006C394A">
        <w:rPr>
          <w:rFonts w:ascii="Arial" w:eastAsia="Arial" w:hAnsi="Arial" w:cs="Arial"/>
          <w:b/>
          <w:color w:val="117086"/>
          <w:sz w:val="16"/>
          <w:szCs w:val="16"/>
        </w:rPr>
        <w:t>Provider</w:t>
      </w:r>
      <w:r w:rsidRPr="006C394A">
        <w:rPr>
          <w:rFonts w:ascii="Arial" w:eastAsia="Arial" w:hAnsi="Arial" w:cs="Arial"/>
          <w:sz w:val="16"/>
          <w:szCs w:val="16"/>
        </w:rPr>
        <w:t xml:space="preserve"> will pay to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a prorated refund of prepaid fees for the remainder of the </w:t>
      </w:r>
      <w:r w:rsidRPr="006C394A">
        <w:rPr>
          <w:rFonts w:ascii="Arial" w:eastAsia="Arial" w:hAnsi="Arial" w:cs="Arial"/>
          <w:b/>
          <w:color w:val="117086"/>
          <w:sz w:val="16"/>
          <w:szCs w:val="16"/>
        </w:rPr>
        <w:t>Subscription</w:t>
      </w:r>
      <w:r w:rsidRPr="006C394A">
        <w:rPr>
          <w:rFonts w:ascii="Arial" w:eastAsia="Arial" w:hAnsi="Arial" w:cs="Arial"/>
          <w:sz w:val="16"/>
          <w:szCs w:val="16"/>
        </w:rPr>
        <w:t xml:space="preserve"> </w:t>
      </w:r>
      <w:r w:rsidRPr="006C394A">
        <w:rPr>
          <w:rFonts w:ascii="Arial" w:eastAsia="Arial" w:hAnsi="Arial" w:cs="Arial"/>
          <w:b/>
          <w:color w:val="117086"/>
          <w:sz w:val="16"/>
          <w:szCs w:val="16"/>
        </w:rPr>
        <w:t>Period</w:t>
      </w:r>
      <w:r w:rsidRPr="006C394A">
        <w:rPr>
          <w:rFonts w:ascii="Arial" w:eastAsia="Arial" w:hAnsi="Arial" w:cs="Arial"/>
          <w:sz w:val="16"/>
          <w:szCs w:val="16"/>
        </w:rPr>
        <w:t>.</w:t>
      </w:r>
    </w:p>
    <w:p w14:paraId="6977D188" w14:textId="77777777" w:rsidR="003544D4" w:rsidRPr="00A133F1"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sidRPr="006C394A">
        <w:rPr>
          <w:rFonts w:ascii="Arial" w:eastAsia="Arial" w:hAnsi="Arial" w:cs="Arial"/>
          <w:sz w:val="16"/>
          <w:szCs w:val="16"/>
          <w:u w:val="single"/>
        </w:rPr>
        <w:t>Exclusive Remedy</w:t>
      </w:r>
      <w:r w:rsidRPr="006C394A">
        <w:rPr>
          <w:rFonts w:ascii="Arial" w:eastAsia="Arial" w:hAnsi="Arial" w:cs="Arial"/>
          <w:sz w:val="16"/>
          <w:szCs w:val="16"/>
        </w:rPr>
        <w:t xml:space="preserve">.  This SLA describes </w:t>
      </w:r>
      <w:r w:rsidRPr="006C394A">
        <w:rPr>
          <w:rFonts w:ascii="Arial" w:eastAsia="Arial" w:hAnsi="Arial" w:cs="Arial"/>
          <w:b/>
          <w:color w:val="117086"/>
          <w:sz w:val="16"/>
          <w:szCs w:val="16"/>
        </w:rPr>
        <w:t>Customer’s</w:t>
      </w:r>
      <w:r w:rsidRPr="006C394A">
        <w:rPr>
          <w:rFonts w:ascii="Arial" w:eastAsia="Arial" w:hAnsi="Arial" w:cs="Arial"/>
          <w:sz w:val="16"/>
          <w:szCs w:val="16"/>
        </w:rPr>
        <w:t xml:space="preserve"> exclusive</w:t>
      </w:r>
      <w:r w:rsidRPr="00A133F1">
        <w:rPr>
          <w:rFonts w:ascii="Arial" w:eastAsia="Arial" w:hAnsi="Arial" w:cs="Arial"/>
          <w:sz w:val="16"/>
          <w:szCs w:val="16"/>
        </w:rPr>
        <w:t xml:space="preserve"> remedy and </w:t>
      </w:r>
      <w:r w:rsidRPr="00A133F1">
        <w:rPr>
          <w:rFonts w:ascii="Arial" w:eastAsia="Arial" w:hAnsi="Arial" w:cs="Arial"/>
          <w:b/>
          <w:color w:val="117086"/>
          <w:sz w:val="16"/>
          <w:szCs w:val="16"/>
        </w:rPr>
        <w:t>Provider’s</w:t>
      </w:r>
      <w:r w:rsidRPr="00A133F1">
        <w:rPr>
          <w:rFonts w:ascii="Arial" w:eastAsia="Arial" w:hAnsi="Arial" w:cs="Arial"/>
          <w:sz w:val="16"/>
          <w:szCs w:val="16"/>
        </w:rPr>
        <w:t xml:space="preserve"> entire liability for any failure of the Cloud Service to meet the </w:t>
      </w:r>
      <w:r w:rsidRPr="003965DD">
        <w:rPr>
          <w:rFonts w:ascii="Arial" w:eastAsia="Arial" w:hAnsi="Arial" w:cs="Arial"/>
          <w:b/>
          <w:color w:val="117086"/>
          <w:sz w:val="16"/>
          <w:szCs w:val="16"/>
        </w:rPr>
        <w:t>Target</w:t>
      </w:r>
      <w:r>
        <w:rPr>
          <w:rFonts w:ascii="Arial" w:eastAsia="Arial" w:hAnsi="Arial" w:cs="Arial"/>
          <w:sz w:val="16"/>
          <w:szCs w:val="16"/>
        </w:rPr>
        <w:t xml:space="preserve"> </w:t>
      </w:r>
      <w:r w:rsidRPr="00A133F1">
        <w:rPr>
          <w:rFonts w:ascii="Arial" w:eastAsia="Arial" w:hAnsi="Arial" w:cs="Arial"/>
          <w:b/>
          <w:color w:val="117086"/>
          <w:sz w:val="16"/>
          <w:szCs w:val="16"/>
        </w:rPr>
        <w:t>Uptime</w:t>
      </w:r>
      <w:r>
        <w:rPr>
          <w:rFonts w:ascii="Arial" w:eastAsia="Arial" w:hAnsi="Arial" w:cs="Arial"/>
          <w:b/>
          <w:color w:val="117086"/>
          <w:sz w:val="16"/>
          <w:szCs w:val="16"/>
        </w:rPr>
        <w:t xml:space="preserve"> </w:t>
      </w:r>
      <w:r w:rsidRPr="00C0213C">
        <w:rPr>
          <w:rFonts w:ascii="Arial" w:eastAsia="Arial" w:hAnsi="Arial" w:cs="Arial"/>
          <w:sz w:val="16"/>
          <w:szCs w:val="16"/>
        </w:rPr>
        <w:t>and</w:t>
      </w:r>
      <w:r>
        <w:rPr>
          <w:rFonts w:ascii="Arial" w:eastAsia="Arial" w:hAnsi="Arial" w:cs="Arial"/>
          <w:sz w:val="16"/>
          <w:szCs w:val="16"/>
        </w:rPr>
        <w:t xml:space="preserve"> for any inability to meet the </w:t>
      </w:r>
      <w:r w:rsidRPr="00C0213C">
        <w:rPr>
          <w:rFonts w:ascii="Arial" w:eastAsia="Arial" w:hAnsi="Arial" w:cs="Arial"/>
          <w:b/>
          <w:color w:val="117086"/>
          <w:sz w:val="16"/>
          <w:szCs w:val="16"/>
        </w:rPr>
        <w:t>Target Response Time</w:t>
      </w:r>
      <w:r w:rsidRPr="00A133F1">
        <w:rPr>
          <w:rFonts w:ascii="Arial" w:eastAsia="Arial" w:hAnsi="Arial" w:cs="Arial"/>
          <w:sz w:val="16"/>
          <w:szCs w:val="16"/>
        </w:rPr>
        <w:t>.</w:t>
      </w:r>
    </w:p>
    <w:p w14:paraId="34AE4851"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b/>
          <w:sz w:val="16"/>
          <w:szCs w:val="16"/>
        </w:rPr>
      </w:pPr>
      <w:r>
        <w:rPr>
          <w:rFonts w:ascii="Arial" w:eastAsia="Arial" w:hAnsi="Arial" w:cs="Arial"/>
          <w:b/>
          <w:sz w:val="16"/>
          <w:szCs w:val="16"/>
        </w:rPr>
        <w:t>Definitions</w:t>
      </w:r>
    </w:p>
    <w:p w14:paraId="1D191336"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Available Minutes</w:t>
      </w:r>
      <w:r>
        <w:rPr>
          <w:rFonts w:ascii="Arial" w:eastAsia="Arial" w:hAnsi="Arial" w:cs="Arial"/>
          <w:sz w:val="16"/>
          <w:szCs w:val="16"/>
        </w:rPr>
        <w:t xml:space="preserve">” means the total number of minutes in a calendar month, minus Excluded Minutes and </w:t>
      </w:r>
      <w:r w:rsidRPr="00C0213C">
        <w:rPr>
          <w:rFonts w:ascii="Arial" w:eastAsia="Arial" w:hAnsi="Arial" w:cs="Arial"/>
          <w:b/>
          <w:color w:val="117086"/>
          <w:sz w:val="16"/>
          <w:szCs w:val="16"/>
        </w:rPr>
        <w:t>Scheduled Downtime</w:t>
      </w:r>
      <w:r>
        <w:rPr>
          <w:rFonts w:ascii="Arial" w:eastAsia="Arial" w:hAnsi="Arial" w:cs="Arial"/>
          <w:sz w:val="16"/>
          <w:szCs w:val="16"/>
        </w:rPr>
        <w:t>.</w:t>
      </w:r>
    </w:p>
    <w:p w14:paraId="6602B28A"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Downtime Minutes</w:t>
      </w:r>
      <w:r>
        <w:rPr>
          <w:rFonts w:ascii="Arial" w:eastAsia="Arial" w:hAnsi="Arial" w:cs="Arial"/>
          <w:sz w:val="16"/>
          <w:szCs w:val="16"/>
        </w:rPr>
        <w:t xml:space="preserve">” means the total number of minutes in a calendar month when the Cloud Service is not available to </w:t>
      </w:r>
      <w:r>
        <w:rPr>
          <w:rFonts w:ascii="Arial" w:eastAsia="Arial" w:hAnsi="Arial" w:cs="Arial"/>
          <w:b/>
          <w:color w:val="117086"/>
          <w:sz w:val="16"/>
          <w:szCs w:val="16"/>
        </w:rPr>
        <w:t>Customer</w:t>
      </w:r>
      <w:r>
        <w:rPr>
          <w:rFonts w:ascii="Arial" w:eastAsia="Arial" w:hAnsi="Arial" w:cs="Arial"/>
          <w:sz w:val="16"/>
          <w:szCs w:val="16"/>
        </w:rPr>
        <w:t xml:space="preserve">, as </w:t>
      </w:r>
      <w:r w:rsidRPr="00FA06EE">
        <w:rPr>
          <w:rFonts w:ascii="Arial" w:eastAsia="Arial" w:hAnsi="Arial" w:cs="Arial"/>
          <w:sz w:val="16"/>
          <w:szCs w:val="16"/>
        </w:rPr>
        <w:t xml:space="preserve">confirmed by </w:t>
      </w:r>
      <w:r w:rsidRPr="00FA06EE">
        <w:rPr>
          <w:rFonts w:ascii="Arial" w:eastAsia="Arial" w:hAnsi="Arial" w:cs="Arial"/>
          <w:b/>
          <w:color w:val="117086"/>
          <w:sz w:val="16"/>
          <w:szCs w:val="16"/>
        </w:rPr>
        <w:t>Provider’s</w:t>
      </w:r>
      <w:r>
        <w:rPr>
          <w:rFonts w:ascii="Arial" w:eastAsia="Arial" w:hAnsi="Arial" w:cs="Arial"/>
          <w:sz w:val="16"/>
          <w:szCs w:val="16"/>
        </w:rPr>
        <w:t xml:space="preserve"> internal monitoring systems, minus Excluded Minutes and </w:t>
      </w:r>
      <w:r w:rsidRPr="00C0213C">
        <w:rPr>
          <w:rFonts w:ascii="Arial" w:eastAsia="Arial" w:hAnsi="Arial" w:cs="Arial"/>
          <w:b/>
          <w:color w:val="117086"/>
          <w:sz w:val="16"/>
          <w:szCs w:val="16"/>
        </w:rPr>
        <w:t>Scheduled Downtime</w:t>
      </w:r>
      <w:r>
        <w:rPr>
          <w:rFonts w:ascii="Arial" w:eastAsia="Arial" w:hAnsi="Arial" w:cs="Arial"/>
          <w:sz w:val="16"/>
          <w:szCs w:val="16"/>
        </w:rPr>
        <w:t>.</w:t>
      </w:r>
    </w:p>
    <w:p w14:paraId="1088539E"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Pr>
          <w:rFonts w:ascii="Arial" w:eastAsia="Arial" w:hAnsi="Arial" w:cs="Arial"/>
          <w:b/>
          <w:sz w:val="16"/>
          <w:szCs w:val="16"/>
        </w:rPr>
        <w:t>Excluded Minutes</w:t>
      </w:r>
      <w:r>
        <w:rPr>
          <w:rFonts w:ascii="Arial" w:eastAsia="Arial" w:hAnsi="Arial" w:cs="Arial"/>
          <w:sz w:val="16"/>
          <w:szCs w:val="16"/>
        </w:rPr>
        <w:t xml:space="preserve">” means when the Cloud Service is not available because of (a) a Force Majeure Event; (b) general Internet connectivity issues; (c) equipment or software made available by anyone other than </w:t>
      </w:r>
      <w:r>
        <w:rPr>
          <w:rFonts w:ascii="Arial" w:eastAsia="Arial" w:hAnsi="Arial" w:cs="Arial"/>
          <w:b/>
          <w:color w:val="117086"/>
          <w:sz w:val="16"/>
          <w:szCs w:val="16"/>
        </w:rPr>
        <w:t>Provider</w:t>
      </w:r>
      <w:r>
        <w:rPr>
          <w:rFonts w:ascii="Arial" w:eastAsia="Arial" w:hAnsi="Arial" w:cs="Arial"/>
          <w:sz w:val="16"/>
          <w:szCs w:val="16"/>
        </w:rPr>
        <w:t xml:space="preserve"> and that is not within </w:t>
      </w:r>
      <w:r>
        <w:rPr>
          <w:rFonts w:ascii="Arial" w:eastAsia="Arial" w:hAnsi="Arial" w:cs="Arial"/>
          <w:b/>
          <w:color w:val="117086"/>
          <w:sz w:val="16"/>
          <w:szCs w:val="16"/>
        </w:rPr>
        <w:t>Provider’s</w:t>
      </w:r>
      <w:r>
        <w:rPr>
          <w:rFonts w:ascii="Arial" w:eastAsia="Arial" w:hAnsi="Arial" w:cs="Arial"/>
          <w:sz w:val="16"/>
          <w:szCs w:val="16"/>
        </w:rPr>
        <w:t xml:space="preserve"> reasonable control; or (d) </w:t>
      </w:r>
      <w:r>
        <w:rPr>
          <w:rFonts w:ascii="Arial" w:eastAsia="Arial" w:hAnsi="Arial" w:cs="Arial"/>
          <w:b/>
          <w:color w:val="117086"/>
          <w:sz w:val="16"/>
          <w:szCs w:val="16"/>
        </w:rPr>
        <w:t>Customer’s</w:t>
      </w:r>
      <w:r>
        <w:rPr>
          <w:rFonts w:ascii="Arial" w:eastAsia="Arial" w:hAnsi="Arial" w:cs="Arial"/>
          <w:sz w:val="16"/>
          <w:szCs w:val="16"/>
        </w:rPr>
        <w:t xml:space="preserve"> use of the Cloud Service in a manner not authorized by the Agreement.</w:t>
      </w:r>
    </w:p>
    <w:p w14:paraId="58FC950F" w14:textId="77777777" w:rsidR="003544D4" w:rsidRPr="00C0213C"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sidRPr="00C0213C">
        <w:rPr>
          <w:rFonts w:ascii="Arial" w:eastAsia="Arial" w:hAnsi="Arial" w:cs="Arial"/>
          <w:b/>
          <w:bCs/>
          <w:sz w:val="16"/>
          <w:szCs w:val="16"/>
        </w:rPr>
        <w:t>Service Credit</w:t>
      </w:r>
      <w:r>
        <w:rPr>
          <w:rFonts w:ascii="Arial" w:eastAsia="Arial" w:hAnsi="Arial" w:cs="Arial"/>
          <w:sz w:val="16"/>
          <w:szCs w:val="16"/>
        </w:rPr>
        <w:t xml:space="preserve">" means the accrued </w:t>
      </w:r>
      <w:r w:rsidRPr="00C0213C">
        <w:rPr>
          <w:rFonts w:ascii="Arial" w:eastAsia="Arial" w:hAnsi="Arial" w:cs="Arial"/>
          <w:b/>
          <w:color w:val="117086"/>
          <w:sz w:val="16"/>
          <w:szCs w:val="16"/>
        </w:rPr>
        <w:t xml:space="preserve">Uptime </w:t>
      </w:r>
      <w:r w:rsidRPr="00DA7620">
        <w:rPr>
          <w:rFonts w:ascii="Arial" w:eastAsia="Arial" w:hAnsi="Arial" w:cs="Arial"/>
          <w:b/>
          <w:color w:val="117086"/>
          <w:sz w:val="16"/>
          <w:szCs w:val="16"/>
        </w:rPr>
        <w:t>Credit</w:t>
      </w:r>
      <w:r>
        <w:rPr>
          <w:rFonts w:ascii="Arial" w:eastAsia="Arial" w:hAnsi="Arial" w:cs="Arial"/>
          <w:sz w:val="16"/>
          <w:szCs w:val="16"/>
        </w:rPr>
        <w:t xml:space="preserve"> plus the accrued </w:t>
      </w:r>
      <w:r w:rsidRPr="00C0213C">
        <w:rPr>
          <w:rFonts w:ascii="Arial" w:eastAsia="Arial" w:hAnsi="Arial" w:cs="Arial"/>
          <w:b/>
          <w:color w:val="117086"/>
          <w:sz w:val="16"/>
          <w:szCs w:val="16"/>
        </w:rPr>
        <w:t>Response Time Credit</w:t>
      </w:r>
      <w:r>
        <w:rPr>
          <w:rFonts w:ascii="Arial" w:eastAsia="Arial" w:hAnsi="Arial" w:cs="Arial"/>
          <w:sz w:val="16"/>
          <w:szCs w:val="16"/>
        </w:rPr>
        <w:t>.</w:t>
      </w:r>
    </w:p>
    <w:p w14:paraId="6CEF5748" w14:textId="77777777" w:rsidR="003544D4" w:rsidRPr="00514C90"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sidRPr="00C0213C">
        <w:rPr>
          <w:rFonts w:ascii="Arial" w:eastAsia="Arial" w:hAnsi="Arial" w:cs="Arial"/>
          <w:b/>
          <w:bCs/>
          <w:sz w:val="16"/>
          <w:szCs w:val="16"/>
        </w:rPr>
        <w:t>SLA</w:t>
      </w:r>
      <w:r>
        <w:rPr>
          <w:rFonts w:ascii="Arial" w:eastAsia="Arial" w:hAnsi="Arial" w:cs="Arial"/>
          <w:sz w:val="16"/>
          <w:szCs w:val="16"/>
        </w:rPr>
        <w:t>" means these SLA Standard Terms as incorporated into the applicable Order Form.</w:t>
      </w:r>
    </w:p>
    <w:p w14:paraId="34F46882" w14:textId="77777777" w:rsidR="003544D4" w:rsidRPr="00C64A83"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sidRPr="00C0213C">
        <w:rPr>
          <w:rFonts w:ascii="Arial" w:eastAsia="Arial" w:hAnsi="Arial" w:cs="Arial"/>
          <w:b/>
          <w:bCs/>
          <w:sz w:val="16"/>
          <w:szCs w:val="16"/>
        </w:rPr>
        <w:t>SLA Standard Terms</w:t>
      </w:r>
      <w:r>
        <w:rPr>
          <w:rFonts w:ascii="Arial" w:eastAsia="Arial" w:hAnsi="Arial" w:cs="Arial"/>
          <w:sz w:val="16"/>
          <w:szCs w:val="16"/>
        </w:rPr>
        <w:t xml:space="preserve">" means </w:t>
      </w:r>
      <w:r w:rsidRPr="00061C5A">
        <w:rPr>
          <w:rFonts w:ascii="Arial" w:eastAsia="Arial" w:hAnsi="Arial" w:cs="Arial"/>
          <w:sz w:val="16"/>
          <w:szCs w:val="16"/>
        </w:rPr>
        <w:t>the</w:t>
      </w:r>
      <w:r>
        <w:rPr>
          <w:rFonts w:ascii="Arial" w:eastAsia="Arial" w:hAnsi="Arial" w:cs="Arial"/>
          <w:sz w:val="16"/>
          <w:szCs w:val="16"/>
        </w:rPr>
        <w:t>se</w:t>
      </w:r>
      <w:r w:rsidRPr="00061C5A">
        <w:rPr>
          <w:rFonts w:ascii="Arial" w:eastAsia="Arial" w:hAnsi="Arial" w:cs="Arial"/>
          <w:sz w:val="16"/>
          <w:szCs w:val="16"/>
        </w:rPr>
        <w:t xml:space="preserve"> Common Paper </w:t>
      </w:r>
      <w:r>
        <w:rPr>
          <w:rFonts w:ascii="Arial" w:eastAsia="Arial" w:hAnsi="Arial" w:cs="Arial"/>
          <w:sz w:val="16"/>
          <w:szCs w:val="16"/>
        </w:rPr>
        <w:t xml:space="preserve">Service Level Agreement </w:t>
      </w:r>
      <w:r w:rsidRPr="00061C5A">
        <w:rPr>
          <w:rFonts w:ascii="Arial" w:eastAsia="Arial" w:hAnsi="Arial" w:cs="Arial"/>
          <w:sz w:val="16"/>
          <w:szCs w:val="16"/>
        </w:rPr>
        <w:t xml:space="preserve">Standard Terms Version </w:t>
      </w:r>
      <w:r>
        <w:rPr>
          <w:rFonts w:ascii="Arial" w:eastAsia="Arial" w:hAnsi="Arial" w:cs="Arial"/>
          <w:sz w:val="16"/>
          <w:szCs w:val="16"/>
        </w:rPr>
        <w:t>2</w:t>
      </w:r>
      <w:r w:rsidRPr="00061C5A">
        <w:rPr>
          <w:rFonts w:ascii="Arial" w:eastAsia="Arial" w:hAnsi="Arial" w:cs="Arial"/>
          <w:sz w:val="16"/>
          <w:szCs w:val="16"/>
        </w:rPr>
        <w:t>.0</w:t>
      </w:r>
      <w:r>
        <w:rPr>
          <w:rFonts w:ascii="Arial" w:eastAsia="Arial" w:hAnsi="Arial" w:cs="Arial"/>
          <w:sz w:val="16"/>
          <w:szCs w:val="16"/>
        </w:rPr>
        <w:t>, which are</w:t>
      </w:r>
      <w:r w:rsidRPr="00061C5A">
        <w:rPr>
          <w:rFonts w:ascii="Arial" w:eastAsia="Arial" w:hAnsi="Arial" w:cs="Arial"/>
          <w:sz w:val="16"/>
          <w:szCs w:val="16"/>
        </w:rPr>
        <w:t xml:space="preserve"> posted at</w:t>
      </w:r>
      <w:r>
        <w:rPr>
          <w:rFonts w:ascii="Arial" w:eastAsia="Arial" w:hAnsi="Arial" w:cs="Arial"/>
          <w:sz w:val="16"/>
          <w:szCs w:val="16"/>
        </w:rPr>
        <w:t xml:space="preserve"> </w:t>
      </w:r>
      <w:hyperlink r:id="rId22" w:history="1">
        <w:r w:rsidRPr="00514C90">
          <w:rPr>
            <w:rStyle w:val="Hyperlink"/>
            <w:rFonts w:ascii="Arial" w:eastAsia="Arial" w:hAnsi="Arial" w:cs="Arial"/>
            <w:color w:val="117086"/>
            <w:sz w:val="16"/>
            <w:szCs w:val="16"/>
          </w:rPr>
          <w:t>https://commonpaper.com/standards/service-level-agreement/2.0/</w:t>
        </w:r>
      </w:hyperlink>
      <w:r>
        <w:rPr>
          <w:rFonts w:ascii="Arial" w:eastAsia="Arial" w:hAnsi="Arial" w:cs="Arial"/>
          <w:sz w:val="16"/>
          <w:szCs w:val="16"/>
        </w:rPr>
        <w:t>.</w:t>
      </w:r>
    </w:p>
    <w:p w14:paraId="08CB0E3E" w14:textId="77777777" w:rsidR="00F3568C" w:rsidRDefault="00F3568C" w:rsidP="00F3568C">
      <w:pPr>
        <w:pStyle w:val="Heading1"/>
        <w:numPr>
          <w:ilvl w:val="0"/>
          <w:numId w:val="0"/>
        </w:numPr>
        <w:rPr>
          <w:rFonts w:eastAsia="Arial"/>
        </w:rPr>
      </w:pPr>
    </w:p>
    <w:sectPr w:rsidR="00F3568C" w:rsidSect="00EE2015">
      <w:headerReference w:type="default" r:id="rId23"/>
      <w:footerReference w:type="default" r:id="rId24"/>
      <w:pgSz w:w="12240" w:h="15840"/>
      <w:pgMar w:top="936" w:right="1080" w:bottom="720" w:left="1080" w:header="36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DC3209" w14:textId="77777777" w:rsidR="002165A7" w:rsidRDefault="002165A7">
      <w:r>
        <w:separator/>
      </w:r>
    </w:p>
  </w:endnote>
  <w:endnote w:type="continuationSeparator" w:id="0">
    <w:p w14:paraId="78EFE283" w14:textId="77777777" w:rsidR="002165A7" w:rsidRDefault="00216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66" w14:textId="15D13FA4" w:rsidR="00490584" w:rsidRDefault="00000000">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Common Paper Cloud Service Agreement</w:t>
    </w:r>
    <w:r w:rsidR="003E0CE0">
      <w:rPr>
        <w:rFonts w:ascii="Arial" w:eastAsia="Arial" w:hAnsi="Arial" w:cs="Arial"/>
        <w:color w:val="000000"/>
        <w:sz w:val="13"/>
        <w:szCs w:val="13"/>
      </w:rPr>
      <w:t xml:space="preserve"> </w:t>
    </w:r>
    <w:r w:rsidR="003E0CE0">
      <w:rPr>
        <w:rFonts w:ascii="Arial" w:hAnsi="Arial" w:cs="Arial"/>
        <w:color w:val="000000"/>
        <w:sz w:val="13"/>
        <w:szCs w:val="13"/>
      </w:rPr>
      <w:t>(</w:t>
    </w:r>
    <w:hyperlink r:id="rId1" w:history="1">
      <w:r w:rsidR="001D2828">
        <w:rPr>
          <w:rFonts w:ascii="Arial" w:hAnsi="Arial" w:cs="Arial"/>
          <w:color w:val="000000"/>
          <w:sz w:val="13"/>
          <w:szCs w:val="13"/>
          <w:u w:val="single"/>
        </w:rPr>
        <w:t xml:space="preserve">Version </w:t>
      </w:r>
      <w:r w:rsidR="0072317B">
        <w:rPr>
          <w:rFonts w:ascii="Arial" w:hAnsi="Arial" w:cs="Arial"/>
          <w:color w:val="000000"/>
          <w:sz w:val="13"/>
          <w:szCs w:val="13"/>
          <w:u w:val="single"/>
        </w:rPr>
        <w:t>3.0</w:t>
      </w:r>
    </w:hyperlink>
    <w:r w:rsidR="003E0CE0">
      <w:rPr>
        <w:rFonts w:ascii="Arial" w:hAnsi="Arial" w:cs="Arial"/>
        <w:color w:val="000000"/>
        <w:sz w:val="13"/>
        <w:szCs w:val="13"/>
      </w:rPr>
      <w:t xml:space="preserve">) </w:t>
    </w:r>
    <w:r w:rsidR="003E0CE0">
      <w:rPr>
        <w:rFonts w:ascii="Arial" w:eastAsia="Arial" w:hAnsi="Arial" w:cs="Arial"/>
        <w:color w:val="000000"/>
        <w:sz w:val="13"/>
        <w:szCs w:val="13"/>
      </w:rPr>
      <w:t xml:space="preserve"> </w:t>
    </w:r>
    <w:r w:rsidR="003E0CE0" w:rsidRPr="002408F5">
      <w:rPr>
        <w:rFonts w:ascii="Arial" w:hAnsi="Arial" w:cs="Arial"/>
        <w:color w:val="000000"/>
        <w:sz w:val="13"/>
        <w:szCs w:val="13"/>
      </w:rPr>
      <w:t xml:space="preserve">free to use under </w:t>
    </w:r>
    <w:hyperlink r:id="rId2" w:history="1">
      <w:r w:rsidR="003E0CE0" w:rsidRPr="002408F5">
        <w:rPr>
          <w:rStyle w:val="Hyperlink"/>
          <w:rFonts w:ascii="Arial" w:hAnsi="Arial" w:cs="Arial"/>
          <w:color w:val="000000"/>
          <w:sz w:val="13"/>
          <w:szCs w:val="13"/>
        </w:rPr>
        <w:t>CC BY 4.0</w:t>
      </w:r>
    </w:hyperlink>
    <w:r w:rsidR="003E0CE0" w:rsidRPr="002408F5">
      <w:rPr>
        <w:rFonts w:ascii="Arial" w:hAnsi="Arial"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65"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er_sla.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2A8CE" w14:textId="77777777" w:rsidR="00347370" w:rsidRDefault="00347370">
    <w:pPr>
      <w:pBdr>
        <w:top w:val="nil"/>
        <w:left w:val="nil"/>
        <w:bottom w:val="nil"/>
        <w:right w:val="nil"/>
        <w:between w:val="nil"/>
      </w:pBdr>
      <w:tabs>
        <w:tab w:val="center" w:pos="4680"/>
        <w:tab w:val="right" w:pos="9360"/>
        <w:tab w:val="right" w:pos="10080"/>
      </w:tabs>
      <w:rPr>
        <w:rFonts w:ascii="Arial" w:eastAsia="Arial" w:hAnsi="Arial" w:cs="Arial"/>
        <w:color w:val="000000"/>
        <w:sz w:val="13"/>
        <w:szCs w:val="13"/>
      </w:rPr>
    </w:pPr>
  </w:p>
  <w:p w14:paraId="43D2B882" w14:textId="77777777" w:rsidR="00347370" w:rsidRDefault="00000000" w:rsidP="000A21CD">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Service Level Agreement </w:t>
    </w:r>
    <w:r>
      <w:rPr>
        <w:rFonts w:ascii="Arial" w:hAnsi="Arial" w:cs="Arial"/>
        <w:color w:val="000000"/>
        <w:sz w:val="13"/>
        <w:szCs w:val="13"/>
      </w:rPr>
      <w:t>(</w:t>
    </w:r>
    <w:hyperlink r:id="rId1" w:history="1">
      <w:r w:rsidR="00347370" w:rsidRPr="00011CB0">
        <w:rPr>
          <w:rFonts w:ascii="Arial" w:hAnsi="Arial" w:cs="Arial"/>
          <w:color w:val="000000"/>
          <w:sz w:val="13"/>
          <w:szCs w:val="13"/>
          <w:u w:val="single"/>
        </w:rPr>
        <w:t xml:space="preserve">Version </w:t>
      </w:r>
      <w:r w:rsidR="00347370">
        <w:rPr>
          <w:rFonts w:ascii="Arial" w:hAnsi="Arial" w:cs="Arial"/>
          <w:color w:val="000000"/>
          <w:sz w:val="13"/>
          <w:szCs w:val="13"/>
          <w:u w:val="single"/>
        </w:rPr>
        <w:t>2.0</w:t>
      </w:r>
    </w:hyperlink>
    <w:r>
      <w:rPr>
        <w:rFonts w:ascii="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00347370"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er_st.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0D7306" w14:textId="52BE4930" w:rsidR="00E54F70" w:rsidRPr="00E54F70" w:rsidRDefault="00E54F70" w:rsidP="00E54F70">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Cloud Service Agreement </w:t>
    </w:r>
    <w:r>
      <w:rPr>
        <w:rFonts w:ascii="Arial" w:hAnsi="Arial" w:cs="Arial"/>
        <w:color w:val="000000"/>
        <w:sz w:val="13"/>
        <w:szCs w:val="13"/>
      </w:rPr>
      <w:t>(</w:t>
    </w:r>
    <w:hyperlink r:id="rId1" w:history="1">
      <w:r w:rsidR="00E62F90">
        <w:rPr>
          <w:rFonts w:ascii="Arial" w:hAnsi="Arial" w:cs="Arial"/>
          <w:color w:val="000000"/>
          <w:sz w:val="13"/>
          <w:szCs w:val="13"/>
          <w:u w:val="single"/>
        </w:rPr>
        <w:t>Version 3.0</w:t>
      </w:r>
    </w:hyperlink>
    <w:r>
      <w:rPr>
        <w:rFonts w:ascii="Arial" w:hAnsi="Arial" w:cs="Arial"/>
        <w:color w:val="000000"/>
        <w:sz w:val="13"/>
        <w:szCs w:val="13"/>
      </w:rPr>
      <w:t xml:space="preserve">) </w:t>
    </w:r>
    <w:r>
      <w:rPr>
        <w:rFonts w:ascii="Arial" w:eastAsia="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7E3BFC" w14:textId="77777777" w:rsidR="002165A7" w:rsidRDefault="002165A7">
      <w:r>
        <w:separator/>
      </w:r>
    </w:p>
  </w:footnote>
  <w:footnote w:type="continuationSeparator" w:id="0">
    <w:p w14:paraId="79ED304B" w14:textId="77777777" w:rsidR="002165A7" w:rsidRDefault="00216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61"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6E43DD28" wp14:editId="3C8844D0">
          <wp:simplePos x="0" y="0"/>
          <wp:positionH relativeFrom="page">
            <wp:posOffset>0</wp:posOffset>
          </wp:positionH>
          <wp:positionV relativeFrom="page">
            <wp:posOffset>0</wp:posOffset>
          </wp:positionV>
          <wp:extent cx="7900416" cy="137160"/>
          <wp:effectExtent l="0" t="0" r="0" b="0"/>
          <wp:wrapSquare wrapText="bothSides" distT="0" distB="0" distL="0" distR="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ORDER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60"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64" w14:textId="3AED9AF2"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sidR="00296E01">
      <w:rPr>
        <w:rFonts w:ascii="Arial" w:eastAsia="Arial" w:hAnsi="Arial" w:cs="Arial"/>
        <w:b/>
        <w:noProof/>
        <w:color w:val="107087"/>
        <w:sz w:val="18"/>
        <w:szCs w:val="18"/>
      </w:rPr>
      <w:t>KEY</w:t>
    </w:r>
    <w:r>
      <w:rPr>
        <w:rFonts w:ascii="Arial" w:eastAsia="Arial" w:hAnsi="Arial" w:cs="Arial"/>
        <w:b/>
        <w:color w:val="107087"/>
        <w:sz w:val="18"/>
        <w:szCs w:val="18"/>
      </w:rPr>
      <w:t xml:space="preserve"> TERMS</w:t>
    </w:r>
  </w:p>
</w:hdr>
</file>

<file path=word/header_sla.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5A06BD" w14:textId="77777777" w:rsidR="00347370" w:rsidRPr="00B932A7"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sidRPr="00B932A7">
      <w:rPr>
        <w:rFonts w:ascii="Arial" w:eastAsia="Arial" w:hAnsi="Arial" w:cs="Arial"/>
        <w:b/>
        <w:noProof/>
        <w:color w:val="107087"/>
        <w:sz w:val="18"/>
        <w:szCs w:val="18"/>
      </w:rPr>
      <w:drawing>
        <wp:anchor distT="0" distB="0" distL="0" distR="0" simplePos="0" relativeHeight="251662336" behindDoc="0" locked="0" layoutInCell="1" hidden="0" allowOverlap="1" wp14:anchorId="5CA5779F" wp14:editId="52EB00E0">
          <wp:simplePos x="0" y="0"/>
          <wp:positionH relativeFrom="page">
            <wp:posOffset>0</wp:posOffset>
          </wp:positionH>
          <wp:positionV relativeFrom="page">
            <wp:posOffset>0</wp:posOffset>
          </wp:positionV>
          <wp:extent cx="7900416" cy="137160"/>
          <wp:effectExtent l="0" t="0" r="0" b="2540"/>
          <wp:wrapSquare wrapText="bothSides" distT="0" distB="0" distL="0" distR="0"/>
          <wp:docPr id="962138391" name="Picture 96213839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14:sizeRelH relativeFrom="margin">
            <wp14:pctWidth>0</wp14:pctWidth>
          </wp14:sizeRelH>
          <wp14:sizeRelV relativeFrom="margin">
            <wp14:pctHeight>0</wp14:pctHeight>
          </wp14:sizeRelV>
        </wp:anchor>
      </w:drawing>
    </w:r>
    <w:r>
      <w:rPr>
        <w:rFonts w:ascii="Arial" w:eastAsia="Arial" w:hAnsi="Arial" w:cs="Arial"/>
        <w:b/>
        <w:color w:val="107087"/>
        <w:sz w:val="18"/>
        <w:szCs w:val="18"/>
      </w:rPr>
      <w:t>STANDARD TERMS</w:t>
    </w:r>
  </w:p>
</w:hdr>
</file>

<file path=word/header_st.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64"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B6121B"/>
    <w:multiLevelType w:val="multilevel"/>
    <w:tmpl w:val="8A6E18B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1" w15:restartNumberingAfterBreak="0">
    <w:nsid w:val="3478146E"/>
    <w:multiLevelType w:val="multilevel"/>
    <w:tmpl w:val="FAD69804"/>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046375442">
    <w:abstractNumId w:val="0"/>
  </w:num>
  <w:num w:numId="2" w16cid:durableId="880022668">
    <w:abstractNumId w:val="0"/>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iffany Bui LeTourneau">
    <w15:presenceInfo w15:providerId="AD" w15:userId="S::tiffany@apogee.law::19c67681-939e-45b4-8712-3eb84bc3594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84"/>
    <w:rsid w:val="000005C0"/>
    <w:rsid w:val="00004AE9"/>
    <w:rsid w:val="000349FB"/>
    <w:rsid w:val="00044E94"/>
    <w:rsid w:val="000519FD"/>
    <w:rsid w:val="0005459D"/>
    <w:rsid w:val="00054CB7"/>
    <w:rsid w:val="00065E8B"/>
    <w:rsid w:val="00072EFB"/>
    <w:rsid w:val="00072EFD"/>
    <w:rsid w:val="0008586D"/>
    <w:rsid w:val="000A5080"/>
    <w:rsid w:val="000C7434"/>
    <w:rsid w:val="000D064C"/>
    <w:rsid w:val="000E73C5"/>
    <w:rsid w:val="00105F1D"/>
    <w:rsid w:val="00123D72"/>
    <w:rsid w:val="001543C7"/>
    <w:rsid w:val="00174DCC"/>
    <w:rsid w:val="001B7396"/>
    <w:rsid w:val="001D2828"/>
    <w:rsid w:val="001D3E5A"/>
    <w:rsid w:val="001D779D"/>
    <w:rsid w:val="001E6274"/>
    <w:rsid w:val="001F6623"/>
    <w:rsid w:val="002165A7"/>
    <w:rsid w:val="002418C5"/>
    <w:rsid w:val="00246BD1"/>
    <w:rsid w:val="00250ACB"/>
    <w:rsid w:val="00252B44"/>
    <w:rsid w:val="00262579"/>
    <w:rsid w:val="002662F8"/>
    <w:rsid w:val="002742F1"/>
    <w:rsid w:val="00296245"/>
    <w:rsid w:val="00296E01"/>
    <w:rsid w:val="002A4635"/>
    <w:rsid w:val="002B532B"/>
    <w:rsid w:val="002F38B9"/>
    <w:rsid w:val="002F619B"/>
    <w:rsid w:val="00302854"/>
    <w:rsid w:val="00332A83"/>
    <w:rsid w:val="00337CB1"/>
    <w:rsid w:val="00343A90"/>
    <w:rsid w:val="0035351E"/>
    <w:rsid w:val="00357ADF"/>
    <w:rsid w:val="003957C7"/>
    <w:rsid w:val="003957F4"/>
    <w:rsid w:val="003B7301"/>
    <w:rsid w:val="003C1A33"/>
    <w:rsid w:val="003C3A8D"/>
    <w:rsid w:val="003C6F55"/>
    <w:rsid w:val="003C7C58"/>
    <w:rsid w:val="003D28CB"/>
    <w:rsid w:val="003E0CE0"/>
    <w:rsid w:val="00405BE8"/>
    <w:rsid w:val="00444D49"/>
    <w:rsid w:val="0045439F"/>
    <w:rsid w:val="004620DF"/>
    <w:rsid w:val="00490584"/>
    <w:rsid w:val="004C558A"/>
    <w:rsid w:val="004D29BB"/>
    <w:rsid w:val="004F5B46"/>
    <w:rsid w:val="004F61A5"/>
    <w:rsid w:val="00501EA0"/>
    <w:rsid w:val="00520428"/>
    <w:rsid w:val="00521B55"/>
    <w:rsid w:val="00543AAC"/>
    <w:rsid w:val="0055595A"/>
    <w:rsid w:val="00561454"/>
    <w:rsid w:val="00565895"/>
    <w:rsid w:val="00576C44"/>
    <w:rsid w:val="00576DC1"/>
    <w:rsid w:val="005927AD"/>
    <w:rsid w:val="00593E84"/>
    <w:rsid w:val="005E17B0"/>
    <w:rsid w:val="005E4313"/>
    <w:rsid w:val="005E63DA"/>
    <w:rsid w:val="005F7E5F"/>
    <w:rsid w:val="00602530"/>
    <w:rsid w:val="0062184C"/>
    <w:rsid w:val="006232F9"/>
    <w:rsid w:val="00631FBD"/>
    <w:rsid w:val="0065056F"/>
    <w:rsid w:val="00650E66"/>
    <w:rsid w:val="0066134E"/>
    <w:rsid w:val="00667F7B"/>
    <w:rsid w:val="00670A1A"/>
    <w:rsid w:val="00674AC9"/>
    <w:rsid w:val="006856B7"/>
    <w:rsid w:val="00686534"/>
    <w:rsid w:val="006908DC"/>
    <w:rsid w:val="006A3FCA"/>
    <w:rsid w:val="006B449C"/>
    <w:rsid w:val="006D7F11"/>
    <w:rsid w:val="006E4E14"/>
    <w:rsid w:val="006E6988"/>
    <w:rsid w:val="00713416"/>
    <w:rsid w:val="0072317B"/>
    <w:rsid w:val="007267F8"/>
    <w:rsid w:val="00740660"/>
    <w:rsid w:val="00745030"/>
    <w:rsid w:val="0077139B"/>
    <w:rsid w:val="00781DD4"/>
    <w:rsid w:val="00797D00"/>
    <w:rsid w:val="007C5E84"/>
    <w:rsid w:val="007E0FC5"/>
    <w:rsid w:val="008159A7"/>
    <w:rsid w:val="008545E0"/>
    <w:rsid w:val="008C08BD"/>
    <w:rsid w:val="008C46F9"/>
    <w:rsid w:val="008D3A83"/>
    <w:rsid w:val="008E1B98"/>
    <w:rsid w:val="00911A4D"/>
    <w:rsid w:val="00933D95"/>
    <w:rsid w:val="00951626"/>
    <w:rsid w:val="009761DA"/>
    <w:rsid w:val="00981B75"/>
    <w:rsid w:val="009843D1"/>
    <w:rsid w:val="0098562F"/>
    <w:rsid w:val="009A7562"/>
    <w:rsid w:val="009B51DD"/>
    <w:rsid w:val="009B7CF4"/>
    <w:rsid w:val="009D2D51"/>
    <w:rsid w:val="009E66B1"/>
    <w:rsid w:val="009F09E8"/>
    <w:rsid w:val="009F4A1C"/>
    <w:rsid w:val="00A02070"/>
    <w:rsid w:val="00A13705"/>
    <w:rsid w:val="00A3212A"/>
    <w:rsid w:val="00A6518B"/>
    <w:rsid w:val="00A83745"/>
    <w:rsid w:val="00A8591B"/>
    <w:rsid w:val="00AA6417"/>
    <w:rsid w:val="00AB4F83"/>
    <w:rsid w:val="00AB7BF0"/>
    <w:rsid w:val="00AC5DD9"/>
    <w:rsid w:val="00AC6F25"/>
    <w:rsid w:val="00B07A8A"/>
    <w:rsid w:val="00B129A9"/>
    <w:rsid w:val="00B211CA"/>
    <w:rsid w:val="00B278B3"/>
    <w:rsid w:val="00B33956"/>
    <w:rsid w:val="00B34B17"/>
    <w:rsid w:val="00B43FA8"/>
    <w:rsid w:val="00B604E4"/>
    <w:rsid w:val="00B9434D"/>
    <w:rsid w:val="00BB3202"/>
    <w:rsid w:val="00BC198D"/>
    <w:rsid w:val="00BC31F3"/>
    <w:rsid w:val="00BD28CF"/>
    <w:rsid w:val="00BF52C6"/>
    <w:rsid w:val="00BF66FC"/>
    <w:rsid w:val="00C148CF"/>
    <w:rsid w:val="00C154F7"/>
    <w:rsid w:val="00C37170"/>
    <w:rsid w:val="00C45DF3"/>
    <w:rsid w:val="00C52E26"/>
    <w:rsid w:val="00C94C23"/>
    <w:rsid w:val="00CB214F"/>
    <w:rsid w:val="00CD1D49"/>
    <w:rsid w:val="00CE1A1B"/>
    <w:rsid w:val="00CF60B8"/>
    <w:rsid w:val="00D04ABC"/>
    <w:rsid w:val="00D14E3E"/>
    <w:rsid w:val="00D21388"/>
    <w:rsid w:val="00D52B91"/>
    <w:rsid w:val="00D53461"/>
    <w:rsid w:val="00D6642E"/>
    <w:rsid w:val="00D92ED5"/>
    <w:rsid w:val="00DA0931"/>
    <w:rsid w:val="00DA56E1"/>
    <w:rsid w:val="00DB6F46"/>
    <w:rsid w:val="00DC4BCE"/>
    <w:rsid w:val="00DD48BB"/>
    <w:rsid w:val="00DD6CCB"/>
    <w:rsid w:val="00DE35EB"/>
    <w:rsid w:val="00DE4384"/>
    <w:rsid w:val="00DF1965"/>
    <w:rsid w:val="00E44876"/>
    <w:rsid w:val="00E54DA6"/>
    <w:rsid w:val="00E54F91"/>
    <w:rsid w:val="00E74038"/>
    <w:rsid w:val="00E92F43"/>
    <w:rsid w:val="00EA41D4"/>
    <w:rsid w:val="00EA6EEA"/>
    <w:rsid w:val="00EB2440"/>
    <w:rsid w:val="00EC59E9"/>
    <w:rsid w:val="00ED4F13"/>
    <w:rsid w:val="00EE04A7"/>
    <w:rsid w:val="00EF002B"/>
    <w:rsid w:val="00F136D1"/>
    <w:rsid w:val="00F21FF4"/>
    <w:rsid w:val="00F40197"/>
    <w:rsid w:val="00F410AA"/>
    <w:rsid w:val="00FA2883"/>
    <w:rsid w:val="00FA770A"/>
    <w:rsid w:val="00FB3588"/>
    <w:rsid w:val="00FB5253"/>
    <w:rsid w:val="00FC10AE"/>
    <w:rsid w:val="00FC544F"/>
    <w:rsid w:val="00FD14D5"/>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18B0"/>
  <w15:docId w15:val="{286F3DD3-E0D5-E244-89BC-BD41DB4C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paragraph" w:customStyle="1" w:styleId="CommonInfoBox">
    <w:name w:val="Common Info Box"/>
    <w:basedOn w:val="Normal"/>
    <w:qFormat/>
    <w:rsid w:val="00444D9B"/>
    <w:pPr>
      <w:pBdr>
        <w:top w:val="nil"/>
        <w:left w:val="nil"/>
        <w:bottom w:val="nil"/>
        <w:right w:val="nil"/>
        <w:between w:val="nil"/>
      </w:pBdr>
      <w:spacing w:before="80"/>
      <w:ind w:right="144"/>
    </w:pPr>
    <w:rPr>
      <w:rFonts w:ascii="Arial" w:eastAsia="Arial" w:hAnsi="Arial" w:cs="Arial"/>
      <w:color w:val="494A4B"/>
      <w:sz w:val="16"/>
      <w:szCs w:val="16"/>
    </w:rPr>
  </w:style>
  <w:style w:type="paragraph" w:styleId="ListParagraph">
    <w:name w:val="List Paragraph"/>
    <w:basedOn w:val="Normal"/>
    <w:uiPriority w:val="34"/>
    <w:qFormat/>
    <w:rsid w:val="00564E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commonpaper.com/standards/cloud-service-agreement/3.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14" Type="http://schemas.openxmlformats.org/officeDocument/2006/relationships/header" Target="header2.xml"/><Relationship Id="rIdStH" Type="http://schemas.openxmlformats.org/officeDocument/2006/relationships/header" Target="header_st.xml"/><Relationship Id="rIdStF" Type="http://schemas.openxmlformats.org/officeDocument/2006/relationships/footer" Target="footer_st.xml"/><Relationship Id="rId21" Type="http://schemas.openxmlformats.org/officeDocument/2006/relationships/hyperlink" Target="https://commonpaper.com/standards/service-level-agreement/2.0/" TargetMode="External"/><Relationship Id="rId22" Type="http://schemas.openxmlformats.org/officeDocument/2006/relationships/hyperlink" Target="https://commonpaper.com/standards/service-level-agreement/2.0/" TargetMode="External"/><Relationship Id="rId23" Type="http://schemas.openxmlformats.org/officeDocument/2006/relationships/header" Target="header_sla.xml"/><Relationship Id="rId24" Type="http://schemas.openxmlformats.org/officeDocument/2006/relationships/footer" Target="footer_sla.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3.0" TargetMode="External"/></Relationships>
</file>

<file path=word/_rels/footer_sla.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service-level-agreement/2.0/" TargetMode="External"/></Relationships>
</file>

<file path=word/_rels/footer_st.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_sla.xml.rels><?xml version='1.0' encoding='UTF-8' standalone='yes'?>
<Relationships xmlns="http://schemas.openxmlformats.org/package/2006/relationships"><Relationship Id="rId1" Type="http://schemas.openxmlformats.org/officeDocument/2006/relationships/image" Target="media/image_sla.png"/></Relationships>
</file>

<file path=word/_rels/header_st.xml.rels><?xml version='1.0' encoding='UTF-8' standalone='yes'?>
<Relationships xmlns="http://schemas.openxmlformats.org/package/2006/relationships"><Relationship Id="rId1" Type="http://schemas.openxmlformats.org/officeDocument/2006/relationships/image" Target="media/image_s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2209</Words>
  <Characters>12062</Characters>
  <Application>Microsoft Office Word</Application>
  <DocSecurity>0</DocSecurity>
  <Lines>268</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2</cp:revision>
  <dcterms:created xsi:type="dcterms:W3CDTF">2026-09-29T21:56:00Z</dcterms:created>
  <dcterms:modified xsi:type="dcterms:W3CDTF">2026-09-29T21:56:00Z</dcterms:modified>
</cp:coreProperties>
</file>