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360" w:before="0" w:line="276" w:lineRule="auto"/>
        <w:jc w:val="center"/>
      </w:pPr>
      <w:r>
        <w:rPr>
          <w:rFonts w:ascii="Calibri" w:hAnsi="Calibri"/>
          <w:b/>
          <w:i w:val="0"/>
          <w:color w:val="2E5C8A"/>
          <w:sz w:val="20"/>
        </w:rPr>
        <w:t>INTERNATIONAL UNIVERSITY OF EAST AFRICA · FACULTY OF ENGINEERING</w:t>
      </w:r>
    </w:p>
    <w:p>
      <w:pPr>
        <w:spacing w:after="120" w:before="0" w:line="276" w:lineRule="auto"/>
        <w:jc w:val="center"/>
      </w:pPr>
      <w:r>
        <w:rPr>
          <w:rFonts w:ascii="Calibri" w:hAnsi="Calibri"/>
          <w:b/>
          <w:i w:val="0"/>
          <w:color w:val="1F3864"/>
          <w:sz w:val="44"/>
        </w:rPr>
        <w:t>Introduction to Machine Learning in Engineering</w:t>
      </w:r>
    </w:p>
    <w:p>
      <w:pPr>
        <w:spacing w:after="160" w:before="160" w:line="276" w:lineRule="auto"/>
        <w:jc w:val="center"/>
        <w:pBdr>
          <w:top w:val="single" w:sz="10" w:space="8" w:color="1F3864"/>
          <w:bottom w:val="single" w:sz="10" w:space="8" w:color="1F3864"/>
        </w:pBdr>
      </w:pPr>
      <w:r>
        <w:rPr>
          <w:rFonts w:ascii="Calibri" w:hAnsi="Calibri"/>
          <w:b/>
          <w:i w:val="0"/>
          <w:sz w:val="24"/>
        </w:rPr>
        <w:t>CML3111 · COURSE SYLLABUS · SEMESTER 1 · 2026/2027</w:t>
      </w:r>
    </w:p>
    <w:p>
      <w:pPr>
        <w:spacing w:after="20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311"/>
        <w:gridCol w:w="7320"/>
      </w:tblGrid>
      <w:tr>
        <w:tc>
          <w:tcPr>
            <w:tcW w:type="dxa" w:w="2312"/>
            <w:tcMar>
              <w:top w:w="60" w:type="dxa"/>
              <w:start w:w="90" w:type="dxa"/>
              <w:bottom w:w="60" w:type="dxa"/>
              <w:end w:w="90" w:type="dxa"/>
            </w:tcMar>
          </w:tcPr>
          <w:p>
            <w:pPr>
              <w:spacing w:after="0" w:line="252" w:lineRule="auto"/>
            </w:pPr>
            <w:r>
              <w:rPr>
                <w:rFonts w:ascii="Calibri" w:hAnsi="Calibri"/>
                <w:b/>
                <w:sz w:val="17"/>
              </w:rPr>
              <w:t>Cohort</w:t>
            </w:r>
          </w:p>
        </w:tc>
        <w:tc>
          <w:tcPr>
            <w:tcW w:type="dxa" w:w="7320"/>
            <w:tcMar>
              <w:top w:w="60" w:type="dxa"/>
              <w:start w:w="90" w:type="dxa"/>
              <w:bottom w:w="60" w:type="dxa"/>
              <w:end w:w="90" w:type="dxa"/>
            </w:tcMar>
          </w:tcPr>
          <w:p>
            <w:pPr>
              <w:spacing w:after="0" w:line="252" w:lineRule="auto"/>
            </w:pPr>
            <w:r>
              <w:rPr>
                <w:rFonts w:ascii="Calibri" w:hAnsi="Calibri"/>
                <w:sz w:val="17"/>
              </w:rPr>
              <w:t>Cohort C — Communications + Electrical + Mechatronics and Robotics Engineering</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Level</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Year 3 Communications, Electrical, Mechatronics and Robotics Engineering</w:t>
            </w:r>
          </w:p>
        </w:tc>
      </w:tr>
      <w:tr>
        <w:tc>
          <w:tcPr>
            <w:tcW w:type="dxa" w:w="2312"/>
            <w:tcMar>
              <w:top w:w="60" w:type="dxa"/>
              <w:start w:w="90" w:type="dxa"/>
              <w:bottom w:w="60" w:type="dxa"/>
              <w:end w:w="90" w:type="dxa"/>
            </w:tcMar>
          </w:tcPr>
          <w:p>
            <w:pPr>
              <w:spacing w:after="0" w:line="252" w:lineRule="auto"/>
            </w:pPr>
            <w:r>
              <w:rPr>
                <w:rFonts w:ascii="Calibri" w:hAnsi="Calibri"/>
                <w:b/>
                <w:sz w:val="17"/>
              </w:rPr>
              <w:t>Course code</w:t>
            </w:r>
          </w:p>
        </w:tc>
        <w:tc>
          <w:tcPr>
            <w:tcW w:type="dxa" w:w="7320"/>
            <w:tcMar>
              <w:top w:w="60" w:type="dxa"/>
              <w:start w:w="90" w:type="dxa"/>
              <w:bottom w:w="60" w:type="dxa"/>
              <w:end w:w="90" w:type="dxa"/>
            </w:tcMar>
          </w:tcPr>
          <w:p>
            <w:pPr>
              <w:spacing w:after="0" w:line="252" w:lineRule="auto"/>
            </w:pPr>
            <w:r>
              <w:rPr>
                <w:rFonts w:ascii="Calibri" w:hAnsi="Calibri"/>
                <w:sz w:val="17"/>
              </w:rPr>
              <w:t>CML3111</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Credit / contact hours</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45 contact hours · one 3-hour session per week · 15 study weeks</w:t>
            </w:r>
          </w:p>
        </w:tc>
      </w:tr>
      <w:tr>
        <w:tc>
          <w:tcPr>
            <w:tcW w:type="dxa" w:w="2312"/>
            <w:tcMar>
              <w:top w:w="60" w:type="dxa"/>
              <w:start w:w="90" w:type="dxa"/>
              <w:bottom w:w="60" w:type="dxa"/>
              <w:end w:w="90" w:type="dxa"/>
            </w:tcMar>
          </w:tcPr>
          <w:p>
            <w:pPr>
              <w:spacing w:after="0" w:line="252" w:lineRule="auto"/>
            </w:pPr>
            <w:r>
              <w:rPr>
                <w:rFonts w:ascii="Calibri" w:hAnsi="Calibri"/>
                <w:b/>
                <w:sz w:val="17"/>
              </w:rPr>
              <w:t>Semester dates</w:t>
            </w:r>
          </w:p>
        </w:tc>
        <w:tc>
          <w:tcPr>
            <w:tcW w:type="dxa" w:w="7320"/>
            <w:tcMar>
              <w:top w:w="60" w:type="dxa"/>
              <w:start w:w="90" w:type="dxa"/>
              <w:bottom w:w="60" w:type="dxa"/>
              <w:end w:w="90" w:type="dxa"/>
            </w:tcMar>
          </w:tcPr>
          <w:p>
            <w:pPr>
              <w:spacing w:after="0" w:line="252" w:lineRule="auto"/>
            </w:pPr>
            <w:r>
              <w:rPr>
                <w:rFonts w:ascii="Calibri" w:hAnsi="Calibri"/>
                <w:sz w:val="17"/>
              </w:rPr>
              <w:t>7 September – 18 December 2026</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Day, time and room</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FRIDAY 11:00-14:00, Room 115</w:t>
            </w:r>
          </w:p>
        </w:tc>
      </w:tr>
      <w:tr>
        <w:tc>
          <w:tcPr>
            <w:tcW w:type="dxa" w:w="2312"/>
            <w:tcMar>
              <w:top w:w="60" w:type="dxa"/>
              <w:start w:w="90" w:type="dxa"/>
              <w:bottom w:w="60" w:type="dxa"/>
              <w:end w:w="90" w:type="dxa"/>
            </w:tcMar>
          </w:tcPr>
          <w:p>
            <w:pPr>
              <w:spacing w:after="0" w:line="252" w:lineRule="auto"/>
            </w:pPr>
            <w:r>
              <w:rPr>
                <w:rFonts w:ascii="Calibri" w:hAnsi="Calibri"/>
                <w:b/>
                <w:sz w:val="17"/>
              </w:rPr>
              <w:t>Class size</w:t>
            </w:r>
          </w:p>
        </w:tc>
        <w:tc>
          <w:tcPr>
            <w:tcW w:type="dxa" w:w="7320"/>
            <w:tcMar>
              <w:top w:w="60" w:type="dxa"/>
              <w:start w:w="90" w:type="dxa"/>
              <w:bottom w:w="60" w:type="dxa"/>
              <w:end w:w="90" w:type="dxa"/>
            </w:tcMar>
          </w:tcPr>
          <w:p>
            <w:pPr>
              <w:spacing w:after="0" w:line="252" w:lineRule="auto"/>
            </w:pPr>
            <w:r>
              <w:rPr>
                <w:rFonts w:ascii="Calibri" w:hAnsi="Calibri"/>
                <w:sz w:val="17"/>
              </w:rPr>
              <w:t>~50 students (est. 11 project teams of 4-5)</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Lecturer</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________________________</w:t>
            </w:r>
          </w:p>
        </w:tc>
      </w:tr>
      <w:tr>
        <w:tc>
          <w:tcPr>
            <w:tcW w:type="dxa" w:w="2312"/>
            <w:tcMar>
              <w:top w:w="60" w:type="dxa"/>
              <w:start w:w="90" w:type="dxa"/>
              <w:bottom w:w="60" w:type="dxa"/>
              <w:end w:w="90" w:type="dxa"/>
            </w:tcMar>
          </w:tcPr>
          <w:p>
            <w:pPr>
              <w:spacing w:after="0" w:line="252" w:lineRule="auto"/>
            </w:pPr>
            <w:r>
              <w:rPr>
                <w:rFonts w:ascii="Calibri" w:hAnsi="Calibri"/>
                <w:b/>
                <w:sz w:val="17"/>
              </w:rPr>
              <w:t>Office hours</w:t>
            </w:r>
          </w:p>
        </w:tc>
        <w:tc>
          <w:tcPr>
            <w:tcW w:type="dxa" w:w="7320"/>
            <w:tcMar>
              <w:top w:w="60" w:type="dxa"/>
              <w:start w:w="90" w:type="dxa"/>
              <w:bottom w:w="60" w:type="dxa"/>
              <w:end w:w="90" w:type="dxa"/>
            </w:tcMar>
          </w:tcPr>
          <w:p>
            <w:pPr>
              <w:spacing w:after="0" w:line="252" w:lineRule="auto"/>
            </w:pPr>
            <w:r>
              <w:rPr>
                <w:rFonts w:ascii="Calibri" w:hAnsi="Calibri"/>
                <w:sz w:val="17"/>
              </w:rPr>
              <w:t>________________________</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Class channel</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________________________</w:t>
            </w:r>
          </w:p>
        </w:tc>
      </w:tr>
      <w:tr>
        <w:tc>
          <w:tcPr>
            <w:tcW w:type="dxa" w:w="2312"/>
            <w:tcMar>
              <w:top w:w="60" w:type="dxa"/>
              <w:start w:w="90" w:type="dxa"/>
              <w:bottom w:w="60" w:type="dxa"/>
              <w:end w:w="90" w:type="dxa"/>
            </w:tcMar>
          </w:tcPr>
          <w:p>
            <w:pPr>
              <w:spacing w:after="0" w:line="252" w:lineRule="auto"/>
            </w:pPr>
            <w:r>
              <w:rPr>
                <w:rFonts w:ascii="Calibri" w:hAnsi="Calibri"/>
                <w:b/>
                <w:sz w:val="17"/>
              </w:rPr>
              <w:t>Prerequisites</w:t>
            </w:r>
          </w:p>
        </w:tc>
        <w:tc>
          <w:tcPr>
            <w:tcW w:type="dxa" w:w="7320"/>
            <w:tcMar>
              <w:top w:w="60" w:type="dxa"/>
              <w:start w:w="90" w:type="dxa"/>
              <w:bottom w:w="60" w:type="dxa"/>
              <w:end w:w="90" w:type="dxa"/>
            </w:tcMar>
          </w:tcPr>
          <w:p>
            <w:pPr>
              <w:spacing w:after="0" w:line="252" w:lineRule="auto"/>
            </w:pPr>
            <w:r>
              <w:rPr>
                <w:rFonts w:ascii="Calibri" w:hAnsi="Calibri"/>
                <w:sz w:val="17"/>
              </w:rPr>
              <w:t>None in computing or programming. You are assumed to have your Year 1 and Year 2 engineering mathematics and your own discipline's core subjects, and no more.</w:t>
            </w:r>
          </w:p>
        </w:tc>
      </w:tr>
    </w:tbl>
    <w:p>
      <w:pPr>
        <w:spacing w:after="160"/>
      </w:pPr>
    </w:p>
    <w:p>
      <w:pPr>
        <w:spacing w:after="160" w:before="0" w:line="276" w:lineRule="auto"/>
      </w:pPr>
      <w:r>
        <w:rPr>
          <w:rFonts w:ascii="Calibri" w:hAnsi="Calibri"/>
          <w:b w:val="0"/>
          <w:i/>
          <w:color w:val="595959"/>
          <w:sz w:val="18"/>
        </w:rPr>
        <w:t>This syllabus is issued in Week 1 and is the reference document for the semester. Assessment weightings are subject to confirmation against IUEA regulations.</w:t>
      </w:r>
    </w:p>
    <w:p>
      <w:r>
        <w:br w:type="page"/>
      </w:r>
    </w:p>
    <w:p>
      <w:pPr>
        <w:pStyle w:val="Heading1"/>
      </w:pPr>
      <w:r>
        <w:t>1. What this course is</w:t>
      </w:r>
    </w:p>
    <w:p>
      <w:pPr>
        <w:spacing w:after="160" w:before="0" w:line="276" w:lineRule="auto"/>
      </w:pPr>
      <w:r>
        <w:rPr>
          <w:rFonts w:ascii="Calibri" w:hAnsi="Calibri"/>
          <w:b w:val="0"/>
          <w:i w:val="0"/>
          <w:sz w:val="21"/>
        </w:rPr>
        <w:t>You already work with signals and sensors. Every motor, feeder, actuator, radio link and robot you build produces a stream of measurements, and the conventional response is a threshold alarm that either nuisance-trips or misses the fault entirely. This course teaches you what else can be done with that stream.</w:t>
      </w:r>
    </w:p>
    <w:p>
      <w:pPr>
        <w:spacing w:after="160" w:before="0" w:line="276" w:lineRule="auto"/>
      </w:pPr>
      <w:r>
        <w:rPr>
          <w:rFonts w:ascii="Calibri" w:hAnsi="Calibri"/>
          <w:b w:val="0"/>
          <w:i w:val="0"/>
          <w:sz w:val="21"/>
        </w:rPr>
        <w:t>This is a course in machine learning for engineers, not an introductory computing course. It assumes you have never written a line of code, and it teaches programming from zero — but it teaches it as the means to an end. Every technical idea in this course arrives as the answer to a question from your own discipline. Among the questions we will actually work on:</w:t>
      </w:r>
    </w:p>
    <w:p>
      <w:pPr>
        <w:spacing w:after="240" w:before="160" w:line="276" w:lineRule="auto"/>
        <w:ind w:left="510" w:right="510"/>
        <w:pBdr>
          <w:left w:val="single" w:sz="18" w:space="8" w:color="2E5C8A"/>
        </w:pBdr>
      </w:pPr>
      <w:r>
        <w:rPr>
          <w:rFonts w:ascii="Calibri" w:hAnsi="Calibri"/>
          <w:b w:val="0"/>
          <w:i/>
          <w:color w:val="2E5C8A"/>
          <w:sz w:val="21"/>
        </w:rPr>
        <w:t>“This machine has four sensors on it. It failed last month. Could we have known?”</w:t>
      </w:r>
    </w:p>
    <w:p>
      <w:pPr>
        <w:spacing w:after="240" w:before="160" w:line="276" w:lineRule="auto"/>
        <w:ind w:left="510" w:right="510"/>
        <w:pBdr>
          <w:left w:val="single" w:sz="18" w:space="8" w:color="2E5C8A"/>
        </w:pBdr>
      </w:pPr>
      <w:r>
        <w:rPr>
          <w:rFonts w:ascii="Calibri" w:hAnsi="Calibri"/>
          <w:b w:val="0"/>
          <w:i/>
          <w:color w:val="2E5C8A"/>
          <w:sz w:val="21"/>
        </w:rPr>
        <w:t>“Can we predict a plant's power output from ambient conditions alone, well enough to schedule generation?”</w:t>
      </w:r>
    </w:p>
    <w:p>
      <w:pPr>
        <w:spacing w:after="240" w:before="160" w:line="276" w:lineRule="auto"/>
        <w:ind w:left="510" w:right="510"/>
        <w:pBdr>
          <w:left w:val="single" w:sz="18" w:space="8" w:color="2E5C8A"/>
        </w:pBdr>
      </w:pPr>
      <w:r>
        <w:rPr>
          <w:rFonts w:ascii="Calibri" w:hAnsi="Calibri"/>
          <w:b w:val="0"/>
          <w:i/>
          <w:color w:val="2E5C8A"/>
          <w:sz w:val="21"/>
        </w:rPr>
        <w:t>“Can we tell a real fault from a start-up transient, without a human looking at the trace?”</w:t>
      </w:r>
    </w:p>
    <w:p>
      <w:pPr>
        <w:spacing w:after="240" w:before="160" w:line="276" w:lineRule="auto"/>
        <w:ind w:left="510" w:right="510"/>
        <w:pBdr>
          <w:left w:val="single" w:sz="18" w:space="8" w:color="2E5C8A"/>
        </w:pBdr>
      </w:pPr>
      <w:r>
        <w:rPr>
          <w:rFonts w:ascii="Calibri" w:hAnsi="Calibri"/>
          <w:b w:val="0"/>
          <w:i/>
          <w:color w:val="2E5C8A"/>
          <w:sz w:val="21"/>
        </w:rPr>
        <w:t>“How many false alarms will an operator tolerate before they disable our alarm entirely — and what does that mean for how we choose a model?”</w:t>
      </w:r>
    </w:p>
    <w:p>
      <w:pPr>
        <w:spacing w:after="160" w:before="0" w:line="276" w:lineRule="auto"/>
      </w:pPr>
      <w:r>
        <w:rPr>
          <w:rFonts w:ascii="Calibri" w:hAnsi="Calibri"/>
          <w:b w:val="0"/>
          <w:i w:val="0"/>
          <w:sz w:val="21"/>
        </w:rPr>
        <w:t>By the end of the semester you should be able to say something specific and true: give me an engineering problem involving data, and I know how to start investigating it. Not “I know Python syntax” — that is a means, and a perishable one.</w:t>
      </w:r>
    </w:p>
    <w:p>
      <w:pPr>
        <w:pStyle w:val="Heading2"/>
      </w:pPr>
      <w:r>
        <w:t>How the course is taught</w:t>
      </w:r>
    </w:p>
    <w:p>
      <w:pPr>
        <w:spacing w:after="160" w:before="0" w:line="276" w:lineRule="auto"/>
      </w:pPr>
      <w:r>
        <w:rPr>
          <w:rFonts w:ascii="Calibri" w:hAnsi="Calibri"/>
          <w:b w:val="0"/>
          <w:i w:val="0"/>
          <w:sz w:val="21"/>
        </w:rPr>
        <w:t>Each week is a single three-hour session, and it is not a three-hour lecture. A typical session runs roughly thirty to forty-five minutes on the concept, twenty to thirty minutes of live demonstration, sixty to ninety minutes of hands-on practical work, twenty to thirty minutes on a challenge or problem you have not been shown how to solve, and a short close on reflection and the week's deliverable. Some weeks are almost entirely practical. Some are almost entirely challenge.</w:t>
      </w:r>
    </w:p>
    <w:p>
      <w:pPr>
        <w:spacing w:after="160" w:before="0" w:line="276" w:lineRule="auto"/>
      </w:pPr>
      <w:r>
        <w:rPr>
          <w:rFonts w:ascii="Calibri" w:hAnsi="Calibri"/>
          <w:b w:val="0"/>
          <w:i w:val="0"/>
          <w:sz w:val="21"/>
        </w:rPr>
        <w:t>You should expect at least one segment every week in which you are given a problem and not given a method. This is deliberate. In those segments the lecturer will ask you questions rather than answer yours: what are you trying to find, why that variable, what does that chart actually tell you, how would you know if you were wrong. You will find this uncomfortable in September. It is the single most valuable thing the course does.</w:t>
      </w:r>
    </w:p>
    <w:p>
      <w:pPr>
        <w:spacing w:after="160" w:before="0" w:line="276" w:lineRule="auto"/>
      </w:pPr>
      <w:r>
        <w:rPr>
          <w:rFonts w:ascii="Calibri" w:hAnsi="Calibri"/>
          <w:b w:val="0"/>
          <w:i w:val="0"/>
          <w:sz w:val="21"/>
        </w:rPr>
        <w:t>Expect roughly three to five hours of work outside class each week — the weekly deliverable, and from Week 5 onward your project.</w:t>
      </w:r>
    </w:p>
    <w:p>
      <w:pPr>
        <w:pStyle w:val="Heading1"/>
      </w:pPr>
      <w:r>
        <w:t>2. Learning outcomes</w:t>
      </w:r>
    </w:p>
    <w:p>
      <w:pPr>
        <w:spacing w:after="160" w:before="0" w:line="276" w:lineRule="auto"/>
      </w:pPr>
      <w:r>
        <w:rPr>
          <w:rFonts w:ascii="Calibri" w:hAnsi="Calibri"/>
          <w:b w:val="0"/>
          <w:i w:val="0"/>
          <w:sz w:val="21"/>
        </w:rPr>
        <w:t>On successful completion of this course you will be able to:</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81"/>
        <w:gridCol w:w="6357"/>
        <w:gridCol w:w="2793"/>
      </w:tblGrid>
      <w:tr>
        <w:trPr>
          <w:tblHeader w:val="true"/>
        </w:trPr>
        <w:tc>
          <w:tcPr>
            <w:tcW w:type="dxa" w:w="482"/>
            <w:shd w:val="clear" w:color="auto" w:fill="1F3864"/>
            <w:tcMar>
              <w:top w:w="60" w:type="dxa"/>
              <w:start w:w="90" w:type="dxa"/>
              <w:bottom w:w="60" w:type="dxa"/>
              <w:end w:w="90" w:type="dxa"/>
            </w:tcMar>
          </w:tcPr>
          <w:p>
            <w:pPr>
              <w:spacing w:after="0" w:line="240" w:lineRule="auto"/>
            </w:pPr>
            <w:r>
              <w:rPr>
                <w:rFonts w:ascii="Calibri" w:hAnsi="Calibri"/>
                <w:b/>
                <w:color w:val="FFFFFF"/>
                <w:sz w:val="17"/>
              </w:rPr>
              <w:t>#</w:t>
            </w:r>
          </w:p>
        </w:tc>
        <w:tc>
          <w:tcPr>
            <w:tcW w:type="dxa" w:w="6357"/>
            <w:shd w:val="clear" w:color="auto" w:fill="1F3864"/>
            <w:tcMar>
              <w:top w:w="60" w:type="dxa"/>
              <w:start w:w="90" w:type="dxa"/>
              <w:bottom w:w="60" w:type="dxa"/>
              <w:end w:w="90" w:type="dxa"/>
            </w:tcMar>
          </w:tcPr>
          <w:p>
            <w:pPr>
              <w:spacing w:after="0" w:line="240" w:lineRule="auto"/>
            </w:pPr>
            <w:r>
              <w:rPr>
                <w:rFonts w:ascii="Calibri" w:hAnsi="Calibri"/>
                <w:b/>
                <w:color w:val="FFFFFF"/>
                <w:sz w:val="17"/>
              </w:rPr>
              <w:t>Outcome</w:t>
            </w:r>
          </w:p>
        </w:tc>
        <w:tc>
          <w:tcPr>
            <w:tcW w:type="dxa" w:w="2793"/>
            <w:shd w:val="clear" w:color="auto" w:fill="1F3864"/>
            <w:tcMar>
              <w:top w:w="60" w:type="dxa"/>
              <w:start w:w="90" w:type="dxa"/>
              <w:bottom w:w="60" w:type="dxa"/>
              <w:end w:w="90" w:type="dxa"/>
            </w:tcMar>
          </w:tcPr>
          <w:p>
            <w:pPr>
              <w:spacing w:after="0" w:line="240" w:lineRule="auto"/>
            </w:pPr>
            <w:r>
              <w:rPr>
                <w:rFonts w:ascii="Calibri" w:hAnsi="Calibri"/>
                <w:b/>
                <w:color w:val="FFFFFF"/>
                <w:sz w:val="17"/>
              </w:rPr>
              <w:t>Mainly assessed by</w:t>
            </w:r>
          </w:p>
        </w:tc>
      </w:tr>
      <w:tr>
        <w:tc>
          <w:tcPr>
            <w:tcW w:type="dxa" w:w="482"/>
            <w:tcMar>
              <w:top w:w="60" w:type="dxa"/>
              <w:start w:w="90" w:type="dxa"/>
              <w:bottom w:w="60" w:type="dxa"/>
              <w:end w:w="90" w:type="dxa"/>
            </w:tcMar>
          </w:tcPr>
          <w:p>
            <w:pPr>
              <w:spacing w:after="0" w:line="252" w:lineRule="auto"/>
            </w:pPr>
            <w:r>
              <w:rPr>
                <w:rFonts w:ascii="Calibri" w:hAnsi="Calibri"/>
                <w:b/>
                <w:sz w:val="17"/>
              </w:rPr>
              <w:t>1</w:t>
            </w:r>
          </w:p>
        </w:tc>
        <w:tc>
          <w:tcPr>
            <w:tcW w:type="dxa" w:w="6357"/>
            <w:tcMar>
              <w:top w:w="60" w:type="dxa"/>
              <w:start w:w="90" w:type="dxa"/>
              <w:bottom w:w="60" w:type="dxa"/>
              <w:end w:w="90" w:type="dxa"/>
            </w:tcMar>
          </w:tcPr>
          <w:p>
            <w:pPr>
              <w:spacing w:after="0" w:line="252" w:lineRule="auto"/>
            </w:pPr>
            <w:r>
              <w:rPr>
                <w:rFonts w:ascii="Calibri" w:hAnsi="Calibri"/>
                <w:sz w:val="17"/>
              </w:rPr>
              <w:t>Frame a problem in sensing, energy systems, fault detection, machine health or robotics as a machine learning task, and recognise the problems for which machine learning is the wrong tool.</w:t>
            </w:r>
          </w:p>
        </w:tc>
        <w:tc>
          <w:tcPr>
            <w:tcW w:type="dxa" w:w="2793"/>
            <w:tcMar>
              <w:top w:w="60" w:type="dxa"/>
              <w:start w:w="90" w:type="dxa"/>
              <w:bottom w:w="60" w:type="dxa"/>
              <w:end w:w="90" w:type="dxa"/>
            </w:tcMar>
          </w:tcPr>
          <w:p>
            <w:pPr>
              <w:spacing w:after="0" w:line="252" w:lineRule="auto"/>
            </w:pPr>
            <w:r>
              <w:rPr>
                <w:rFonts w:ascii="Calibri" w:hAnsi="Calibri"/>
                <w:sz w:val="17"/>
              </w:rPr>
              <w:t>Weekly challenges; Project problem definition</w:t>
            </w:r>
          </w:p>
        </w:tc>
      </w:tr>
      <w:tr>
        <w:tc>
          <w:tcPr>
            <w:tcW w:type="dxa" w:w="482"/>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Load, clean, analyse and visualise sensor and electrical datasets, including recognising sensor dropouts, stuck-at values and start-up transients, and state honestly what the data cannot tell you.</w:t>
            </w:r>
          </w:p>
        </w:tc>
        <w:tc>
          <w:tcPr>
            <w:tcW w:type="dxa" w:w="2793"/>
            <w:tcMar>
              <w:top w:w="60" w:type="dxa"/>
              <w:start w:w="90" w:type="dxa"/>
              <w:bottom w:w="60" w:type="dxa"/>
              <w:end w:w="90" w:type="dxa"/>
            </w:tcMar>
            <w:shd w:val="clear" w:color="auto" w:fill="F2F5FB"/>
          </w:tcPr>
          <w:p>
            <w:pPr>
              <w:spacing w:after="0" w:line="252" w:lineRule="auto"/>
            </w:pPr>
            <w:r>
              <w:rPr>
                <w:rFonts w:ascii="Calibri" w:hAnsi="Calibri"/>
                <w:sz w:val="17"/>
              </w:rPr>
              <w:t>Practical Test 1; Data Analysis Project</w:t>
            </w:r>
          </w:p>
        </w:tc>
      </w:tr>
      <w:tr>
        <w:tc>
          <w:tcPr>
            <w:tcW w:type="dxa" w:w="482"/>
            <w:tcMar>
              <w:top w:w="60" w:type="dxa"/>
              <w:start w:w="90" w:type="dxa"/>
              <w:bottom w:w="60" w:type="dxa"/>
              <w:end w:w="90" w:type="dxa"/>
            </w:tcMar>
          </w:tcPr>
          <w:p>
            <w:pPr>
              <w:spacing w:after="0" w:line="252" w:lineRule="auto"/>
            </w:pPr>
            <w:r>
              <w:rPr>
                <w:rFonts w:ascii="Calibri" w:hAnsi="Calibri"/>
                <w:b/>
                <w:sz w:val="17"/>
              </w:rPr>
              <w:t>3</w:t>
            </w:r>
          </w:p>
        </w:tc>
        <w:tc>
          <w:tcPr>
            <w:tcW w:type="dxa" w:w="6357"/>
            <w:tcMar>
              <w:top w:w="60" w:type="dxa"/>
              <w:start w:w="90" w:type="dxa"/>
              <w:bottom w:w="60" w:type="dxa"/>
              <w:end w:w="90" w:type="dxa"/>
            </w:tcMar>
          </w:tcPr>
          <w:p>
            <w:pPr>
              <w:spacing w:after="0" w:line="252" w:lineRule="auto"/>
            </w:pPr>
            <w:r>
              <w:rPr>
                <w:rFonts w:ascii="Calibri" w:hAnsi="Calibri"/>
                <w:sz w:val="17"/>
              </w:rPr>
              <w:t>Build, validate and interpret regression and classification models on sensor and machine data, reporting error in engineering units such as megawatts or a missed-failure rate.</w:t>
            </w:r>
          </w:p>
        </w:tc>
        <w:tc>
          <w:tcPr>
            <w:tcW w:type="dxa" w:w="2793"/>
            <w:tcMar>
              <w:top w:w="60" w:type="dxa"/>
              <w:start w:w="90" w:type="dxa"/>
              <w:bottom w:w="60" w:type="dxa"/>
              <w:end w:w="90" w:type="dxa"/>
            </w:tcMar>
          </w:tcPr>
          <w:p>
            <w:pPr>
              <w:spacing w:after="0" w:line="252" w:lineRule="auto"/>
            </w:pPr>
            <w:r>
              <w:rPr>
                <w:rFonts w:ascii="Calibri" w:hAnsi="Calibri"/>
                <w:sz w:val="17"/>
              </w:rPr>
              <w:t>Practical Test 2; Project methodology and validation</w:t>
            </w:r>
          </w:p>
        </w:tc>
      </w:tr>
      <w:tr>
        <w:tc>
          <w:tcPr>
            <w:tcW w:type="dxa" w:w="482"/>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Construct features from electrical and mechanical domain knowledge — power from voltage and current, mechanical power from torque and speed, temperature rise above ambient, rolling statistics of a signal — and demonstrate whether they improved the model.</w:t>
            </w:r>
          </w:p>
        </w:tc>
        <w:tc>
          <w:tcPr>
            <w:tcW w:type="dxa" w:w="2793"/>
            <w:tcMar>
              <w:top w:w="60" w:type="dxa"/>
              <w:start w:w="90" w:type="dxa"/>
              <w:bottom w:w="60" w:type="dxa"/>
              <w:end w:w="90" w:type="dxa"/>
            </w:tcMar>
            <w:shd w:val="clear" w:color="auto" w:fill="F2F5FB"/>
          </w:tcPr>
          <w:p>
            <w:pPr>
              <w:spacing w:after="0" w:line="252" w:lineRule="auto"/>
            </w:pPr>
            <w:r>
              <w:rPr>
                <w:rFonts w:ascii="Calibri" w:hAnsi="Calibri"/>
                <w:sz w:val="17"/>
              </w:rPr>
              <w:t>Week 11 assignment; Project engineering reasoning</w:t>
            </w:r>
          </w:p>
        </w:tc>
      </w:tr>
      <w:tr>
        <w:tc>
          <w:tcPr>
            <w:tcW w:type="dxa" w:w="482"/>
            <w:tcMar>
              <w:top w:w="60" w:type="dxa"/>
              <w:start w:w="90" w:type="dxa"/>
              <w:bottom w:w="60" w:type="dxa"/>
              <w:end w:w="90" w:type="dxa"/>
            </w:tcMar>
          </w:tcPr>
          <w:p>
            <w:pPr>
              <w:spacing w:after="0" w:line="252" w:lineRule="auto"/>
            </w:pPr>
            <w:r>
              <w:rPr>
                <w:rFonts w:ascii="Calibri" w:hAnsi="Calibri"/>
                <w:b/>
                <w:sz w:val="17"/>
              </w:rPr>
              <w:t>5</w:t>
            </w:r>
          </w:p>
        </w:tc>
        <w:tc>
          <w:tcPr>
            <w:tcW w:type="dxa" w:w="6357"/>
            <w:tcMar>
              <w:top w:w="60" w:type="dxa"/>
              <w:start w:w="90" w:type="dxa"/>
              <w:bottom w:w="60" w:type="dxa"/>
              <w:end w:w="90" w:type="dxa"/>
            </w:tcMar>
          </w:tcPr>
          <w:p>
            <w:pPr>
              <w:spacing w:after="0" w:line="252" w:lineRule="auto"/>
            </w:pPr>
            <w:r>
              <w:rPr>
                <w:rFonts w:ascii="Calibri" w:hAnsi="Calibri"/>
                <w:sz w:val="17"/>
              </w:rPr>
              <w:t>Judge whether a model is fit to drive an alarm, a maintenance schedule or a control decision, weighing false alarms against missed failures, and state the conditions under which it should not be used.</w:t>
            </w:r>
          </w:p>
        </w:tc>
        <w:tc>
          <w:tcPr>
            <w:tcW w:type="dxa" w:w="2793"/>
            <w:tcMar>
              <w:top w:w="60" w:type="dxa"/>
              <w:start w:w="90" w:type="dxa"/>
              <w:bottom w:w="60" w:type="dxa"/>
              <w:end w:w="90" w:type="dxa"/>
            </w:tcMar>
          </w:tcPr>
          <w:p>
            <w:pPr>
              <w:spacing w:after="0" w:line="252" w:lineRule="auto"/>
            </w:pPr>
            <w:r>
              <w:rPr>
                <w:rFonts w:ascii="Calibri" w:hAnsi="Calibri"/>
                <w:sz w:val="17"/>
              </w:rPr>
              <w:t>Practical Test 2 written section; Project validation</w:t>
            </w:r>
          </w:p>
        </w:tc>
      </w:tr>
      <w:tr>
        <w:tc>
          <w:tcPr>
            <w:tcW w:type="dxa" w:w="482"/>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Work in a team, in a version-controlled repository, and communicate a data-driven result to an engineer who is not a specialist.</w:t>
            </w:r>
          </w:p>
        </w:tc>
        <w:tc>
          <w:tcPr>
            <w:tcW w:type="dxa" w:w="2793"/>
            <w:tcMar>
              <w:top w:w="60" w:type="dxa"/>
              <w:start w:w="90" w:type="dxa"/>
              <w:bottom w:w="60" w:type="dxa"/>
              <w:end w:w="90" w:type="dxa"/>
            </w:tcMar>
            <w:shd w:val="clear" w:color="auto" w:fill="F2F5FB"/>
          </w:tcPr>
          <w:p>
            <w:pPr>
              <w:spacing w:after="0" w:line="252" w:lineRule="auto"/>
            </w:pPr>
            <w:r>
              <w:rPr>
                <w:rFonts w:ascii="Calibri" w:hAnsi="Calibri"/>
                <w:sz w:val="17"/>
              </w:rPr>
              <w:t>Project; Demonstration and peer review</w:t>
            </w:r>
          </w:p>
        </w:tc>
      </w:tr>
      <w:tr>
        <w:tc>
          <w:tcPr>
            <w:tcW w:type="dxa" w:w="482"/>
            <w:tcMar>
              <w:top w:w="60" w:type="dxa"/>
              <w:start w:w="90" w:type="dxa"/>
              <w:bottom w:w="60" w:type="dxa"/>
              <w:end w:w="90" w:type="dxa"/>
            </w:tcMar>
          </w:tcPr>
          <w:p>
            <w:pPr>
              <w:spacing w:after="0" w:line="252" w:lineRule="auto"/>
            </w:pPr>
            <w:r>
              <w:rPr>
                <w:rFonts w:ascii="Calibri" w:hAnsi="Calibri"/>
                <w:b/>
                <w:sz w:val="17"/>
              </w:rPr>
              <w:t>7</w:t>
            </w:r>
          </w:p>
        </w:tc>
        <w:tc>
          <w:tcPr>
            <w:tcW w:type="dxa" w:w="6357"/>
            <w:tcMar>
              <w:top w:w="60" w:type="dxa"/>
              <w:start w:w="90" w:type="dxa"/>
              <w:bottom w:w="60" w:type="dxa"/>
              <w:end w:w="90" w:type="dxa"/>
            </w:tcMar>
          </w:tcPr>
          <w:p>
            <w:pPr>
              <w:spacing w:after="0" w:line="252" w:lineRule="auto"/>
            </w:pPr>
            <w:r>
              <w:rPr>
                <w:rFonts w:ascii="Calibri" w:hAnsi="Calibri"/>
                <w:sz w:val="17"/>
              </w:rPr>
              <w:t>Use AI coding assistants productively, and explain and verify everything they produce.</w:t>
            </w:r>
          </w:p>
        </w:tc>
        <w:tc>
          <w:tcPr>
            <w:tcW w:type="dxa" w:w="2793"/>
            <w:tcMar>
              <w:top w:w="60" w:type="dxa"/>
              <w:start w:w="90" w:type="dxa"/>
              <w:bottom w:w="60" w:type="dxa"/>
              <w:end w:w="90" w:type="dxa"/>
            </w:tcMar>
          </w:tcPr>
          <w:p>
            <w:pPr>
              <w:spacing w:after="0" w:line="252" w:lineRule="auto"/>
            </w:pPr>
            <w:r>
              <w:rPr>
                <w:rFonts w:ascii="Calibri" w:hAnsi="Calibri"/>
                <w:sz w:val="17"/>
              </w:rPr>
              <w:t>AI-use declaration; viva</w:t>
            </w:r>
          </w:p>
        </w:tc>
      </w:tr>
    </w:tbl>
    <w:p>
      <w:r>
        <w:br w:type="page"/>
      </w:r>
    </w:p>
    <w:p>
      <w:pPr>
        <w:pStyle w:val="Heading1"/>
      </w:pPr>
      <w:r>
        <w:t>3. Weekly schedule</w:t>
      </w:r>
    </w:p>
    <w:p>
      <w:pPr>
        <w:spacing w:after="160" w:before="0" w:line="276" w:lineRule="auto"/>
      </w:pPr>
      <w:r>
        <w:rPr>
          <w:rFonts w:ascii="Calibri" w:hAnsi="Calibri"/>
          <w:b w:val="0"/>
          <w:i w:val="0"/>
          <w:sz w:val="21"/>
        </w:rPr>
        <w:t>Dates are given for both the Tuesday and Friday slots; your session is one of the two, and will be confirmed in Week 1. Weeks 7 and 14 are the designated assessment weeks.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70"/>
        <w:gridCol w:w="1296"/>
        <w:gridCol w:w="3056"/>
        <w:gridCol w:w="1574"/>
        <w:gridCol w:w="1296"/>
        <w:gridCol w:w="2037"/>
      </w:tblGrid>
      <w:tr>
        <w:trPr>
          <w:tblHeader w:val="true"/>
        </w:trPr>
        <w:tc>
          <w:tcPr>
            <w:tcW w:type="dxa" w:w="370"/>
            <w:shd w:val="clear" w:color="auto" w:fill="1F3864"/>
            <w:tcMar>
              <w:top w:w="60" w:type="dxa"/>
              <w:start w:w="90" w:type="dxa"/>
              <w:bottom w:w="60" w:type="dxa"/>
              <w:end w:w="90" w:type="dxa"/>
            </w:tcMar>
          </w:tcPr>
          <w:p>
            <w:pPr>
              <w:spacing w:after="0" w:line="240" w:lineRule="auto"/>
            </w:pPr>
            <w:r>
              <w:rPr>
                <w:rFonts w:ascii="Calibri" w:hAnsi="Calibri"/>
                <w:b/>
                <w:color w:val="FFFFFF"/>
                <w:sz w:val="17"/>
              </w:rPr>
              <w:t>Wk</w:t>
            </w:r>
          </w:p>
        </w:tc>
        <w:tc>
          <w:tcPr>
            <w:tcW w:type="dxa" w:w="1297"/>
            <w:shd w:val="clear" w:color="auto" w:fill="1F3864"/>
            <w:tcMar>
              <w:top w:w="60" w:type="dxa"/>
              <w:start w:w="90" w:type="dxa"/>
              <w:bottom w:w="60" w:type="dxa"/>
              <w:end w:w="90" w:type="dxa"/>
            </w:tcMar>
          </w:tcPr>
          <w:p>
            <w:pPr>
              <w:spacing w:after="0" w:line="240" w:lineRule="auto"/>
            </w:pPr>
            <w:r>
              <w:rPr>
                <w:rFonts w:ascii="Calibri" w:hAnsi="Calibri"/>
                <w:b/>
                <w:color w:val="FFFFFF"/>
                <w:sz w:val="17"/>
              </w:rPr>
              <w:t>Date</w:t>
            </w:r>
          </w:p>
        </w:tc>
        <w:tc>
          <w:tcPr>
            <w:tcW w:type="dxa" w:w="3056"/>
            <w:shd w:val="clear" w:color="auto" w:fill="1F3864"/>
            <w:tcMar>
              <w:top w:w="60" w:type="dxa"/>
              <w:start w:w="90" w:type="dxa"/>
              <w:bottom w:w="60" w:type="dxa"/>
              <w:end w:w="90" w:type="dxa"/>
            </w:tcMar>
          </w:tcPr>
          <w:p>
            <w:pPr>
              <w:spacing w:after="0" w:line="240" w:lineRule="auto"/>
            </w:pPr>
            <w:r>
              <w:rPr>
                <w:rFonts w:ascii="Calibri" w:hAnsi="Calibri"/>
                <w:b/>
                <w:color w:val="FFFFFF"/>
                <w:sz w:val="17"/>
              </w:rPr>
              <w:t>Topic</w:t>
            </w:r>
          </w:p>
        </w:tc>
        <w:tc>
          <w:tcPr>
            <w:tcW w:type="dxa" w:w="1574"/>
            <w:shd w:val="clear" w:color="auto" w:fill="1F3864"/>
            <w:tcMar>
              <w:top w:w="60" w:type="dxa"/>
              <w:start w:w="90" w:type="dxa"/>
              <w:bottom w:w="60" w:type="dxa"/>
              <w:end w:w="90" w:type="dxa"/>
            </w:tcMar>
          </w:tcPr>
          <w:p>
            <w:pPr>
              <w:spacing w:after="0" w:line="240" w:lineRule="auto"/>
            </w:pPr>
            <w:r>
              <w:rPr>
                <w:rFonts w:ascii="Calibri" w:hAnsi="Calibri"/>
                <w:b/>
                <w:color w:val="FFFFFF"/>
                <w:sz w:val="17"/>
              </w:rPr>
              <w:t>Challenge segment</w:t>
            </w:r>
          </w:p>
        </w:tc>
        <w:tc>
          <w:tcPr>
            <w:tcW w:type="dxa" w:w="1297"/>
            <w:shd w:val="clear" w:color="auto" w:fill="1F3864"/>
            <w:tcMar>
              <w:top w:w="60" w:type="dxa"/>
              <w:start w:w="90" w:type="dxa"/>
              <w:bottom w:w="60" w:type="dxa"/>
              <w:end w:w="90" w:type="dxa"/>
            </w:tcMar>
          </w:tcPr>
          <w:p>
            <w:pPr>
              <w:spacing w:after="0" w:line="240" w:lineRule="auto"/>
            </w:pPr>
            <w:r>
              <w:rPr>
                <w:rFonts w:ascii="Calibri" w:hAnsi="Calibri"/>
                <w:b/>
                <w:color w:val="FFFFFF"/>
                <w:sz w:val="17"/>
              </w:rPr>
              <w:t>Quiz</w:t>
            </w:r>
          </w:p>
        </w:tc>
        <w:tc>
          <w:tcPr>
            <w:tcW w:type="dxa" w:w="2038"/>
            <w:shd w:val="clear" w:color="auto" w:fill="1F3864"/>
            <w:tcMar>
              <w:top w:w="60" w:type="dxa"/>
              <w:start w:w="90" w:type="dxa"/>
              <w:bottom w:w="60" w:type="dxa"/>
              <w:end w:w="90" w:type="dxa"/>
            </w:tcMar>
          </w:tcPr>
          <w:p>
            <w:pPr>
              <w:spacing w:after="0" w:line="240" w:lineRule="auto"/>
            </w:pPr>
            <w:r>
              <w:rPr>
                <w:rFonts w:ascii="Calibri" w:hAnsi="Calibri"/>
                <w:b/>
                <w:color w:val="FFFFFF"/>
                <w:sz w:val="17"/>
              </w:rPr>
              <w:t>Your deliverable</w:t>
            </w:r>
          </w:p>
        </w:tc>
      </w:tr>
      <w:tr>
        <w:tc>
          <w:tcPr>
            <w:tcW w:type="dxa" w:w="370"/>
            <w:tcMar>
              <w:top w:w="60" w:type="dxa"/>
              <w:start w:w="90" w:type="dxa"/>
              <w:bottom w:w="60" w:type="dxa"/>
              <w:end w:w="90" w:type="dxa"/>
            </w:tcMar>
          </w:tcPr>
          <w:p>
            <w:pPr>
              <w:spacing w:after="0" w:line="252" w:lineRule="auto"/>
            </w:pPr>
            <w:r>
              <w:rPr>
                <w:rFonts w:ascii="Calibri" w:hAnsi="Calibri"/>
                <w:b/>
                <w:sz w:val="17"/>
              </w:rPr>
              <w:t>1</w:t>
            </w:r>
          </w:p>
        </w:tc>
        <w:tc>
          <w:tcPr>
            <w:tcW w:type="dxa" w:w="1297"/>
            <w:tcMar>
              <w:top w:w="60" w:type="dxa"/>
              <w:start w:w="90" w:type="dxa"/>
              <w:bottom w:w="60" w:type="dxa"/>
              <w:end w:w="90" w:type="dxa"/>
            </w:tcMar>
          </w:tcPr>
          <w:p>
            <w:pPr>
              <w:spacing w:after="0" w:line="252" w:lineRule="auto"/>
            </w:pPr>
            <w:r>
              <w:rPr>
                <w:rFonts w:ascii="Calibri" w:hAnsi="Calibri"/>
                <w:sz w:val="17"/>
              </w:rPr>
              <w:t>Tue 8 / Fri 11 Sep</w:t>
            </w:r>
          </w:p>
        </w:tc>
        <w:tc>
          <w:tcPr>
            <w:tcW w:type="dxa" w:w="3056"/>
            <w:tcMar>
              <w:top w:w="60" w:type="dxa"/>
              <w:start w:w="90" w:type="dxa"/>
              <w:bottom w:w="60" w:type="dxa"/>
              <w:end w:w="90" w:type="dxa"/>
            </w:tcMar>
          </w:tcPr>
          <w:p>
            <w:pPr>
              <w:spacing w:after="0" w:line="252" w:lineRule="auto"/>
            </w:pPr>
            <w:r>
              <w:rPr>
                <w:rFonts w:ascii="Calibri" w:hAnsi="Calibri"/>
                <w:sz w:val="17"/>
              </w:rPr>
              <w:t>The engineering problem that needs data</w:t>
            </w:r>
          </w:p>
        </w:tc>
        <w:tc>
          <w:tcPr>
            <w:tcW w:type="dxa" w:w="1574"/>
            <w:tcMar>
              <w:top w:w="60" w:type="dxa"/>
              <w:start w:w="90" w:type="dxa"/>
              <w:bottom w:w="60" w:type="dxa"/>
              <w:end w:w="90" w:type="dxa"/>
            </w:tcMar>
          </w:tcPr>
          <w:p>
            <w:pPr>
              <w:spacing w:after="0" w:line="252" w:lineRule="auto"/>
            </w:pPr>
            <w:r>
              <w:rPr>
                <w:rFonts w:ascii="Calibri" w:hAnsi="Calibri"/>
                <w:sz w:val="17"/>
              </w:rPr>
              <w:t>Problem Hunt</w:t>
            </w:r>
          </w:p>
        </w:tc>
        <w:tc>
          <w:tcPr>
            <w:tcW w:type="dxa" w:w="1297"/>
            <w:tcMar>
              <w:top w:w="60" w:type="dxa"/>
              <w:start w:w="90" w:type="dxa"/>
              <w:bottom w:w="60" w:type="dxa"/>
              <w:end w:w="90" w:type="dxa"/>
            </w:tcMar>
          </w:tcPr>
          <w:p>
            <w:pPr>
              <w:spacing w:after="0" w:line="252" w:lineRule="auto"/>
            </w:pPr>
            <w:r>
              <w:rPr>
                <w:rFonts w:ascii="Calibri" w:hAnsi="Calibri"/>
                <w:sz w:val="17"/>
              </w:rPr>
              <w:t>Quiz 1</w:t>
            </w:r>
          </w:p>
        </w:tc>
        <w:tc>
          <w:tcPr>
            <w:tcW w:type="dxa" w:w="2038"/>
            <w:tcMar>
              <w:top w:w="60" w:type="dxa"/>
              <w:start w:w="90" w:type="dxa"/>
              <w:bottom w:w="60" w:type="dxa"/>
              <w:end w:w="90" w:type="dxa"/>
            </w:tcMar>
          </w:tcPr>
          <w:p>
            <w:pPr>
              <w:spacing w:after="0" w:line="252" w:lineRule="auto"/>
            </w:pPr>
            <w:r>
              <w:rPr>
                <w:rFonts w:ascii="Calibri" w:hAnsi="Calibri"/>
                <w:sz w:val="17"/>
              </w:rPr>
              <w:t>A1 · Three problems, one dataset</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15 / Fri 18 Sep</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The development environment: Python, VS Code, Jupyter, Git, Kaggle</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Break and Fix</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2 · setup check</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A2 · Working repository and notebook</w:t>
            </w:r>
          </w:p>
        </w:tc>
      </w:tr>
      <w:tr>
        <w:tc>
          <w:tcPr>
            <w:tcW w:type="dxa" w:w="370"/>
            <w:tcMar>
              <w:top w:w="60" w:type="dxa"/>
              <w:start w:w="90" w:type="dxa"/>
              <w:bottom w:w="60" w:type="dxa"/>
              <w:end w:w="90" w:type="dxa"/>
            </w:tcMar>
          </w:tcPr>
          <w:p>
            <w:pPr>
              <w:spacing w:after="0" w:line="252" w:lineRule="auto"/>
            </w:pPr>
            <w:r>
              <w:rPr>
                <w:rFonts w:ascii="Calibri" w:hAnsi="Calibri"/>
                <w:b/>
                <w:sz w:val="17"/>
              </w:rPr>
              <w:t>3</w:t>
            </w:r>
          </w:p>
        </w:tc>
        <w:tc>
          <w:tcPr>
            <w:tcW w:type="dxa" w:w="1297"/>
            <w:tcMar>
              <w:top w:w="60" w:type="dxa"/>
              <w:start w:w="90" w:type="dxa"/>
              <w:bottom w:w="60" w:type="dxa"/>
              <w:end w:w="90" w:type="dxa"/>
            </w:tcMar>
          </w:tcPr>
          <w:p>
            <w:pPr>
              <w:spacing w:after="0" w:line="252" w:lineRule="auto"/>
            </w:pPr>
            <w:r>
              <w:rPr>
                <w:rFonts w:ascii="Calibri" w:hAnsi="Calibri"/>
                <w:sz w:val="17"/>
              </w:rPr>
              <w:t>Tue 22 / Fri 25 Sep</w:t>
            </w:r>
          </w:p>
        </w:tc>
        <w:tc>
          <w:tcPr>
            <w:tcW w:type="dxa" w:w="3056"/>
            <w:tcMar>
              <w:top w:w="60" w:type="dxa"/>
              <w:start w:w="90" w:type="dxa"/>
              <w:bottom w:w="60" w:type="dxa"/>
              <w:end w:w="90" w:type="dxa"/>
            </w:tcMar>
          </w:tcPr>
          <w:p>
            <w:pPr>
              <w:spacing w:after="0" w:line="252" w:lineRule="auto"/>
            </w:pPr>
            <w:r>
              <w:rPr>
                <w:rFonts w:ascii="Calibri" w:hAnsi="Calibri"/>
                <w:sz w:val="17"/>
              </w:rPr>
              <w:t>Python as an engineering calculator</w:t>
            </w:r>
          </w:p>
        </w:tc>
        <w:tc>
          <w:tcPr>
            <w:tcW w:type="dxa" w:w="1574"/>
            <w:tcMar>
              <w:top w:w="60" w:type="dxa"/>
              <w:start w:w="90" w:type="dxa"/>
              <w:bottom w:w="60" w:type="dxa"/>
              <w:end w:w="90" w:type="dxa"/>
            </w:tcMar>
          </w:tcPr>
          <w:p>
            <w:pPr>
              <w:spacing w:after="0" w:line="252" w:lineRule="auto"/>
            </w:pPr>
            <w:r>
              <w:rPr>
                <w:rFonts w:ascii="Calibri" w:hAnsi="Calibri"/>
                <w:sz w:val="17"/>
              </w:rPr>
              <w:t>Wrong Answer Hunt</w:t>
            </w:r>
          </w:p>
        </w:tc>
        <w:tc>
          <w:tcPr>
            <w:tcW w:type="dxa" w:w="1297"/>
            <w:tcMar>
              <w:top w:w="60" w:type="dxa"/>
              <w:start w:w="90" w:type="dxa"/>
              <w:bottom w:w="60" w:type="dxa"/>
              <w:end w:w="90" w:type="dxa"/>
            </w:tcMar>
          </w:tcPr>
          <w:p>
            <w:pPr>
              <w:spacing w:after="0" w:line="252" w:lineRule="auto"/>
            </w:pPr>
            <w:r>
              <w:rPr>
                <w:rFonts w:ascii="Calibri" w:hAnsi="Calibri"/>
                <w:sz w:val="17"/>
              </w:rPr>
              <w:t>Quiz 3</w:t>
            </w:r>
          </w:p>
        </w:tc>
        <w:tc>
          <w:tcPr>
            <w:tcW w:type="dxa" w:w="2038"/>
            <w:tcMar>
              <w:top w:w="60" w:type="dxa"/>
              <w:start w:w="90" w:type="dxa"/>
              <w:bottom w:w="60" w:type="dxa"/>
              <w:end w:w="90" w:type="dxa"/>
            </w:tcMar>
          </w:tcPr>
          <w:p>
            <w:pPr>
              <w:spacing w:after="0" w:line="252" w:lineRule="auto"/>
            </w:pPr>
            <w:r>
              <w:rPr>
                <w:rFonts w:ascii="Calibri" w:hAnsi="Calibri"/>
                <w:sz w:val="17"/>
              </w:rPr>
              <w:t>A3 · Discipline function library</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29 Sep / Fri 2 Oct</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Collections, loops, files and errors</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Investigation Lab 1</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4</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A4 · Reading report and a finding</w:t>
            </w:r>
          </w:p>
        </w:tc>
      </w:tr>
      <w:tr>
        <w:tc>
          <w:tcPr>
            <w:tcW w:type="dxa" w:w="370"/>
            <w:tcMar>
              <w:top w:w="60" w:type="dxa"/>
              <w:start w:w="90" w:type="dxa"/>
              <w:bottom w:w="60" w:type="dxa"/>
              <w:end w:w="90" w:type="dxa"/>
            </w:tcMar>
          </w:tcPr>
          <w:p>
            <w:pPr>
              <w:spacing w:after="0" w:line="252" w:lineRule="auto"/>
            </w:pPr>
            <w:r>
              <w:rPr>
                <w:rFonts w:ascii="Calibri" w:hAnsi="Calibri"/>
                <w:b/>
                <w:sz w:val="17"/>
              </w:rPr>
              <w:t>5</w:t>
            </w:r>
          </w:p>
        </w:tc>
        <w:tc>
          <w:tcPr>
            <w:tcW w:type="dxa" w:w="1297"/>
            <w:tcMar>
              <w:top w:w="60" w:type="dxa"/>
              <w:start w:w="90" w:type="dxa"/>
              <w:bottom w:w="60" w:type="dxa"/>
              <w:end w:w="90" w:type="dxa"/>
            </w:tcMar>
          </w:tcPr>
          <w:p>
            <w:pPr>
              <w:spacing w:after="0" w:line="252" w:lineRule="auto"/>
            </w:pPr>
            <w:r>
              <w:rPr>
                <w:rFonts w:ascii="Calibri" w:hAnsi="Calibri"/>
                <w:sz w:val="17"/>
              </w:rPr>
              <w:t>Tue 6 / Fri 9 Oct</w:t>
            </w:r>
          </w:p>
        </w:tc>
        <w:tc>
          <w:tcPr>
            <w:tcW w:type="dxa" w:w="3056"/>
            <w:tcMar>
              <w:top w:w="60" w:type="dxa"/>
              <w:start w:w="90" w:type="dxa"/>
              <w:bottom w:w="60" w:type="dxa"/>
              <w:end w:w="90" w:type="dxa"/>
            </w:tcMar>
          </w:tcPr>
          <w:p>
            <w:pPr>
              <w:spacing w:after="0" w:line="252" w:lineRule="auto"/>
            </w:pPr>
            <w:r>
              <w:rPr>
                <w:rFonts w:ascii="Calibri" w:hAnsi="Calibri"/>
                <w:sz w:val="17"/>
              </w:rPr>
              <w:t>NumPy, pandas, and where data comes from</w:t>
            </w:r>
          </w:p>
        </w:tc>
        <w:tc>
          <w:tcPr>
            <w:tcW w:type="dxa" w:w="1574"/>
            <w:tcMar>
              <w:top w:w="60" w:type="dxa"/>
              <w:start w:w="90" w:type="dxa"/>
              <w:bottom w:w="60" w:type="dxa"/>
              <w:end w:w="90" w:type="dxa"/>
            </w:tcMar>
          </w:tcPr>
          <w:p>
            <w:pPr>
              <w:spacing w:after="0" w:line="252" w:lineRule="auto"/>
            </w:pPr>
            <w:r>
              <w:rPr>
                <w:rFonts w:ascii="Calibri" w:hAnsi="Calibri"/>
                <w:sz w:val="17"/>
              </w:rPr>
              <w:t>Ten Questions, No Help</w:t>
            </w:r>
          </w:p>
        </w:tc>
        <w:tc>
          <w:tcPr>
            <w:tcW w:type="dxa" w:w="1297"/>
            <w:tcMar>
              <w:top w:w="60" w:type="dxa"/>
              <w:start w:w="90" w:type="dxa"/>
              <w:bottom w:w="60" w:type="dxa"/>
              <w:end w:w="90" w:type="dxa"/>
            </w:tcMar>
          </w:tcPr>
          <w:p>
            <w:pPr>
              <w:spacing w:after="0" w:line="252" w:lineRule="auto"/>
            </w:pPr>
            <w:r>
              <w:rPr>
                <w:rFonts w:ascii="Calibri" w:hAnsi="Calibri"/>
                <w:sz w:val="17"/>
              </w:rPr>
              <w:t>Quiz 5</w:t>
            </w:r>
          </w:p>
        </w:tc>
        <w:tc>
          <w:tcPr>
            <w:tcW w:type="dxa" w:w="2038"/>
            <w:tcMar>
              <w:top w:w="60" w:type="dxa"/>
              <w:start w:w="90" w:type="dxa"/>
              <w:bottom w:w="60" w:type="dxa"/>
              <w:end w:w="90" w:type="dxa"/>
            </w:tcMar>
          </w:tcPr>
          <w:p>
            <w:pPr>
              <w:spacing w:after="0" w:line="252" w:lineRule="auto"/>
            </w:pPr>
            <w:r>
              <w:rPr>
                <w:rFonts w:ascii="Calibri" w:hAnsi="Calibri"/>
                <w:sz w:val="17"/>
              </w:rPr>
              <w:t>A5 · Twelve Questions notebook</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13 / Fri 16 Oct</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Dirty data, and seeing it: cleaning through visualisation</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The Outlier Argument</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6</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A6 · Cleaning notebook and data quality statement</w:t>
            </w:r>
          </w:p>
        </w:tc>
      </w:tr>
      <w:tr>
        <w:tc>
          <w:tcPr>
            <w:tcW w:type="dxa" w:w="370"/>
            <w:tcMar>
              <w:top w:w="60" w:type="dxa"/>
              <w:start w:w="90" w:type="dxa"/>
              <w:bottom w:w="60" w:type="dxa"/>
              <w:end w:w="90" w:type="dxa"/>
            </w:tcMar>
            <w:shd w:val="clear" w:color="auto" w:fill="FCE4E4"/>
          </w:tcPr>
          <w:p>
            <w:pPr>
              <w:spacing w:after="0" w:line="252" w:lineRule="auto"/>
            </w:pPr>
            <w:r>
              <w:rPr>
                <w:rFonts w:ascii="Calibri" w:hAnsi="Calibri"/>
                <w:b/>
                <w:sz w:val="17"/>
              </w:rPr>
              <w:t>7</w:t>
            </w:r>
          </w:p>
        </w:tc>
        <w:tc>
          <w:tcPr>
            <w:tcW w:type="dxa" w:w="1297"/>
            <w:tcMar>
              <w:top w:w="60" w:type="dxa"/>
              <w:start w:w="90" w:type="dxa"/>
              <w:bottom w:w="60" w:type="dxa"/>
              <w:end w:w="90" w:type="dxa"/>
            </w:tcMar>
            <w:shd w:val="clear" w:color="auto" w:fill="FCE4E4"/>
          </w:tcPr>
          <w:p>
            <w:pPr>
              <w:spacing w:after="0" w:line="252" w:lineRule="auto"/>
            </w:pPr>
            <w:r>
              <w:rPr>
                <w:rFonts w:ascii="Calibri" w:hAnsi="Calibri"/>
                <w:sz w:val="17"/>
              </w:rPr>
              <w:t>Tue 20 / Fri 23 Oct</w:t>
            </w:r>
          </w:p>
        </w:tc>
        <w:tc>
          <w:tcPr>
            <w:tcW w:type="dxa" w:w="3056"/>
            <w:tcMar>
              <w:top w:w="60" w:type="dxa"/>
              <w:start w:w="90" w:type="dxa"/>
              <w:bottom w:w="60" w:type="dxa"/>
              <w:end w:w="90" w:type="dxa"/>
            </w:tcMar>
            <w:shd w:val="clear" w:color="auto" w:fill="FCE4E4"/>
          </w:tcPr>
          <w:p>
            <w:pPr>
              <w:spacing w:after="0" w:line="252" w:lineRule="auto"/>
            </w:pPr>
            <w:r>
              <w:rPr>
                <w:rFonts w:ascii="Calibri" w:hAnsi="Calibri"/>
                <w:sz w:val="17"/>
              </w:rPr>
              <w:t>PRACTICAL TEST 1 — Data Investigation (individual, offline)</w:t>
            </w:r>
          </w:p>
        </w:tc>
        <w:tc>
          <w:tcPr>
            <w:tcW w:type="dxa" w:w="1574"/>
            <w:tcMar>
              <w:top w:w="60" w:type="dxa"/>
              <w:start w:w="90" w:type="dxa"/>
              <w:bottom w:w="60" w:type="dxa"/>
              <w:end w:w="90" w:type="dxa"/>
            </w:tcMar>
            <w:shd w:val="clear" w:color="auto" w:fill="FCE4E4"/>
          </w:tcPr>
          <w:p>
            <w:pPr>
              <w:spacing w:after="0" w:line="252" w:lineRule="auto"/>
            </w:pPr>
            <w:r>
              <w:rPr>
                <w:rFonts w:ascii="Calibri" w:hAnsi="Calibri"/>
                <w:sz w:val="17"/>
              </w:rPr>
              <w:t>The test itself</w:t>
            </w:r>
          </w:p>
        </w:tc>
        <w:tc>
          <w:tcPr>
            <w:tcW w:type="dxa" w:w="1297"/>
            <w:tcMar>
              <w:top w:w="60" w:type="dxa"/>
              <w:start w:w="90" w:type="dxa"/>
              <w:bottom w:w="60" w:type="dxa"/>
              <w:end w:w="90" w:type="dxa"/>
            </w:tcMar>
            <w:shd w:val="clear" w:color="auto" w:fill="FCE4E4"/>
          </w:tcPr>
          <w:p>
            <w:pPr>
              <w:spacing w:after="0" w:line="252" w:lineRule="auto"/>
            </w:pPr>
            <w:r>
              <w:rPr>
                <w:rFonts w:ascii="Calibri" w:hAnsi="Calibri"/>
                <w:sz w:val="17"/>
              </w:rPr>
              <w:t>—</w:t>
            </w:r>
          </w:p>
        </w:tc>
        <w:tc>
          <w:tcPr>
            <w:tcW w:type="dxa" w:w="2038"/>
            <w:tcMar>
              <w:top w:w="60" w:type="dxa"/>
              <w:start w:w="90" w:type="dxa"/>
              <w:bottom w:w="60" w:type="dxa"/>
              <w:end w:w="90" w:type="dxa"/>
            </w:tcMar>
            <w:shd w:val="clear" w:color="auto" w:fill="FCE4E4"/>
          </w:tcPr>
          <w:p>
            <w:pPr>
              <w:spacing w:after="0" w:line="252" w:lineRule="auto"/>
            </w:pPr>
            <w:r>
              <w:rPr>
                <w:rFonts w:ascii="Calibri" w:hAnsi="Calibri"/>
                <w:sz w:val="17"/>
              </w:rPr>
              <w:t>None</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8</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27 / Fri 30 Oct</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Learning from data: the first model</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Beat the Baseline</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No quiz (Block 1 quiz in Week 10)</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A7 · Regression with a baseline comparison · Block 1, part A</w:t>
            </w:r>
          </w:p>
        </w:tc>
      </w:tr>
      <w:tr>
        <w:tc>
          <w:tcPr>
            <w:tcW w:type="dxa" w:w="370"/>
            <w:tcMar>
              <w:top w:w="60" w:type="dxa"/>
              <w:start w:w="90" w:type="dxa"/>
              <w:bottom w:w="60" w:type="dxa"/>
              <w:end w:w="90" w:type="dxa"/>
            </w:tcMar>
          </w:tcPr>
          <w:p>
            <w:pPr>
              <w:spacing w:after="0" w:line="252" w:lineRule="auto"/>
            </w:pPr>
            <w:r>
              <w:rPr>
                <w:rFonts w:ascii="Calibri" w:hAnsi="Calibri"/>
                <w:b/>
                <w:sz w:val="17"/>
              </w:rPr>
              <w:t>9</w:t>
            </w:r>
          </w:p>
        </w:tc>
        <w:tc>
          <w:tcPr>
            <w:tcW w:type="dxa" w:w="1297"/>
            <w:tcMar>
              <w:top w:w="60" w:type="dxa"/>
              <w:start w:w="90" w:type="dxa"/>
              <w:bottom w:w="60" w:type="dxa"/>
              <w:end w:w="90" w:type="dxa"/>
            </w:tcMar>
          </w:tcPr>
          <w:p>
            <w:pPr>
              <w:spacing w:after="0" w:line="252" w:lineRule="auto"/>
            </w:pPr>
            <w:r>
              <w:rPr>
                <w:rFonts w:ascii="Calibri" w:hAnsi="Calibri"/>
                <w:sz w:val="17"/>
              </w:rPr>
              <w:t>Tue 3 / Fri 6 Nov</w:t>
            </w:r>
          </w:p>
        </w:tc>
        <w:tc>
          <w:tcPr>
            <w:tcW w:type="dxa" w:w="3056"/>
            <w:tcMar>
              <w:top w:w="60" w:type="dxa"/>
              <w:start w:w="90" w:type="dxa"/>
              <w:bottom w:w="60" w:type="dxa"/>
              <w:end w:w="90" w:type="dxa"/>
            </w:tcMar>
          </w:tcPr>
          <w:p>
            <w:pPr>
              <w:spacing w:after="0" w:line="252" w:lineRule="auto"/>
            </w:pPr>
            <w:r>
              <w:rPr>
                <w:rFonts w:ascii="Calibri" w:hAnsi="Calibri"/>
                <w:sz w:val="17"/>
              </w:rPr>
              <w:t>Classification: predicting a category</w:t>
            </w:r>
          </w:p>
        </w:tc>
        <w:tc>
          <w:tcPr>
            <w:tcW w:type="dxa" w:w="1574"/>
            <w:tcMar>
              <w:top w:w="60" w:type="dxa"/>
              <w:start w:w="90" w:type="dxa"/>
              <w:bottom w:w="60" w:type="dxa"/>
              <w:end w:w="90" w:type="dxa"/>
            </w:tcMar>
          </w:tcPr>
          <w:p>
            <w:pPr>
              <w:spacing w:after="0" w:line="252" w:lineRule="auto"/>
            </w:pPr>
            <w:r>
              <w:rPr>
                <w:rFonts w:ascii="Calibri" w:hAnsi="Calibri"/>
                <w:sz w:val="17"/>
              </w:rPr>
              <w:t>The 97% Trap</w:t>
            </w:r>
          </w:p>
        </w:tc>
        <w:tc>
          <w:tcPr>
            <w:tcW w:type="dxa" w:w="1297"/>
            <w:tcMar>
              <w:top w:w="60" w:type="dxa"/>
              <w:start w:w="90" w:type="dxa"/>
              <w:bottom w:w="60" w:type="dxa"/>
              <w:end w:w="90" w:type="dxa"/>
            </w:tcMar>
          </w:tcPr>
          <w:p>
            <w:pPr>
              <w:spacing w:after="0" w:line="252" w:lineRule="auto"/>
            </w:pPr>
            <w:r>
              <w:rPr>
                <w:rFonts w:ascii="Calibri" w:hAnsi="Calibri"/>
                <w:sz w:val="17"/>
              </w:rPr>
              <w:t>No quiz (Block 1 quiz in Week 10)</w:t>
            </w:r>
          </w:p>
        </w:tc>
        <w:tc>
          <w:tcPr>
            <w:tcW w:type="dxa" w:w="2038"/>
            <w:tcMar>
              <w:top w:w="60" w:type="dxa"/>
              <w:start w:w="90" w:type="dxa"/>
              <w:bottom w:w="60" w:type="dxa"/>
              <w:end w:w="90" w:type="dxa"/>
            </w:tcMar>
          </w:tcPr>
          <w:p>
            <w:pPr>
              <w:spacing w:after="0" w:line="252" w:lineRule="auto"/>
            </w:pPr>
            <w:r>
              <w:rPr>
                <w:rFonts w:ascii="Calibri" w:hAnsi="Calibri"/>
                <w:sz w:val="17"/>
              </w:rPr>
              <w:t>A8 · Classifier and cost table · Block 1, part B</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10</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10 / Fri 13 Nov</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Can I trust this model? Validation and data leakage</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Too Good To Be True</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Block 1 quiz: Q7, Q8, Q9 (one sitting)</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A9 · Trust Lab and conditions of use · Block 1, part C</w:t>
            </w:r>
          </w:p>
        </w:tc>
      </w:tr>
      <w:tr>
        <w:tc>
          <w:tcPr>
            <w:tcW w:type="dxa" w:w="370"/>
            <w:tcMar>
              <w:top w:w="60" w:type="dxa"/>
              <w:start w:w="90" w:type="dxa"/>
              <w:bottom w:w="60" w:type="dxa"/>
              <w:end w:w="90" w:type="dxa"/>
            </w:tcMar>
          </w:tcPr>
          <w:p>
            <w:pPr>
              <w:spacing w:after="0" w:line="252" w:lineRule="auto"/>
            </w:pPr>
            <w:r>
              <w:rPr>
                <w:rFonts w:ascii="Calibri" w:hAnsi="Calibri"/>
                <w:b/>
                <w:sz w:val="17"/>
              </w:rPr>
              <w:t>11</w:t>
            </w:r>
          </w:p>
        </w:tc>
        <w:tc>
          <w:tcPr>
            <w:tcW w:type="dxa" w:w="1297"/>
            <w:tcMar>
              <w:top w:w="60" w:type="dxa"/>
              <w:start w:w="90" w:type="dxa"/>
              <w:bottom w:w="60" w:type="dxa"/>
              <w:end w:w="90" w:type="dxa"/>
            </w:tcMar>
          </w:tcPr>
          <w:p>
            <w:pPr>
              <w:spacing w:after="0" w:line="252" w:lineRule="auto"/>
            </w:pPr>
            <w:r>
              <w:rPr>
                <w:rFonts w:ascii="Calibri" w:hAnsi="Calibri"/>
                <w:sz w:val="17"/>
              </w:rPr>
              <w:t>Tue 17 / Fri 20 Nov</w:t>
            </w:r>
          </w:p>
        </w:tc>
        <w:tc>
          <w:tcPr>
            <w:tcW w:type="dxa" w:w="3056"/>
            <w:tcMar>
              <w:top w:w="60" w:type="dxa"/>
              <w:start w:w="90" w:type="dxa"/>
              <w:bottom w:w="60" w:type="dxa"/>
              <w:end w:w="90" w:type="dxa"/>
            </w:tcMar>
          </w:tcPr>
          <w:p>
            <w:pPr>
              <w:spacing w:after="0" w:line="252" w:lineRule="auto"/>
            </w:pPr>
            <w:r>
              <w:rPr>
                <w:rFonts w:ascii="Calibri" w:hAnsi="Calibri"/>
                <w:sz w:val="17"/>
              </w:rPr>
              <w:t>Features: where engineering knowledge enters the model</w:t>
            </w:r>
          </w:p>
        </w:tc>
        <w:tc>
          <w:tcPr>
            <w:tcW w:type="dxa" w:w="1574"/>
            <w:tcMar>
              <w:top w:w="60" w:type="dxa"/>
              <w:start w:w="90" w:type="dxa"/>
              <w:bottom w:w="60" w:type="dxa"/>
              <w:end w:w="90" w:type="dxa"/>
            </w:tcMar>
          </w:tcPr>
          <w:p>
            <w:pPr>
              <w:spacing w:after="0" w:line="252" w:lineRule="auto"/>
            </w:pPr>
            <w:r>
              <w:rPr>
                <w:rFonts w:ascii="Calibri" w:hAnsi="Calibri"/>
                <w:sz w:val="17"/>
              </w:rPr>
              <w:t>Domain Advantage</w:t>
            </w:r>
          </w:p>
        </w:tc>
        <w:tc>
          <w:tcPr>
            <w:tcW w:type="dxa" w:w="1297"/>
            <w:tcMar>
              <w:top w:w="60" w:type="dxa"/>
              <w:start w:w="90" w:type="dxa"/>
              <w:bottom w:w="60" w:type="dxa"/>
              <w:end w:w="90" w:type="dxa"/>
            </w:tcMar>
          </w:tcPr>
          <w:p>
            <w:pPr>
              <w:spacing w:after="0" w:line="252" w:lineRule="auto"/>
            </w:pPr>
            <w:r>
              <w:rPr>
                <w:rFonts w:ascii="Calibri" w:hAnsi="Calibri"/>
                <w:sz w:val="17"/>
              </w:rPr>
              <w:t>No quiz (Block 2 quiz in Week 13)</w:t>
            </w:r>
          </w:p>
        </w:tc>
        <w:tc>
          <w:tcPr>
            <w:tcW w:type="dxa" w:w="2038"/>
            <w:tcMar>
              <w:top w:w="60" w:type="dxa"/>
              <w:start w:w="90" w:type="dxa"/>
              <w:bottom w:w="60" w:type="dxa"/>
              <w:end w:w="90" w:type="dxa"/>
            </w:tcMar>
          </w:tcPr>
          <w:p>
            <w:pPr>
              <w:spacing w:after="0" w:line="252" w:lineRule="auto"/>
            </w:pPr>
            <w:r>
              <w:rPr>
                <w:rFonts w:ascii="Calibri" w:hAnsi="Calibri"/>
                <w:sz w:val="17"/>
              </w:rPr>
              <w:t>A10 · Feature dictionary and ablation table · Block 2, part A</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12</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24 / Fri 27 Nov</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Model comparison and engineering judgement</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Choose a Model and Defend It</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No quiz (Block 2 quiz in Week 13)</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A11 · One-page recommendation (in session) · Block 2, part B</w:t>
            </w:r>
          </w:p>
        </w:tc>
      </w:tr>
      <w:tr>
        <w:tc>
          <w:tcPr>
            <w:tcW w:type="dxa" w:w="370"/>
            <w:tcMar>
              <w:top w:w="60" w:type="dxa"/>
              <w:start w:w="90" w:type="dxa"/>
              <w:bottom w:w="60" w:type="dxa"/>
              <w:end w:w="90" w:type="dxa"/>
            </w:tcMar>
          </w:tcPr>
          <w:p>
            <w:pPr>
              <w:spacing w:after="0" w:line="252" w:lineRule="auto"/>
            </w:pPr>
            <w:r>
              <w:rPr>
                <w:rFonts w:ascii="Calibri" w:hAnsi="Calibri"/>
                <w:b/>
                <w:sz w:val="17"/>
              </w:rPr>
              <w:t>13</w:t>
            </w:r>
          </w:p>
        </w:tc>
        <w:tc>
          <w:tcPr>
            <w:tcW w:type="dxa" w:w="1297"/>
            <w:tcMar>
              <w:top w:w="60" w:type="dxa"/>
              <w:start w:w="90" w:type="dxa"/>
              <w:bottom w:w="60" w:type="dxa"/>
              <w:end w:w="90" w:type="dxa"/>
            </w:tcMar>
          </w:tcPr>
          <w:p>
            <w:pPr>
              <w:spacing w:after="0" w:line="252" w:lineRule="auto"/>
            </w:pPr>
            <w:r>
              <w:rPr>
                <w:rFonts w:ascii="Calibri" w:hAnsi="Calibri"/>
                <w:sz w:val="17"/>
              </w:rPr>
              <w:t>Tue 1 / Fri 4 Dec</w:t>
            </w:r>
          </w:p>
        </w:tc>
        <w:tc>
          <w:tcPr>
            <w:tcW w:type="dxa" w:w="3056"/>
            <w:tcMar>
              <w:top w:w="60" w:type="dxa"/>
              <w:start w:w="90" w:type="dxa"/>
              <w:bottom w:w="60" w:type="dxa"/>
              <w:end w:w="90" w:type="dxa"/>
            </w:tcMar>
          </w:tcPr>
          <w:p>
            <w:pPr>
              <w:spacing w:after="0" w:line="252" w:lineRule="auto"/>
            </w:pPr>
            <w:r>
              <w:rPr>
                <w:rFonts w:ascii="Calibri" w:hAnsi="Calibri"/>
                <w:sz w:val="17"/>
              </w:rPr>
              <w:t>Reproducibility, communication and peer review</w:t>
            </w:r>
          </w:p>
        </w:tc>
        <w:tc>
          <w:tcPr>
            <w:tcW w:type="dxa" w:w="1574"/>
            <w:tcMar>
              <w:top w:w="60" w:type="dxa"/>
              <w:start w:w="90" w:type="dxa"/>
              <w:bottom w:w="60" w:type="dxa"/>
              <w:end w:w="90" w:type="dxa"/>
            </w:tcMar>
          </w:tcPr>
          <w:p>
            <w:pPr>
              <w:spacing w:after="0" w:line="252" w:lineRule="auto"/>
            </w:pPr>
            <w:r>
              <w:rPr>
                <w:rFonts w:ascii="Calibri" w:hAnsi="Calibri"/>
                <w:sz w:val="17"/>
              </w:rPr>
              <w:t>Peer review</w:t>
            </w:r>
          </w:p>
        </w:tc>
        <w:tc>
          <w:tcPr>
            <w:tcW w:type="dxa" w:w="1297"/>
            <w:tcMar>
              <w:top w:w="60" w:type="dxa"/>
              <w:start w:w="90" w:type="dxa"/>
              <w:bottom w:w="60" w:type="dxa"/>
              <w:end w:w="90" w:type="dxa"/>
            </w:tcMar>
          </w:tcPr>
          <w:p>
            <w:pPr>
              <w:spacing w:after="0" w:line="252" w:lineRule="auto"/>
            </w:pPr>
            <w:r>
              <w:rPr>
                <w:rFonts w:ascii="Calibri" w:hAnsi="Calibri"/>
                <w:sz w:val="17"/>
              </w:rPr>
              <w:t>Block 2 quiz: Q10, Q11, Q12 (one sitting)</w:t>
            </w:r>
          </w:p>
        </w:tc>
        <w:tc>
          <w:tcPr>
            <w:tcW w:type="dxa" w:w="2038"/>
            <w:tcMar>
              <w:top w:w="60" w:type="dxa"/>
              <w:start w:w="90" w:type="dxa"/>
              <w:bottom w:w="60" w:type="dxa"/>
              <w:end w:w="90" w:type="dxa"/>
            </w:tcMar>
          </w:tcPr>
          <w:p>
            <w:pPr>
              <w:spacing w:after="0" w:line="252" w:lineRule="auto"/>
            </w:pPr>
            <w:r>
              <w:rPr>
                <w:rFonts w:ascii="Calibri" w:hAnsi="Calibri"/>
                <w:sz w:val="17"/>
              </w:rPr>
              <w:t>Project work only</w:t>
            </w:r>
          </w:p>
        </w:tc>
      </w:tr>
      <w:tr>
        <w:tc>
          <w:tcPr>
            <w:tcW w:type="dxa" w:w="370"/>
            <w:tcMar>
              <w:top w:w="60" w:type="dxa"/>
              <w:start w:w="90" w:type="dxa"/>
              <w:bottom w:w="60" w:type="dxa"/>
              <w:end w:w="90" w:type="dxa"/>
            </w:tcMar>
            <w:shd w:val="clear" w:color="auto" w:fill="FCE4E4"/>
          </w:tcPr>
          <w:p>
            <w:pPr>
              <w:spacing w:after="0" w:line="252" w:lineRule="auto"/>
            </w:pPr>
            <w:r>
              <w:rPr>
                <w:rFonts w:ascii="Calibri" w:hAnsi="Calibri"/>
                <w:b/>
                <w:sz w:val="17"/>
              </w:rPr>
              <w:t>14</w:t>
            </w:r>
          </w:p>
        </w:tc>
        <w:tc>
          <w:tcPr>
            <w:tcW w:type="dxa" w:w="1297"/>
            <w:tcMar>
              <w:top w:w="60" w:type="dxa"/>
              <w:start w:w="90" w:type="dxa"/>
              <w:bottom w:w="60" w:type="dxa"/>
              <w:end w:w="90" w:type="dxa"/>
            </w:tcMar>
            <w:shd w:val="clear" w:color="auto" w:fill="FCE4E4"/>
          </w:tcPr>
          <w:p>
            <w:pPr>
              <w:spacing w:after="0" w:line="252" w:lineRule="auto"/>
            </w:pPr>
            <w:r>
              <w:rPr>
                <w:rFonts w:ascii="Calibri" w:hAnsi="Calibri"/>
                <w:sz w:val="17"/>
              </w:rPr>
              <w:t>Tue 8 / Fri 11 Dec</w:t>
            </w:r>
          </w:p>
        </w:tc>
        <w:tc>
          <w:tcPr>
            <w:tcW w:type="dxa" w:w="3056"/>
            <w:tcMar>
              <w:top w:w="60" w:type="dxa"/>
              <w:start w:w="90" w:type="dxa"/>
              <w:bottom w:w="60" w:type="dxa"/>
              <w:end w:w="90" w:type="dxa"/>
            </w:tcMar>
            <w:shd w:val="clear" w:color="auto" w:fill="FCE4E4"/>
          </w:tcPr>
          <w:p>
            <w:pPr>
              <w:spacing w:after="0" w:line="252" w:lineRule="auto"/>
            </w:pPr>
            <w:r>
              <w:rPr>
                <w:rFonts w:ascii="Calibri" w:hAnsi="Calibri"/>
                <w:sz w:val="17"/>
              </w:rPr>
              <w:t>PRACTICAL TEST 2 — End-to-End Engineering ML (individual, offline)</w:t>
            </w:r>
          </w:p>
        </w:tc>
        <w:tc>
          <w:tcPr>
            <w:tcW w:type="dxa" w:w="1574"/>
            <w:tcMar>
              <w:top w:w="60" w:type="dxa"/>
              <w:start w:w="90" w:type="dxa"/>
              <w:bottom w:w="60" w:type="dxa"/>
              <w:end w:w="90" w:type="dxa"/>
            </w:tcMar>
            <w:shd w:val="clear" w:color="auto" w:fill="FCE4E4"/>
          </w:tcPr>
          <w:p>
            <w:pPr>
              <w:spacing w:after="0" w:line="252" w:lineRule="auto"/>
            </w:pPr>
            <w:r>
              <w:rPr>
                <w:rFonts w:ascii="Calibri" w:hAnsi="Calibri"/>
                <w:sz w:val="17"/>
              </w:rPr>
              <w:t>The test itself</w:t>
            </w:r>
          </w:p>
        </w:tc>
        <w:tc>
          <w:tcPr>
            <w:tcW w:type="dxa" w:w="1297"/>
            <w:tcMar>
              <w:top w:w="60" w:type="dxa"/>
              <w:start w:w="90" w:type="dxa"/>
              <w:bottom w:w="60" w:type="dxa"/>
              <w:end w:w="90" w:type="dxa"/>
            </w:tcMar>
            <w:shd w:val="clear" w:color="auto" w:fill="FCE4E4"/>
          </w:tcPr>
          <w:p>
            <w:pPr>
              <w:spacing w:after="0" w:line="252" w:lineRule="auto"/>
            </w:pPr>
            <w:r>
              <w:rPr>
                <w:rFonts w:ascii="Calibri" w:hAnsi="Calibri"/>
                <w:sz w:val="17"/>
              </w:rPr>
              <w:t>—</w:t>
            </w:r>
          </w:p>
        </w:tc>
        <w:tc>
          <w:tcPr>
            <w:tcW w:type="dxa" w:w="2038"/>
            <w:tcMar>
              <w:top w:w="60" w:type="dxa"/>
              <w:start w:w="90" w:type="dxa"/>
              <w:bottom w:w="60" w:type="dxa"/>
              <w:end w:w="90" w:type="dxa"/>
            </w:tcMar>
            <w:shd w:val="clear" w:color="auto" w:fill="FCE4E4"/>
          </w:tcPr>
          <w:p>
            <w:pPr>
              <w:spacing w:after="0" w:line="252" w:lineRule="auto"/>
            </w:pPr>
            <w:r>
              <w:rPr>
                <w:rFonts w:ascii="Calibri" w:hAnsi="Calibri"/>
                <w:sz w:val="17"/>
              </w:rPr>
              <w:t>None</w:t>
            </w:r>
          </w:p>
        </w:tc>
      </w:tr>
      <w:tr>
        <w:tc>
          <w:tcPr>
            <w:tcW w:type="dxa" w:w="370"/>
            <w:tcMar>
              <w:top w:w="60" w:type="dxa"/>
              <w:start w:w="90" w:type="dxa"/>
              <w:bottom w:w="60" w:type="dxa"/>
              <w:end w:w="90" w:type="dxa"/>
            </w:tcMar>
            <w:shd w:val="clear" w:color="auto" w:fill="E2EFDA"/>
          </w:tcPr>
          <w:p>
            <w:pPr>
              <w:spacing w:after="0" w:line="252" w:lineRule="auto"/>
            </w:pPr>
            <w:r>
              <w:rPr>
                <w:rFonts w:ascii="Calibri" w:hAnsi="Calibri"/>
                <w:b/>
                <w:sz w:val="17"/>
              </w:rPr>
              <w:t>15</w:t>
            </w:r>
          </w:p>
        </w:tc>
        <w:tc>
          <w:tcPr>
            <w:tcW w:type="dxa" w:w="1297"/>
            <w:tcMar>
              <w:top w:w="60" w:type="dxa"/>
              <w:start w:w="90" w:type="dxa"/>
              <w:bottom w:w="60" w:type="dxa"/>
              <w:end w:w="90" w:type="dxa"/>
            </w:tcMar>
            <w:shd w:val="clear" w:color="auto" w:fill="E2EFDA"/>
          </w:tcPr>
          <w:p>
            <w:pPr>
              <w:spacing w:after="0" w:line="252" w:lineRule="auto"/>
            </w:pPr>
            <w:r>
              <w:rPr>
                <w:rFonts w:ascii="Calibri" w:hAnsi="Calibri"/>
                <w:sz w:val="17"/>
              </w:rPr>
              <w:t>Tue 15 / Fri 18 Dec</w:t>
            </w:r>
          </w:p>
        </w:tc>
        <w:tc>
          <w:tcPr>
            <w:tcW w:type="dxa" w:w="3056"/>
            <w:tcMar>
              <w:top w:w="60" w:type="dxa"/>
              <w:start w:w="90" w:type="dxa"/>
              <w:bottom w:w="60" w:type="dxa"/>
              <w:end w:w="90" w:type="dxa"/>
            </w:tcMar>
            <w:shd w:val="clear" w:color="auto" w:fill="E2EFDA"/>
          </w:tcPr>
          <w:p>
            <w:pPr>
              <w:spacing w:after="0" w:line="252" w:lineRule="auto"/>
            </w:pPr>
            <w:r>
              <w:rPr>
                <w:rFonts w:ascii="Calibri" w:hAnsi="Calibri"/>
                <w:sz w:val="17"/>
              </w:rPr>
              <w:t>Engineering ML Demo Day, viva and reflection</w:t>
            </w:r>
          </w:p>
        </w:tc>
        <w:tc>
          <w:tcPr>
            <w:tcW w:type="dxa" w:w="1574"/>
            <w:tcMar>
              <w:top w:w="60" w:type="dxa"/>
              <w:start w:w="90" w:type="dxa"/>
              <w:bottom w:w="60" w:type="dxa"/>
              <w:end w:w="90" w:type="dxa"/>
            </w:tcMar>
            <w:shd w:val="clear" w:color="auto" w:fill="E2EFDA"/>
          </w:tcPr>
          <w:p>
            <w:pPr>
              <w:spacing w:after="0" w:line="252" w:lineRule="auto"/>
            </w:pPr>
            <w:r>
              <w:rPr>
                <w:rFonts w:ascii="Calibri" w:hAnsi="Calibri"/>
                <w:sz w:val="17"/>
              </w:rPr>
              <w:t>The viva</w:t>
            </w:r>
          </w:p>
        </w:tc>
        <w:tc>
          <w:tcPr>
            <w:tcW w:type="dxa" w:w="1297"/>
            <w:tcMar>
              <w:top w:w="60" w:type="dxa"/>
              <w:start w:w="90" w:type="dxa"/>
              <w:bottom w:w="60" w:type="dxa"/>
              <w:end w:w="90" w:type="dxa"/>
            </w:tcMar>
            <w:shd w:val="clear" w:color="auto" w:fill="E2EFDA"/>
          </w:tcPr>
          <w:p>
            <w:pPr>
              <w:spacing w:after="0" w:line="252" w:lineRule="auto"/>
            </w:pPr>
            <w:r>
              <w:rPr>
                <w:rFonts w:ascii="Calibri" w:hAnsi="Calibri"/>
                <w:sz w:val="17"/>
              </w:rPr>
              <w:t>—</w:t>
            </w:r>
          </w:p>
        </w:tc>
        <w:tc>
          <w:tcPr>
            <w:tcW w:type="dxa" w:w="2038"/>
            <w:tcMar>
              <w:top w:w="60" w:type="dxa"/>
              <w:start w:w="90" w:type="dxa"/>
              <w:bottom w:w="60" w:type="dxa"/>
              <w:end w:w="90" w:type="dxa"/>
            </w:tcMar>
            <w:shd w:val="clear" w:color="auto" w:fill="E2EFDA"/>
          </w:tcPr>
          <w:p>
            <w:pPr>
              <w:spacing w:after="0" w:line="252" w:lineRule="auto"/>
            </w:pPr>
            <w:r>
              <w:rPr>
                <w:rFonts w:ascii="Calibri" w:hAnsi="Calibri"/>
                <w:sz w:val="17"/>
              </w:rPr>
              <w:t>Final submission</w:t>
            </w:r>
          </w:p>
        </w:tc>
      </w:tr>
    </w:tbl>
    <w:p>
      <w:pPr>
        <w:spacing w:after="20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632"/>
      </w:tblGrid>
      <w:tr>
        <w:tc>
          <w:tcPr>
            <w:tcW w:type="dxa" w:w="9632"/>
            <w:tcMar>
              <w:top w:w="110" w:type="dxa"/>
              <w:start w:w="170" w:type="dxa"/>
              <w:bottom w:w="110" w:type="dxa"/>
              <w:end w:w="140" w:type="dxa"/>
            </w:tcMar>
            <w:shd w:val="clear" w:color="auto" w:fill="FFF2CC"/>
          </w:tcPr>
          <w:p>
            <w:pPr>
              <w:spacing w:after="60"/>
            </w:pPr>
            <w:r>
              <w:rPr>
                <w:rFonts w:ascii="Calibri" w:hAnsi="Calibri"/>
                <w:b/>
                <w:color w:val="C55A11"/>
                <w:sz w:val="19"/>
              </w:rPr>
              <w:t>Note on Week 5</w:t>
            </w:r>
          </w:p>
          <w:p>
            <w:pPr>
              <w:spacing w:after="0" w:line="269" w:lineRule="auto"/>
            </w:pPr>
            <w:r>
              <w:rPr>
                <w:rFonts w:ascii="Calibri" w:hAnsi="Calibri"/>
                <w:sz w:val="20"/>
              </w:rPr>
              <w:t>Friday 9 October 2026 is Uganda Independence Day. If your session falls on a Friday you will not meet in Week 5. The session will instead be provided as a recorded walkthrough and notebook released by Wednesday 7 October, with an online clinic that week and a consolidation at the start of Week 6 — unless a make-up session is timetabled, which will be confirmed by Week 2. Week 5 is important; do not skip the asynchronous package.</w:t>
            </w:r>
          </w:p>
        </w:tc>
      </w:tr>
    </w:tbl>
    <w:p>
      <w:pPr>
        <w:spacing w:after="160"/>
      </w:pPr>
    </w:p>
    <w:p>
      <w:pPr>
        <w:pStyle w:val="Heading1"/>
      </w:pPr>
      <w:r>
        <w:t>4. Assessment</w:t>
      </w:r>
    </w:p>
    <w:p>
      <w:pPr>
        <w:spacing w:after="160" w:before="0" w:line="276" w:lineRule="auto"/>
      </w:pPr>
      <w:r>
        <w:rPr>
          <w:rFonts w:ascii="Calibri" w:hAnsi="Calibri"/>
          <w:b w:val="0"/>
          <w:i w:val="0"/>
          <w:sz w:val="21"/>
        </w:rPr>
        <w:t>This course has no traditional written examination. It is assessed entirely on what you can actually do: work with data, write and run code, build and evaluate a model, and explain your reasoning. It is also continuous: forty per cent of your mark accumulates week by week rather than landing in one or two large events.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215"/>
        <w:gridCol w:w="1541"/>
        <w:gridCol w:w="1155"/>
        <w:gridCol w:w="770"/>
        <w:gridCol w:w="3949"/>
      </w:tblGrid>
      <w:tr>
        <w:trPr>
          <w:tblHeader w:val="true"/>
        </w:trPr>
        <w:tc>
          <w:tcPr>
            <w:tcW w:type="dxa" w:w="2215"/>
            <w:shd w:val="clear" w:color="auto" w:fill="1F3864"/>
            <w:tcMar>
              <w:top w:w="60" w:type="dxa"/>
              <w:start w:w="90" w:type="dxa"/>
              <w:bottom w:w="60" w:type="dxa"/>
              <w:end w:w="90" w:type="dxa"/>
            </w:tcMar>
          </w:tcPr>
          <w:p>
            <w:pPr>
              <w:spacing w:after="0" w:line="240" w:lineRule="auto"/>
            </w:pPr>
            <w:r>
              <w:rPr>
                <w:rFonts w:ascii="Calibri" w:hAnsi="Calibri"/>
                <w:b/>
                <w:color w:val="FFFFFF"/>
                <w:sz w:val="17"/>
              </w:rPr>
              <w:t>Component</w:t>
            </w:r>
          </w:p>
        </w:tc>
        <w:tc>
          <w:tcPr>
            <w:tcW w:type="dxa" w:w="1541"/>
            <w:shd w:val="clear" w:color="auto" w:fill="1F3864"/>
            <w:tcMar>
              <w:top w:w="60" w:type="dxa"/>
              <w:start w:w="90" w:type="dxa"/>
              <w:bottom w:w="60" w:type="dxa"/>
              <w:end w:w="90" w:type="dxa"/>
            </w:tcMar>
          </w:tcPr>
          <w:p>
            <w:pPr>
              <w:spacing w:after="0" w:line="240" w:lineRule="auto"/>
            </w:pPr>
            <w:r>
              <w:rPr>
                <w:rFonts w:ascii="Calibri" w:hAnsi="Calibri"/>
                <w:b/>
                <w:color w:val="FFFFFF"/>
                <w:sz w:val="17"/>
              </w:rPr>
              <w:t>When</w:t>
            </w:r>
          </w:p>
        </w:tc>
        <w:tc>
          <w:tcPr>
            <w:tcW w:type="dxa" w:w="1156"/>
            <w:shd w:val="clear" w:color="auto" w:fill="1F3864"/>
            <w:tcMar>
              <w:top w:w="60" w:type="dxa"/>
              <w:start w:w="90" w:type="dxa"/>
              <w:bottom w:w="60" w:type="dxa"/>
              <w:end w:w="90" w:type="dxa"/>
            </w:tcMar>
          </w:tcPr>
          <w:p>
            <w:pPr>
              <w:spacing w:after="0" w:line="240" w:lineRule="auto"/>
            </w:pPr>
            <w:r>
              <w:rPr>
                <w:rFonts w:ascii="Calibri" w:hAnsi="Calibri"/>
                <w:b/>
                <w:color w:val="FFFFFF"/>
                <w:sz w:val="17"/>
              </w:rPr>
              <w:t>Mode</w:t>
            </w:r>
          </w:p>
        </w:tc>
        <w:tc>
          <w:tcPr>
            <w:tcW w:type="dxa" w:w="771"/>
            <w:shd w:val="clear" w:color="auto" w:fill="1F3864"/>
            <w:tcMar>
              <w:top w:w="60" w:type="dxa"/>
              <w:start w:w="90" w:type="dxa"/>
              <w:bottom w:w="60" w:type="dxa"/>
              <w:end w:w="90" w:type="dxa"/>
            </w:tcMar>
          </w:tcPr>
          <w:p>
            <w:pPr>
              <w:spacing w:after="0" w:line="240" w:lineRule="auto"/>
            </w:pPr>
            <w:r>
              <w:rPr>
                <w:rFonts w:ascii="Calibri" w:hAnsi="Calibri"/>
                <w:b/>
                <w:color w:val="FFFFFF"/>
                <w:sz w:val="17"/>
              </w:rPr>
              <w:t>Weight</w:t>
            </w:r>
          </w:p>
        </w:tc>
        <w:tc>
          <w:tcPr>
            <w:tcW w:type="dxa" w:w="3949"/>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you submit</w:t>
            </w:r>
          </w:p>
        </w:tc>
      </w:tr>
      <w:tr>
        <w:tc>
          <w:tcPr>
            <w:tcW w:type="dxa" w:w="2215"/>
            <w:tcMar>
              <w:top w:w="60" w:type="dxa"/>
              <w:start w:w="90" w:type="dxa"/>
              <w:bottom w:w="60" w:type="dxa"/>
              <w:end w:w="90" w:type="dxa"/>
            </w:tcMar>
          </w:tcPr>
          <w:p>
            <w:pPr>
              <w:spacing w:after="0" w:line="252" w:lineRule="auto"/>
            </w:pPr>
            <w:r>
              <w:rPr>
                <w:rFonts w:ascii="Calibri" w:hAnsi="Calibri"/>
                <w:b/>
                <w:sz w:val="17"/>
              </w:rPr>
              <w:t>Quizzes: weekly, then one per block</w:t>
            </w:r>
          </w:p>
        </w:tc>
        <w:tc>
          <w:tcPr>
            <w:tcW w:type="dxa" w:w="1541"/>
            <w:tcMar>
              <w:top w:w="60" w:type="dxa"/>
              <w:start w:w="90" w:type="dxa"/>
              <w:bottom w:w="60" w:type="dxa"/>
              <w:end w:w="90" w:type="dxa"/>
            </w:tcMar>
          </w:tcPr>
          <w:p>
            <w:pPr>
              <w:spacing w:after="0" w:line="252" w:lineRule="auto"/>
            </w:pPr>
            <w:r>
              <w:rPr>
                <w:rFonts w:ascii="Calibri" w:hAnsi="Calibri"/>
                <w:sz w:val="17"/>
              </w:rPr>
              <w:t>Weekly quizzes in Weeks 1–6; one sitting at the end of Week 10 and one at the end of Week 13</w:t>
            </w:r>
          </w:p>
        </w:tc>
        <w:tc>
          <w:tcPr>
            <w:tcW w:type="dxa" w:w="1156"/>
            <w:tcMar>
              <w:top w:w="60" w:type="dxa"/>
              <w:start w:w="90" w:type="dxa"/>
              <w:bottom w:w="60" w:type="dxa"/>
              <w:end w:w="90" w:type="dxa"/>
            </w:tcMar>
          </w:tcPr>
          <w:p>
            <w:pPr>
              <w:spacing w:after="0" w:line="252" w:lineRule="auto"/>
            </w:pPr>
            <w:r>
              <w:rPr>
                <w:rFonts w:ascii="Calibri" w:hAnsi="Calibri"/>
                <w:sz w:val="17"/>
              </w:rPr>
              <w:t>Individual</w:t>
            </w:r>
          </w:p>
        </w:tc>
        <w:tc>
          <w:tcPr>
            <w:tcW w:type="dxa" w:w="771"/>
            <w:tcMar>
              <w:top w:w="60" w:type="dxa"/>
              <w:start w:w="90" w:type="dxa"/>
              <w:bottom w:w="60" w:type="dxa"/>
              <w:end w:w="90" w:type="dxa"/>
            </w:tcMar>
          </w:tcPr>
          <w:p>
            <w:pPr>
              <w:spacing w:after="0" w:line="252" w:lineRule="auto"/>
            </w:pPr>
            <w:r>
              <w:rPr>
                <w:rFonts w:ascii="Calibri" w:hAnsi="Calibri"/>
                <w:sz w:val="17"/>
              </w:rPr>
              <w:t>10%</w:t>
            </w:r>
          </w:p>
        </w:tc>
        <w:tc>
          <w:tcPr>
            <w:tcW w:type="dxa" w:w="3949"/>
            <w:tcMar>
              <w:top w:w="60" w:type="dxa"/>
              <w:start w:w="90" w:type="dxa"/>
              <w:bottom w:w="60" w:type="dxa"/>
              <w:end w:w="90" w:type="dxa"/>
            </w:tcMar>
          </w:tcPr>
          <w:p>
            <w:pPr>
              <w:spacing w:after="0" w:line="252" w:lineRule="auto"/>
            </w:pPr>
            <w:r>
              <w:rPr>
                <w:rFonts w:ascii="Calibri" w:hAnsi="Calibri"/>
                <w:sz w:val="17"/>
              </w:rPr>
              <w:t>A five-minute quiz of five multiple-choice questions on your phone, auto-marked with immediate feedback. From Week 8 the quizzes of three classes are taken together in one sitting (Block 1: Q7 to Q9; Block 2: Q10 to Q12), each form open for 24 hours. Week 6 is not assigned to your cohort, so the best 3 of the five weekly quizzes count; both blocks always count. The total is 45 marks and the component is worth 10%.</w:t>
            </w:r>
          </w:p>
        </w:tc>
      </w:tr>
      <w:tr>
        <w:tc>
          <w:tcPr>
            <w:tcW w:type="dxa" w:w="2215"/>
            <w:tcMar>
              <w:top w:w="60" w:type="dxa"/>
              <w:start w:w="90" w:type="dxa"/>
              <w:bottom w:w="60" w:type="dxa"/>
              <w:end w:w="90" w:type="dxa"/>
            </w:tcMar>
            <w:shd w:val="clear" w:color="auto" w:fill="F2F5FB"/>
          </w:tcPr>
          <w:p>
            <w:pPr>
              <w:spacing w:after="0" w:line="252" w:lineRule="auto"/>
            </w:pPr>
            <w:r>
              <w:rPr>
                <w:rFonts w:ascii="Calibri" w:hAnsi="Calibri"/>
                <w:b/>
                <w:sz w:val="17"/>
              </w:rPr>
              <w:t>Practical challenges and assignments</w:t>
            </w:r>
          </w:p>
        </w:tc>
        <w:tc>
          <w:tcPr>
            <w:tcW w:type="dxa" w:w="1541"/>
            <w:tcMar>
              <w:top w:w="60" w:type="dxa"/>
              <w:start w:w="90" w:type="dxa"/>
              <w:bottom w:w="60" w:type="dxa"/>
              <w:end w:w="90" w:type="dxa"/>
            </w:tcMar>
            <w:shd w:val="clear" w:color="auto" w:fill="F2F5FB"/>
          </w:tcPr>
          <w:p>
            <w:pPr>
              <w:spacing w:after="0" w:line="252" w:lineRule="auto"/>
            </w:pPr>
            <w:r>
              <w:rPr>
                <w:rFonts w:ascii="Calibri" w:hAnsi="Calibri"/>
                <w:sz w:val="17"/>
              </w:rPr>
              <w:t>Weekly in Weeks 1–6; Block 1 pack closes 20 November; Block 2 pack closes 10 December</w:t>
            </w:r>
          </w:p>
        </w:tc>
        <w:tc>
          <w:tcPr>
            <w:tcW w:type="dxa" w:w="1156"/>
            <w:tcMar>
              <w:top w:w="60" w:type="dxa"/>
              <w:start w:w="90" w:type="dxa"/>
              <w:bottom w:w="60" w:type="dxa"/>
              <w:end w:w="90" w:type="dxa"/>
            </w:tcMar>
            <w:shd w:val="clear" w:color="auto" w:fill="F2F5FB"/>
          </w:tcPr>
          <w:p>
            <w:pPr>
              <w:spacing w:after="0" w:line="252" w:lineRule="auto"/>
            </w:pPr>
            <w:r>
              <w:rPr>
                <w:rFonts w:ascii="Calibri" w:hAnsi="Calibri"/>
                <w:sz w:val="17"/>
              </w:rPr>
              <w:t>Individual</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10%</w:t>
            </w:r>
          </w:p>
        </w:tc>
        <w:tc>
          <w:tcPr>
            <w:tcW w:type="dxa" w:w="3949"/>
            <w:tcMar>
              <w:top w:w="60" w:type="dxa"/>
              <w:start w:w="90" w:type="dxa"/>
              <w:bottom w:w="60" w:type="dxa"/>
              <w:end w:w="90" w:type="dxa"/>
            </w:tcMar>
            <w:shd w:val="clear" w:color="auto" w:fill="F2F5FB"/>
          </w:tcPr>
          <w:p>
            <w:pPr>
              <w:spacing w:after="0" w:line="252" w:lineRule="auto"/>
            </w:pPr>
            <w:r>
              <w:rPr>
                <w:rFonts w:ascii="Calibri" w:hAnsi="Calibri"/>
                <w:sz w:val="17"/>
              </w:rPr>
              <w:t>Week 6 is not assigned to your cohort, so the best 3 of the five weekly assignments count. Block 1 is three parts (A7, A8, A9) and Block 2 is two parts (A10, A11); each part uses the same assignment form as before, and a part not submitted scores zero. Both blocks always count. The total is 160 marks and the component is worth 10%. Upload the required notebook and report through the assignment form. Visible checks provide practice feedback; final marks use the submitted files.</w:t>
            </w:r>
          </w:p>
        </w:tc>
      </w:tr>
      <w:tr>
        <w:tc>
          <w:tcPr>
            <w:tcW w:type="dxa" w:w="2215"/>
            <w:tcMar>
              <w:top w:w="60" w:type="dxa"/>
              <w:start w:w="90" w:type="dxa"/>
              <w:bottom w:w="60" w:type="dxa"/>
              <w:end w:w="90" w:type="dxa"/>
            </w:tcMar>
          </w:tcPr>
          <w:p>
            <w:pPr>
              <w:spacing w:after="0" w:line="252" w:lineRule="auto"/>
            </w:pPr>
            <w:r>
              <w:rPr>
                <w:rFonts w:ascii="Calibri" w:hAnsi="Calibri"/>
                <w:b/>
                <w:sz w:val="17"/>
              </w:rPr>
              <w:t>Data Analysis Project</w:t>
            </w:r>
          </w:p>
        </w:tc>
        <w:tc>
          <w:tcPr>
            <w:tcW w:type="dxa" w:w="1541"/>
            <w:tcMar>
              <w:top w:w="60" w:type="dxa"/>
              <w:start w:w="90" w:type="dxa"/>
              <w:bottom w:w="60" w:type="dxa"/>
              <w:end w:w="90" w:type="dxa"/>
            </w:tcMar>
          </w:tcPr>
          <w:p>
            <w:pPr>
              <w:spacing w:after="0" w:line="252" w:lineRule="auto"/>
            </w:pPr>
            <w:r>
              <w:rPr>
                <w:rFonts w:ascii="Calibri" w:hAnsi="Calibri"/>
                <w:sz w:val="17"/>
              </w:rPr>
              <w:t>Set Week 5, due Week 8</w:t>
            </w:r>
          </w:p>
        </w:tc>
        <w:tc>
          <w:tcPr>
            <w:tcW w:type="dxa" w:w="1156"/>
            <w:tcMar>
              <w:top w:w="60" w:type="dxa"/>
              <w:start w:w="90" w:type="dxa"/>
              <w:bottom w:w="60" w:type="dxa"/>
              <w:end w:w="90" w:type="dxa"/>
            </w:tcMar>
          </w:tcPr>
          <w:p>
            <w:pPr>
              <w:spacing w:after="0" w:line="252" w:lineRule="auto"/>
            </w:pPr>
            <w:r>
              <w:rPr>
                <w:rFonts w:ascii="Calibri" w:hAnsi="Calibri"/>
                <w:sz w:val="17"/>
              </w:rPr>
              <w:t>Team of 4–5</w:t>
            </w:r>
          </w:p>
        </w:tc>
        <w:tc>
          <w:tcPr>
            <w:tcW w:type="dxa" w:w="771"/>
            <w:tcMar>
              <w:top w:w="60" w:type="dxa"/>
              <w:start w:w="90" w:type="dxa"/>
              <w:bottom w:w="60" w:type="dxa"/>
              <w:end w:w="90" w:type="dxa"/>
            </w:tcMar>
          </w:tcPr>
          <w:p>
            <w:pPr>
              <w:spacing w:after="0" w:line="252" w:lineRule="auto"/>
            </w:pPr>
            <w:r>
              <w:rPr>
                <w:rFonts w:ascii="Calibri" w:hAnsi="Calibri"/>
                <w:sz w:val="17"/>
              </w:rPr>
              <w:t>10%</w:t>
            </w:r>
          </w:p>
        </w:tc>
        <w:tc>
          <w:tcPr>
            <w:tcW w:type="dxa" w:w="3949"/>
            <w:tcMar>
              <w:top w:w="60" w:type="dxa"/>
              <w:start w:w="90" w:type="dxa"/>
              <w:bottom w:w="60" w:type="dxa"/>
              <w:end w:w="90" w:type="dxa"/>
            </w:tcMar>
          </w:tcPr>
          <w:p>
            <w:pPr>
              <w:spacing w:after="0" w:line="252" w:lineRule="auto"/>
            </w:pPr>
            <w:r>
              <w:rPr>
                <w:rFonts w:ascii="Calibri" w:hAnsi="Calibri"/>
                <w:sz w:val="17"/>
              </w:rPr>
              <w:t>Cleaned dataset, question-driven analysis, four or more charts, one page of findings. An individual contribution log is required.</w:t>
            </w:r>
          </w:p>
        </w:tc>
      </w:tr>
      <w:tr>
        <w:tc>
          <w:tcPr>
            <w:tcW w:type="dxa" w:w="2215"/>
            <w:tcMar>
              <w:top w:w="60" w:type="dxa"/>
              <w:start w:w="90" w:type="dxa"/>
              <w:bottom w:w="60" w:type="dxa"/>
              <w:end w:w="90" w:type="dxa"/>
            </w:tcMar>
            <w:shd w:val="clear" w:color="auto" w:fill="F2F5FB"/>
          </w:tcPr>
          <w:p>
            <w:pPr>
              <w:spacing w:after="0" w:line="252" w:lineRule="auto"/>
            </w:pPr>
            <w:r>
              <w:rPr>
                <w:rFonts w:ascii="Calibri" w:hAnsi="Calibri"/>
                <w:b/>
                <w:sz w:val="17"/>
              </w:rPr>
              <w:t>Practical Test 1 — Data Investigation</w:t>
            </w:r>
          </w:p>
        </w:tc>
        <w:tc>
          <w:tcPr>
            <w:tcW w:type="dxa" w:w="1541"/>
            <w:tcMar>
              <w:top w:w="60" w:type="dxa"/>
              <w:start w:w="90" w:type="dxa"/>
              <w:bottom w:w="60" w:type="dxa"/>
              <w:end w:w="90" w:type="dxa"/>
            </w:tcMar>
            <w:shd w:val="clear" w:color="auto" w:fill="F2F5FB"/>
          </w:tcPr>
          <w:p>
            <w:pPr>
              <w:spacing w:after="0" w:line="252" w:lineRule="auto"/>
            </w:pPr>
            <w:r>
              <w:rPr>
                <w:rFonts w:ascii="Calibri" w:hAnsi="Calibri"/>
                <w:sz w:val="17"/>
              </w:rPr>
              <w:t>Week 7</w:t>
            </w:r>
          </w:p>
        </w:tc>
        <w:tc>
          <w:tcPr>
            <w:tcW w:type="dxa" w:w="1156"/>
            <w:tcMar>
              <w:top w:w="60" w:type="dxa"/>
              <w:start w:w="90" w:type="dxa"/>
              <w:bottom w:w="60" w:type="dxa"/>
              <w:end w:w="90" w:type="dxa"/>
            </w:tcMar>
            <w:shd w:val="clear" w:color="auto" w:fill="F2F5FB"/>
          </w:tcPr>
          <w:p>
            <w:pPr>
              <w:spacing w:after="0" w:line="252" w:lineRule="auto"/>
            </w:pPr>
            <w:r>
              <w:rPr>
                <w:rFonts w:ascii="Calibri" w:hAnsi="Calibri"/>
                <w:sz w:val="17"/>
              </w:rPr>
              <w:t>Individual, offline</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15%</w:t>
            </w:r>
          </w:p>
        </w:tc>
        <w:tc>
          <w:tcPr>
            <w:tcW w:type="dxa" w:w="3949"/>
            <w:tcMar>
              <w:top w:w="60" w:type="dxa"/>
              <w:start w:w="90" w:type="dxa"/>
              <w:bottom w:w="60" w:type="dxa"/>
              <w:end w:w="90" w:type="dxa"/>
            </w:tcMar>
            <w:shd w:val="clear" w:color="auto" w:fill="F2F5FB"/>
          </w:tcPr>
          <w:p>
            <w:pPr>
              <w:spacing w:after="0" w:line="252" w:lineRule="auto"/>
            </w:pPr>
            <w:r>
              <w:rPr>
                <w:rFonts w:ascii="Calibri" w:hAnsi="Calibri"/>
                <w:sz w:val="17"/>
              </w:rPr>
              <w:t>Two hours practical plus twenty-five minutes typed reasoning, within the three-hour sitting. The issued brief defines executed checks and written/visual evidence. The complete grading route must be validated before release.</w:t>
            </w:r>
          </w:p>
        </w:tc>
      </w:tr>
      <w:tr>
        <w:tc>
          <w:tcPr>
            <w:tcW w:type="dxa" w:w="2215"/>
            <w:tcMar>
              <w:top w:w="60" w:type="dxa"/>
              <w:start w:w="90" w:type="dxa"/>
              <w:bottom w:w="60" w:type="dxa"/>
              <w:end w:w="90" w:type="dxa"/>
            </w:tcMar>
          </w:tcPr>
          <w:p>
            <w:pPr>
              <w:spacing w:after="0" w:line="252" w:lineRule="auto"/>
            </w:pPr>
            <w:r>
              <w:rPr>
                <w:rFonts w:ascii="Calibri" w:hAnsi="Calibri"/>
                <w:b/>
                <w:sz w:val="17"/>
              </w:rPr>
              <w:t>Practical Test 2 — End-to-End ML</w:t>
            </w:r>
          </w:p>
        </w:tc>
        <w:tc>
          <w:tcPr>
            <w:tcW w:type="dxa" w:w="1541"/>
            <w:tcMar>
              <w:top w:w="60" w:type="dxa"/>
              <w:start w:w="90" w:type="dxa"/>
              <w:bottom w:w="60" w:type="dxa"/>
              <w:end w:w="90" w:type="dxa"/>
            </w:tcMar>
          </w:tcPr>
          <w:p>
            <w:pPr>
              <w:spacing w:after="0" w:line="252" w:lineRule="auto"/>
            </w:pPr>
            <w:r>
              <w:rPr>
                <w:rFonts w:ascii="Calibri" w:hAnsi="Calibri"/>
                <w:sz w:val="17"/>
              </w:rPr>
              <w:t>Week 14</w:t>
            </w:r>
          </w:p>
        </w:tc>
        <w:tc>
          <w:tcPr>
            <w:tcW w:type="dxa" w:w="1156"/>
            <w:tcMar>
              <w:top w:w="60" w:type="dxa"/>
              <w:start w:w="90" w:type="dxa"/>
              <w:bottom w:w="60" w:type="dxa"/>
              <w:end w:w="90" w:type="dxa"/>
            </w:tcMar>
          </w:tcPr>
          <w:p>
            <w:pPr>
              <w:spacing w:after="0" w:line="252" w:lineRule="auto"/>
            </w:pPr>
            <w:r>
              <w:rPr>
                <w:rFonts w:ascii="Calibri" w:hAnsi="Calibri"/>
                <w:sz w:val="17"/>
              </w:rPr>
              <w:t>Individual, offline</w:t>
            </w:r>
          </w:p>
        </w:tc>
        <w:tc>
          <w:tcPr>
            <w:tcW w:type="dxa" w:w="771"/>
            <w:tcMar>
              <w:top w:w="60" w:type="dxa"/>
              <w:start w:w="90" w:type="dxa"/>
              <w:bottom w:w="60" w:type="dxa"/>
              <w:end w:w="90" w:type="dxa"/>
            </w:tcMar>
          </w:tcPr>
          <w:p>
            <w:pPr>
              <w:spacing w:after="0" w:line="252" w:lineRule="auto"/>
            </w:pPr>
            <w:r>
              <w:rPr>
                <w:rFonts w:ascii="Calibri" w:hAnsi="Calibri"/>
                <w:sz w:val="17"/>
              </w:rPr>
              <w:t>20%</w:t>
            </w:r>
          </w:p>
        </w:tc>
        <w:tc>
          <w:tcPr>
            <w:tcW w:type="dxa" w:w="3949"/>
            <w:tcMar>
              <w:top w:w="60" w:type="dxa"/>
              <w:start w:w="90" w:type="dxa"/>
              <w:bottom w:w="60" w:type="dxa"/>
              <w:end w:w="90" w:type="dxa"/>
            </w:tcMar>
          </w:tcPr>
          <w:p>
            <w:pPr>
              <w:spacing w:after="0" w:line="252" w:lineRule="auto"/>
            </w:pPr>
            <w:r>
              <w:rPr>
                <w:rFonts w:ascii="Calibri" w:hAnsi="Calibri"/>
                <w:sz w:val="17"/>
              </w:rPr>
              <w:t>Two hours practical plus twenty-five minutes typed reasoning, within the three-hour sitting. An unfamiliar dataset, executed checks and evidence-based local assessment. No code execution during the written part.</w:t>
            </w:r>
          </w:p>
        </w:tc>
      </w:tr>
      <w:tr>
        <w:tc>
          <w:tcPr>
            <w:tcW w:type="dxa" w:w="2215"/>
            <w:tcMar>
              <w:top w:w="60" w:type="dxa"/>
              <w:start w:w="90" w:type="dxa"/>
              <w:bottom w:w="60" w:type="dxa"/>
              <w:end w:w="90" w:type="dxa"/>
            </w:tcMar>
            <w:shd w:val="clear" w:color="auto" w:fill="F2F5FB"/>
          </w:tcPr>
          <w:p>
            <w:pPr>
              <w:spacing w:after="0" w:line="252" w:lineRule="auto"/>
            </w:pPr>
            <w:r>
              <w:rPr>
                <w:rFonts w:ascii="Calibri" w:hAnsi="Calibri"/>
                <w:b/>
                <w:sz w:val="17"/>
              </w:rPr>
              <w:t>Engineering ML Project</w:t>
            </w:r>
          </w:p>
        </w:tc>
        <w:tc>
          <w:tcPr>
            <w:tcW w:type="dxa" w:w="1541"/>
            <w:tcMar>
              <w:top w:w="60" w:type="dxa"/>
              <w:start w:w="90" w:type="dxa"/>
              <w:bottom w:w="60" w:type="dxa"/>
              <w:end w:w="90" w:type="dxa"/>
            </w:tcMar>
            <w:shd w:val="clear" w:color="auto" w:fill="F2F5FB"/>
          </w:tcPr>
          <w:p>
            <w:pPr>
              <w:spacing w:after="0" w:line="252" w:lineRule="auto"/>
            </w:pPr>
            <w:r>
              <w:rPr>
                <w:rFonts w:ascii="Calibri" w:hAnsi="Calibri"/>
                <w:sz w:val="17"/>
              </w:rPr>
              <w:t>Set Week 9, due Week 15</w:t>
            </w:r>
          </w:p>
        </w:tc>
        <w:tc>
          <w:tcPr>
            <w:tcW w:type="dxa" w:w="1156"/>
            <w:tcMar>
              <w:top w:w="60" w:type="dxa"/>
              <w:start w:w="90" w:type="dxa"/>
              <w:bottom w:w="60" w:type="dxa"/>
              <w:end w:w="90" w:type="dxa"/>
            </w:tcMar>
            <w:shd w:val="clear" w:color="auto" w:fill="F2F5FB"/>
          </w:tcPr>
          <w:p>
            <w:pPr>
              <w:spacing w:after="0" w:line="252" w:lineRule="auto"/>
            </w:pPr>
            <w:r>
              <w:rPr>
                <w:rFonts w:ascii="Calibri" w:hAnsi="Calibri"/>
                <w:sz w:val="17"/>
              </w:rPr>
              <w:t>Team of 4–5</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25%</w:t>
            </w:r>
          </w:p>
        </w:tc>
        <w:tc>
          <w:tcPr>
            <w:tcW w:type="dxa" w:w="3949"/>
            <w:tcMar>
              <w:top w:w="60" w:type="dxa"/>
              <w:start w:w="90" w:type="dxa"/>
              <w:bottom w:w="60" w:type="dxa"/>
              <w:end w:w="90" w:type="dxa"/>
            </w:tcMar>
            <w:shd w:val="clear" w:color="auto" w:fill="F2F5FB"/>
          </w:tcPr>
          <w:p>
            <w:pPr>
              <w:spacing w:after="0" w:line="252" w:lineRule="auto"/>
            </w:pPr>
            <w:r>
              <w:rPr>
                <w:rFonts w:ascii="Calibri" w:hAnsi="Calibri"/>
                <w:sz w:val="17"/>
              </w:rPr>
              <w:t>Repository, two-page engineering brief, poster. Four graded milestones in Weeks 10, 11, 12 and 13.</w:t>
            </w:r>
          </w:p>
        </w:tc>
      </w:tr>
      <w:tr>
        <w:tc>
          <w:tcPr>
            <w:tcW w:type="dxa" w:w="2215"/>
            <w:tcMar>
              <w:top w:w="60" w:type="dxa"/>
              <w:start w:w="90" w:type="dxa"/>
              <w:bottom w:w="60" w:type="dxa"/>
              <w:end w:w="90" w:type="dxa"/>
            </w:tcMar>
          </w:tcPr>
          <w:p>
            <w:pPr>
              <w:spacing w:after="0" w:line="252" w:lineRule="auto"/>
            </w:pPr>
            <w:r>
              <w:rPr>
                <w:rFonts w:ascii="Calibri" w:hAnsi="Calibri"/>
                <w:b/>
                <w:sz w:val="17"/>
              </w:rPr>
              <w:t>Demonstration, viva and reflection</w:t>
            </w:r>
          </w:p>
        </w:tc>
        <w:tc>
          <w:tcPr>
            <w:tcW w:type="dxa" w:w="1541"/>
            <w:tcMar>
              <w:top w:w="60" w:type="dxa"/>
              <w:start w:w="90" w:type="dxa"/>
              <w:bottom w:w="60" w:type="dxa"/>
              <w:end w:w="90" w:type="dxa"/>
            </w:tcMar>
          </w:tcPr>
          <w:p>
            <w:pPr>
              <w:spacing w:after="0" w:line="252" w:lineRule="auto"/>
            </w:pPr>
            <w:r>
              <w:rPr>
                <w:rFonts w:ascii="Calibri" w:hAnsi="Calibri"/>
                <w:sz w:val="17"/>
              </w:rPr>
              <w:t>Week 15</w:t>
            </w:r>
          </w:p>
        </w:tc>
        <w:tc>
          <w:tcPr>
            <w:tcW w:type="dxa" w:w="1156"/>
            <w:tcMar>
              <w:top w:w="60" w:type="dxa"/>
              <w:start w:w="90" w:type="dxa"/>
              <w:bottom w:w="60" w:type="dxa"/>
              <w:end w:w="90" w:type="dxa"/>
            </w:tcMar>
          </w:tcPr>
          <w:p>
            <w:pPr>
              <w:spacing w:after="0" w:line="252" w:lineRule="auto"/>
            </w:pPr>
            <w:r>
              <w:rPr>
                <w:rFonts w:ascii="Calibri" w:hAnsi="Calibri"/>
                <w:sz w:val="17"/>
              </w:rPr>
              <w:t>Individual</w:t>
            </w:r>
          </w:p>
        </w:tc>
        <w:tc>
          <w:tcPr>
            <w:tcW w:type="dxa" w:w="771"/>
            <w:tcMar>
              <w:top w:w="60" w:type="dxa"/>
              <w:start w:w="90" w:type="dxa"/>
              <w:bottom w:w="60" w:type="dxa"/>
              <w:end w:w="90" w:type="dxa"/>
            </w:tcMar>
          </w:tcPr>
          <w:p>
            <w:pPr>
              <w:spacing w:after="0" w:line="252" w:lineRule="auto"/>
            </w:pPr>
            <w:r>
              <w:rPr>
                <w:rFonts w:ascii="Calibri" w:hAnsi="Calibri"/>
                <w:sz w:val="17"/>
              </w:rPr>
              <w:t>10%</w:t>
            </w:r>
          </w:p>
        </w:tc>
        <w:tc>
          <w:tcPr>
            <w:tcW w:type="dxa" w:w="3949"/>
            <w:tcMar>
              <w:top w:w="60" w:type="dxa"/>
              <w:start w:w="90" w:type="dxa"/>
              <w:bottom w:w="60" w:type="dxa"/>
              <w:end w:w="90" w:type="dxa"/>
            </w:tcMar>
          </w:tcPr>
          <w:p>
            <w:pPr>
              <w:spacing w:after="0" w:line="252" w:lineRule="auto"/>
            </w:pPr>
            <w:r>
              <w:rPr>
                <w:rFonts w:ascii="Calibri" w:hAnsi="Calibri"/>
                <w:sz w:val="17"/>
              </w:rPr>
              <w:t>Presentation with narration notes, two individual typed defence answers and a 500-word reflection uploaded by the end of the session. Live questions are formative.</w:t>
            </w:r>
          </w:p>
        </w:tc>
      </w:tr>
    </w:tbl>
    <w:p>
      <w:pPr>
        <w:spacing w:after="200"/>
      </w:pPr>
    </w:p>
    <w:p>
      <w:pPr>
        <w:spacing w:after="160" w:before="0" w:line="276" w:lineRule="auto"/>
      </w:pPr>
      <w:r>
        <w:rPr>
          <w:rFonts w:ascii="Calibri" w:hAnsi="Calibri"/>
          <w:b w:val="0"/>
          <w:i w:val="0"/>
          <w:sz w:val="21"/>
        </w:rPr>
        <w:t>Sixty-five per cent of the mark is individual. Both practical tests use a dataset you have not seen before, drawn from your own discipline. There is nothing to memorise for them and no past paper to revise from. The way to prepare is to do the weekly work, because the weekly challenges and the weekly quizzes are the rehearsal.</w:t>
      </w:r>
    </w:p>
    <w:p>
      <w:pPr>
        <w:pStyle w:val="Heading2"/>
      </w:pPr>
      <w:r>
        <w:t>The weekly quizzes, and why they exist</w:t>
      </w:r>
    </w:p>
    <w:p>
      <w:pPr>
        <w:spacing w:after="160" w:before="0" w:line="276" w:lineRule="auto"/>
      </w:pPr>
      <w:r>
        <w:rPr>
          <w:rFonts w:ascii="Calibri" w:hAnsi="Calibri"/>
          <w:b w:val="0"/>
          <w:i w:val="0"/>
          <w:sz w:val="21"/>
        </w:rPr>
        <w:t>Every teaching session ends with a five-minute quiz. A QR code goes up on the projector in the last five minutes, you scan it with your phone, you answer five multiple-choice questions, and you get your score and an explanation of anything you got wrong before you leave the room. There are twelve of them, one at the end of each teaching session in Weeks 1 to 6 and Weeks 8 to 13, and your best ten count at one per cent each. Weeks 7 and 14 are the practical tests and Week 15 is Demo Day, so those three weeks have no quiz. The Week 2 quiz includes one question that asks you to read the output of your own environment setup, which is how your lecturer finds out early who is not yet running.</w:t>
      </w:r>
    </w:p>
    <w:p>
      <w:pPr>
        <w:spacing w:after="160" w:before="0" w:line="276" w:lineRule="auto"/>
      </w:pPr>
      <w:r>
        <w:rPr>
          <w:rFonts w:ascii="Calibri" w:hAnsi="Calibri"/>
          <w:b w:val="0"/>
          <w:i w:val="0"/>
          <w:sz w:val="21"/>
        </w:rPr>
        <w:t>Three things about them are worth knowing in advance. First, they are not memory tests. Every question shows you code, an output, a chart or a table and asks you to work out what it means or what is wrong with it, so there is nothing to be gained from memorising definitions the night before. Second, there are no resits. Only your best ten of the twelve count, so two of them can go badly for any reason at all, and that is what covers illness, travel and a bad day. Third, if the room network fails, that week's quiz becomes a 24-hour asynchronous window and you will be told so before you leave the room.</w:t>
      </w:r>
    </w:p>
    <w:p>
      <w:pPr>
        <w:spacing w:after="160" w:before="0" w:line="276" w:lineRule="auto"/>
      </w:pPr>
      <w:r>
        <w:rPr>
          <w:rFonts w:ascii="Calibri" w:hAnsi="Calibri"/>
          <w:b w:val="0"/>
          <w:i w:val="0"/>
          <w:sz w:val="21"/>
        </w:rPr>
        <w:t>They exist for two reasons, and it is fair to state both. They give you feedback in minutes instead of weeks, which is the single biggest complaint students have about any course. And they let a class of this size be assessed continuously by one lecturer, which would otherwise be impossible — the alternative is fewer, larger, later assessments, and that is worse for you.</w:t>
      </w:r>
    </w:p>
    <w:p>
      <w:pPr>
        <w:pStyle w:val="Heading2"/>
      </w:pPr>
      <w:r>
        <w:t>How the project is marked</w:t>
      </w:r>
    </w:p>
    <w:p>
      <w:pPr>
        <w:spacing w:after="160" w:before="0" w:line="276" w:lineRule="auto"/>
      </w:pPr>
      <w:r>
        <w:rPr>
          <w:rFonts w:ascii="Calibri" w:hAnsi="Calibri"/>
          <w:b w:val="0"/>
          <w:i w:val="0"/>
          <w:sz w:val="21"/>
        </w:rPr>
        <w:t>The project rubric is published here and applied without variation. Note where the marks are: method, reasoning and validation together carry fifty-five of the hundred marks, and communication and reproducibility carry fifteen. A model with a mediocre score that you have understood, validated and honestly reported will out-score a better score you cannot account for.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504"/>
        <w:gridCol w:w="770"/>
        <w:gridCol w:w="6357"/>
      </w:tblGrid>
      <w:tr>
        <w:trPr>
          <w:tblHeader w:val="true"/>
        </w:trPr>
        <w:tc>
          <w:tcPr>
            <w:tcW w:type="dxa" w:w="2504"/>
            <w:shd w:val="clear" w:color="auto" w:fill="1F3864"/>
            <w:tcMar>
              <w:top w:w="60" w:type="dxa"/>
              <w:start w:w="90" w:type="dxa"/>
              <w:bottom w:w="60" w:type="dxa"/>
              <w:end w:w="90" w:type="dxa"/>
            </w:tcMar>
          </w:tcPr>
          <w:p>
            <w:pPr>
              <w:spacing w:after="0" w:line="240" w:lineRule="auto"/>
            </w:pPr>
            <w:r>
              <w:rPr>
                <w:rFonts w:ascii="Calibri" w:hAnsi="Calibri"/>
                <w:b/>
                <w:color w:val="FFFFFF"/>
                <w:sz w:val="17"/>
              </w:rPr>
              <w:t>Criterion</w:t>
            </w:r>
          </w:p>
        </w:tc>
        <w:tc>
          <w:tcPr>
            <w:tcW w:type="dxa" w:w="771"/>
            <w:shd w:val="clear" w:color="auto" w:fill="1F3864"/>
            <w:tcMar>
              <w:top w:w="60" w:type="dxa"/>
              <w:start w:w="90" w:type="dxa"/>
              <w:bottom w:w="60" w:type="dxa"/>
              <w:end w:w="90" w:type="dxa"/>
            </w:tcMar>
          </w:tcPr>
          <w:p>
            <w:pPr>
              <w:spacing w:after="0" w:line="240" w:lineRule="auto"/>
            </w:pPr>
            <w:r>
              <w:rPr>
                <w:rFonts w:ascii="Calibri" w:hAnsi="Calibri"/>
                <w:b/>
                <w:color w:val="FFFFFF"/>
                <w:sz w:val="17"/>
              </w:rPr>
              <w:t>Marks</w:t>
            </w:r>
          </w:p>
        </w:tc>
        <w:tc>
          <w:tcPr>
            <w:tcW w:type="dxa" w:w="6357"/>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earns them</w:t>
            </w:r>
          </w:p>
        </w:tc>
      </w:tr>
      <w:tr>
        <w:tc>
          <w:tcPr>
            <w:tcW w:type="dxa" w:w="2504"/>
            <w:tcMar>
              <w:top w:w="60" w:type="dxa"/>
              <w:start w:w="90" w:type="dxa"/>
              <w:bottom w:w="60" w:type="dxa"/>
              <w:end w:w="90" w:type="dxa"/>
            </w:tcMar>
          </w:tcPr>
          <w:p>
            <w:pPr>
              <w:spacing w:after="0" w:line="252" w:lineRule="auto"/>
            </w:pPr>
            <w:r>
              <w:rPr>
                <w:rFonts w:ascii="Calibri" w:hAnsi="Calibri"/>
                <w:b/>
                <w:sz w:val="17"/>
              </w:rPr>
              <w:t>Problem definition</w:t>
            </w:r>
          </w:p>
        </w:tc>
        <w:tc>
          <w:tcPr>
            <w:tcW w:type="dxa" w:w="771"/>
            <w:tcMar>
              <w:top w:w="60" w:type="dxa"/>
              <w:start w:w="90" w:type="dxa"/>
              <w:bottom w:w="60" w:type="dxa"/>
              <w:end w:w="90" w:type="dxa"/>
            </w:tcMar>
          </w:tcPr>
          <w:p>
            <w:pPr>
              <w:spacing w:after="0" w:line="252" w:lineRule="auto"/>
            </w:pPr>
            <w:r>
              <w:rPr>
                <w:rFonts w:ascii="Calibri" w:hAnsi="Calibri"/>
                <w:sz w:val="17"/>
              </w:rPr>
              <w:t>15</w:t>
            </w:r>
          </w:p>
        </w:tc>
        <w:tc>
          <w:tcPr>
            <w:tcW w:type="dxa" w:w="6357"/>
            <w:tcMar>
              <w:top w:w="60" w:type="dxa"/>
              <w:start w:w="90" w:type="dxa"/>
              <w:bottom w:w="60" w:type="dxa"/>
              <w:end w:w="90" w:type="dxa"/>
            </w:tcMar>
          </w:tcPr>
          <w:p>
            <w:pPr>
              <w:spacing w:after="0" w:line="252" w:lineRule="auto"/>
            </w:pPr>
            <w:r>
              <w:rPr>
                <w:rFonts w:ascii="Calibri" w:hAnsi="Calibri"/>
                <w:sz w:val="17"/>
              </w:rPr>
              <w:t>Is the engineering problem real, specific and bounded, and is the machine learning task correctly derived from it?</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Data understanding</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15</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Provenance and licence stated, defects found and handled with justification, limitations acknowledged.</w:t>
            </w:r>
          </w:p>
        </w:tc>
      </w:tr>
      <w:tr>
        <w:tc>
          <w:tcPr>
            <w:tcW w:type="dxa" w:w="2504"/>
            <w:tcMar>
              <w:top w:w="60" w:type="dxa"/>
              <w:start w:w="90" w:type="dxa"/>
              <w:bottom w:w="60" w:type="dxa"/>
              <w:end w:w="90" w:type="dxa"/>
            </w:tcMar>
          </w:tcPr>
          <w:p>
            <w:pPr>
              <w:spacing w:after="0" w:line="252" w:lineRule="auto"/>
            </w:pPr>
            <w:r>
              <w:rPr>
                <w:rFonts w:ascii="Calibri" w:hAnsi="Calibri"/>
                <w:b/>
                <w:sz w:val="17"/>
              </w:rPr>
              <w:t>Methodology</w:t>
            </w:r>
          </w:p>
        </w:tc>
        <w:tc>
          <w:tcPr>
            <w:tcW w:type="dxa" w:w="771"/>
            <w:tcMar>
              <w:top w:w="60" w:type="dxa"/>
              <w:start w:w="90" w:type="dxa"/>
              <w:bottom w:w="60" w:type="dxa"/>
              <w:end w:w="90" w:type="dxa"/>
            </w:tcMar>
          </w:tcPr>
          <w:p>
            <w:pPr>
              <w:spacing w:after="0" w:line="252" w:lineRule="auto"/>
            </w:pPr>
            <w:r>
              <w:rPr>
                <w:rFonts w:ascii="Calibri" w:hAnsi="Calibri"/>
                <w:sz w:val="17"/>
              </w:rPr>
              <w:t>20</w:t>
            </w:r>
          </w:p>
        </w:tc>
        <w:tc>
          <w:tcPr>
            <w:tcW w:type="dxa" w:w="6357"/>
            <w:tcMar>
              <w:top w:w="60" w:type="dxa"/>
              <w:start w:w="90" w:type="dxa"/>
              <w:bottom w:w="60" w:type="dxa"/>
              <w:end w:w="90" w:type="dxa"/>
            </w:tcMar>
          </w:tcPr>
          <w:p>
            <w:pPr>
              <w:spacing w:after="0" w:line="252" w:lineRule="auto"/>
            </w:pPr>
            <w:r>
              <w:rPr>
                <w:rFonts w:ascii="Calibri" w:hAnsi="Calibri"/>
                <w:sz w:val="17"/>
              </w:rPr>
              <w:t>Appropriate models compared under one protocol, inside a pipeline, with choices explained.</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Engineering reasoning</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20</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Does your own discipline visibly enter the work, and is the result discussed as engineering rather than as a score?</w:t>
            </w:r>
          </w:p>
        </w:tc>
      </w:tr>
      <w:tr>
        <w:tc>
          <w:tcPr>
            <w:tcW w:type="dxa" w:w="2504"/>
            <w:tcMar>
              <w:top w:w="60" w:type="dxa"/>
              <w:start w:w="90" w:type="dxa"/>
              <w:bottom w:w="60" w:type="dxa"/>
              <w:end w:w="90" w:type="dxa"/>
            </w:tcMar>
          </w:tcPr>
          <w:p>
            <w:pPr>
              <w:spacing w:after="0" w:line="252" w:lineRule="auto"/>
            </w:pPr>
            <w:r>
              <w:rPr>
                <w:rFonts w:ascii="Calibri" w:hAnsi="Calibri"/>
                <w:b/>
                <w:sz w:val="17"/>
              </w:rPr>
              <w:t>Validation</w:t>
            </w:r>
          </w:p>
        </w:tc>
        <w:tc>
          <w:tcPr>
            <w:tcW w:type="dxa" w:w="771"/>
            <w:tcMar>
              <w:top w:w="60" w:type="dxa"/>
              <w:start w:w="90" w:type="dxa"/>
              <w:bottom w:w="60" w:type="dxa"/>
              <w:end w:w="90" w:type="dxa"/>
            </w:tcMar>
          </w:tcPr>
          <w:p>
            <w:pPr>
              <w:spacing w:after="0" w:line="252" w:lineRule="auto"/>
            </w:pPr>
            <w:r>
              <w:rPr>
                <w:rFonts w:ascii="Calibri" w:hAnsi="Calibri"/>
                <w:sz w:val="17"/>
              </w:rPr>
              <w:t>15</w:t>
            </w:r>
          </w:p>
        </w:tc>
        <w:tc>
          <w:tcPr>
            <w:tcW w:type="dxa" w:w="6357"/>
            <w:tcMar>
              <w:top w:w="60" w:type="dxa"/>
              <w:start w:w="90" w:type="dxa"/>
              <w:bottom w:w="60" w:type="dxa"/>
              <w:end w:w="90" w:type="dxa"/>
            </w:tcMar>
          </w:tcPr>
          <w:p>
            <w:pPr>
              <w:spacing w:after="0" w:line="252" w:lineRule="auto"/>
            </w:pPr>
            <w:r>
              <w:rPr>
                <w:rFonts w:ascii="Calibri" w:hAnsi="Calibri"/>
                <w:sz w:val="17"/>
              </w:rPr>
              <w:t>Correct train and test discipline, cross-validation with a reported spread, leakage ruled out, metric justified.</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Communication</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10</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Readable by a non-specialist engineer. Charts answer questions. Uncertainty stated honestly.</w:t>
            </w:r>
          </w:p>
        </w:tc>
      </w:tr>
      <w:tr>
        <w:tc>
          <w:tcPr>
            <w:tcW w:type="dxa" w:w="2504"/>
            <w:tcMar>
              <w:top w:w="60" w:type="dxa"/>
              <w:start w:w="90" w:type="dxa"/>
              <w:bottom w:w="60" w:type="dxa"/>
              <w:end w:w="90" w:type="dxa"/>
            </w:tcMar>
          </w:tcPr>
          <w:p>
            <w:pPr>
              <w:spacing w:after="0" w:line="252" w:lineRule="auto"/>
            </w:pPr>
            <w:r>
              <w:rPr>
                <w:rFonts w:ascii="Calibri" w:hAnsi="Calibri"/>
                <w:b/>
                <w:sz w:val="17"/>
              </w:rPr>
              <w:t>Reproducibility and documentation</w:t>
            </w:r>
          </w:p>
        </w:tc>
        <w:tc>
          <w:tcPr>
            <w:tcW w:type="dxa" w:w="771"/>
            <w:tcMar>
              <w:top w:w="60" w:type="dxa"/>
              <w:start w:w="90" w:type="dxa"/>
              <w:bottom w:w="60" w:type="dxa"/>
              <w:end w:w="90" w:type="dxa"/>
            </w:tcMar>
          </w:tcPr>
          <w:p>
            <w:pPr>
              <w:spacing w:after="0" w:line="252" w:lineRule="auto"/>
            </w:pPr>
            <w:r>
              <w:rPr>
                <w:rFonts w:ascii="Calibri" w:hAnsi="Calibri"/>
                <w:sz w:val="17"/>
              </w:rPr>
              <w:t>5</w:t>
            </w:r>
          </w:p>
        </w:tc>
        <w:tc>
          <w:tcPr>
            <w:tcW w:type="dxa" w:w="6357"/>
            <w:tcMar>
              <w:top w:w="60" w:type="dxa"/>
              <w:start w:w="90" w:type="dxa"/>
              <w:bottom w:w="60" w:type="dxa"/>
              <w:end w:w="90" w:type="dxa"/>
            </w:tcMar>
          </w:tcPr>
          <w:p>
            <w:pPr>
              <w:spacing w:after="0" w:line="252" w:lineRule="auto"/>
            </w:pPr>
            <w:r>
              <w:rPr>
                <w:rFonts w:ascii="Calibri" w:hAnsi="Calibri"/>
                <w:sz w:val="17"/>
              </w:rPr>
              <w:t>Runs from a clean clone. README, requirements, seeds, AI declaration, contribution log.</w:t>
            </w:r>
          </w:p>
        </w:tc>
      </w:tr>
    </w:tbl>
    <w:p>
      <w:pPr>
        <w:spacing w:after="200"/>
      </w:pPr>
    </w:p>
    <w:p>
      <w:pPr>
        <w:spacing w:after="160" w:before="0" w:line="276" w:lineRule="auto"/>
      </w:pPr>
      <w:r>
        <w:rPr>
          <w:rFonts w:ascii="Calibri" w:hAnsi="Calibri"/>
          <w:b w:val="0"/>
          <w:i w:val="0"/>
          <w:sz w:val="21"/>
        </w:rPr>
        <w:t>The rubrics for the two practical tests, the Data Analysis Project and the Week 15 demonstration are published at least one week before each is used. You will never meet a rubric for the first time in an assessment.</w:t>
      </w:r>
    </w:p>
    <w:p>
      <w:pPr>
        <w:pStyle w:val="Heading2"/>
      </w:pPr>
      <w:r>
        <w:t>Team work and individual accountability</w:t>
      </w:r>
    </w:p>
    <w:p>
      <w:pPr>
        <w:spacing w:after="160" w:before="0" w:line="276" w:lineRule="auto"/>
      </w:pPr>
      <w:r>
        <w:rPr>
          <w:rFonts w:ascii="Calibri" w:hAnsi="Calibri"/>
          <w:b w:val="0"/>
          <w:i w:val="0"/>
          <w:sz w:val="21"/>
        </w:rPr>
        <w:t>The two projects are done in teams of four to five, formed in Week 1 and kept for the semester. Roles — data analyst, machine learning engineer, domain engineer, documentation lead, presenter — rotate at every milestone, so you will not do the same job twice. Each team keeps a contribution log in its repository, and it is checked against the commit history.</w:t>
      </w:r>
    </w:p>
    <w:p>
      <w:pPr>
        <w:spacing w:after="160" w:before="0" w:line="276" w:lineRule="auto"/>
      </w:pPr>
      <w:r>
        <w:rPr>
          <w:rFonts w:ascii="Calibri" w:hAnsi="Calibri"/>
          <w:b w:val="0"/>
          <w:i w:val="0"/>
          <w:sz w:val="21"/>
        </w:rPr>
        <w:t>In Week 15 every student submits two individual typed defence answers about their own contribution and a technical decision, citing specific repository cells or results. The individual defence and reflection mark is separate from shared project marks. Live questions and peer comments provide formative feedback.</w:t>
      </w:r>
    </w:p>
    <w:p>
      <w:r>
        <w:br w:type="page"/>
      </w:r>
    </w:p>
    <w:p>
      <w:pPr>
        <w:pStyle w:val="Heading1"/>
      </w:pPr>
      <w:r>
        <w:t>5. Policy on AI coding assistants</w:t>
      </w:r>
    </w:p>
    <w:p>
      <w:pPr>
        <w:spacing w:after="160" w:before="0" w:line="276" w:lineRule="auto"/>
      </w:pPr>
      <w:r>
        <w:rPr>
          <w:rFonts w:ascii="Calibri" w:hAnsi="Calibri"/>
          <w:b w:val="0"/>
          <w:i w:val="0"/>
          <w:sz w:val="21"/>
        </w:rPr>
        <w:t>AI coding assistants are permitted and actively taught in this course. You will use them for the rest of your career and pretending otherwise would be dishonest. What is assessed is not whether you used one, but whether you understand and can defend what came out.</w:t>
      </w:r>
    </w:p>
    <w:p>
      <w:pPr>
        <w:spacing w:after="160" w:before="0" w:line="276" w:lineRule="auto"/>
      </w:pPr>
      <w:r>
        <w:rPr>
          <w:rFonts w:ascii="Calibri" w:hAnsi="Calibri"/>
          <w:b w:val="0"/>
          <w:i w:val="0"/>
          <w:sz w:val="21"/>
        </w:rPr>
        <w:t>There is a quality gradient in how these tools are used, and we will work up it deliberately during the semester.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963"/>
        <w:gridCol w:w="5393"/>
        <w:gridCol w:w="3274"/>
      </w:tblGrid>
      <w:tr>
        <w:trPr>
          <w:tblHeader w:val="true"/>
        </w:trPr>
        <w:tc>
          <w:tcPr>
            <w:tcW w:type="dxa" w:w="963"/>
            <w:shd w:val="clear" w:color="auto" w:fill="1F3864"/>
            <w:tcMar>
              <w:top w:w="60" w:type="dxa"/>
              <w:start w:w="90" w:type="dxa"/>
              <w:bottom w:w="60" w:type="dxa"/>
              <w:end w:w="90" w:type="dxa"/>
            </w:tcMar>
          </w:tcPr>
          <w:p>
            <w:pPr>
              <w:spacing w:after="0" w:line="240" w:lineRule="auto"/>
            </w:pPr>
            <w:r>
              <w:rPr>
                <w:rFonts w:ascii="Calibri" w:hAnsi="Calibri"/>
                <w:b/>
                <w:color w:val="FFFFFF"/>
                <w:sz w:val="17"/>
              </w:rPr>
              <w:t>Level</w:t>
            </w:r>
          </w:p>
        </w:tc>
        <w:tc>
          <w:tcPr>
            <w:tcW w:type="dxa" w:w="5394"/>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it looks like</w:t>
            </w:r>
          </w:p>
        </w:tc>
        <w:tc>
          <w:tcPr>
            <w:tcW w:type="dxa" w:w="3275"/>
            <w:shd w:val="clear" w:color="auto" w:fill="1F3864"/>
            <w:tcMar>
              <w:top w:w="60" w:type="dxa"/>
              <w:start w:w="90" w:type="dxa"/>
              <w:bottom w:w="60" w:type="dxa"/>
              <w:end w:w="90" w:type="dxa"/>
            </w:tcMar>
          </w:tcPr>
          <w:p>
            <w:pPr>
              <w:spacing w:after="0" w:line="240" w:lineRule="auto"/>
            </w:pPr>
            <w:r>
              <w:rPr>
                <w:rFonts w:ascii="Calibri" w:hAnsi="Calibri"/>
                <w:b/>
                <w:color w:val="FFFFFF"/>
                <w:sz w:val="17"/>
              </w:rPr>
              <w:t>Verdict</w:t>
            </w:r>
          </w:p>
        </w:tc>
      </w:tr>
      <w:tr>
        <w:tc>
          <w:tcPr>
            <w:tcW w:type="dxa" w:w="963"/>
            <w:tcMar>
              <w:top w:w="60" w:type="dxa"/>
              <w:start w:w="90" w:type="dxa"/>
              <w:bottom w:w="60" w:type="dxa"/>
              <w:end w:w="90" w:type="dxa"/>
            </w:tcMar>
          </w:tcPr>
          <w:p>
            <w:pPr>
              <w:spacing w:after="0" w:line="252" w:lineRule="auto"/>
            </w:pPr>
            <w:r>
              <w:rPr>
                <w:rFonts w:ascii="Calibri" w:hAnsi="Calibri"/>
                <w:b/>
                <w:sz w:val="17"/>
              </w:rPr>
              <w:t>Poor</w:t>
            </w:r>
          </w:p>
        </w:tc>
        <w:tc>
          <w:tcPr>
            <w:tcW w:type="dxa" w:w="5394"/>
            <w:tcMar>
              <w:top w:w="60" w:type="dxa"/>
              <w:start w:w="90" w:type="dxa"/>
              <w:bottom w:w="60" w:type="dxa"/>
              <w:end w:w="90" w:type="dxa"/>
            </w:tcMar>
          </w:tcPr>
          <w:p>
            <w:pPr>
              <w:spacing w:after="0" w:line="252" w:lineRule="auto"/>
            </w:pPr>
            <w:r>
              <w:rPr>
                <w:rFonts w:ascii="Calibri" w:hAnsi="Calibri"/>
                <w:sz w:val="17"/>
              </w:rPr>
              <w:t>“Write my entire assignment.”</w:t>
            </w:r>
          </w:p>
        </w:tc>
        <w:tc>
          <w:tcPr>
            <w:tcW w:type="dxa" w:w="3275"/>
            <w:tcMar>
              <w:top w:w="60" w:type="dxa"/>
              <w:start w:w="90" w:type="dxa"/>
              <w:bottom w:w="60" w:type="dxa"/>
              <w:end w:w="90" w:type="dxa"/>
            </w:tcMar>
          </w:tcPr>
          <w:p>
            <w:pPr>
              <w:spacing w:after="0" w:line="252" w:lineRule="auto"/>
            </w:pPr>
            <w:r>
              <w:rPr>
                <w:rFonts w:ascii="Calibri" w:hAnsi="Calibri"/>
                <w:sz w:val="17"/>
              </w:rPr>
              <w:t>You learn nothing, and you will be unable to answer a single viva question.</w:t>
            </w:r>
          </w:p>
        </w:tc>
      </w:tr>
      <w:tr>
        <w:tc>
          <w:tcPr>
            <w:tcW w:type="dxa" w:w="963"/>
            <w:tcMar>
              <w:top w:w="60" w:type="dxa"/>
              <w:start w:w="90" w:type="dxa"/>
              <w:bottom w:w="60" w:type="dxa"/>
              <w:end w:w="90" w:type="dxa"/>
            </w:tcMar>
            <w:shd w:val="clear" w:color="auto" w:fill="F2F5FB"/>
          </w:tcPr>
          <w:p>
            <w:pPr>
              <w:spacing w:after="0" w:line="252" w:lineRule="auto"/>
            </w:pPr>
            <w:r>
              <w:rPr>
                <w:rFonts w:ascii="Calibri" w:hAnsi="Calibri"/>
                <w:b/>
                <w:sz w:val="17"/>
              </w:rPr>
              <w:t>Better</w:t>
            </w:r>
          </w:p>
        </w:tc>
        <w:tc>
          <w:tcPr>
            <w:tcW w:type="dxa" w:w="5394"/>
            <w:tcMar>
              <w:top w:w="60" w:type="dxa"/>
              <w:start w:w="90" w:type="dxa"/>
              <w:bottom w:w="60" w:type="dxa"/>
              <w:end w:w="90" w:type="dxa"/>
            </w:tcMar>
            <w:shd w:val="clear" w:color="auto" w:fill="F2F5FB"/>
          </w:tcPr>
          <w:p>
            <w:pPr>
              <w:spacing w:after="0" w:line="252" w:lineRule="auto"/>
            </w:pPr>
            <w:r>
              <w:rPr>
                <w:rFonts w:ascii="Calibri" w:hAnsi="Calibri"/>
                <w:sz w:val="17"/>
              </w:rPr>
              <w:t>“Explain why this code is producing this error.”</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Legitimate, and where we start in Week 3.</w:t>
            </w:r>
          </w:p>
        </w:tc>
      </w:tr>
      <w:tr>
        <w:tc>
          <w:tcPr>
            <w:tcW w:type="dxa" w:w="963"/>
            <w:tcMar>
              <w:top w:w="60" w:type="dxa"/>
              <w:start w:w="90" w:type="dxa"/>
              <w:bottom w:w="60" w:type="dxa"/>
              <w:end w:w="90" w:type="dxa"/>
            </w:tcMar>
          </w:tcPr>
          <w:p>
            <w:pPr>
              <w:spacing w:after="0" w:line="252" w:lineRule="auto"/>
            </w:pPr>
            <w:r>
              <w:rPr>
                <w:rFonts w:ascii="Calibri" w:hAnsi="Calibri"/>
                <w:b/>
                <w:sz w:val="17"/>
              </w:rPr>
              <w:t>Good</w:t>
            </w:r>
          </w:p>
        </w:tc>
        <w:tc>
          <w:tcPr>
            <w:tcW w:type="dxa" w:w="5394"/>
            <w:tcMar>
              <w:top w:w="60" w:type="dxa"/>
              <w:start w:w="90" w:type="dxa"/>
              <w:bottom w:w="60" w:type="dxa"/>
              <w:end w:w="90" w:type="dxa"/>
            </w:tcMar>
          </w:tcPr>
          <w:p>
            <w:pPr>
              <w:spacing w:after="0" w:line="252" w:lineRule="auto"/>
            </w:pPr>
            <w:r>
              <w:rPr>
                <w:rFonts w:ascii="Calibri" w:hAnsi="Calibri"/>
                <w:sz w:val="17"/>
              </w:rPr>
              <w:t>“I need to remove missing values from these columns. Here is my code and the error. Explain three possible approaches and their trade-offs.” — then you choose and justify.</w:t>
            </w:r>
          </w:p>
        </w:tc>
        <w:tc>
          <w:tcPr>
            <w:tcW w:type="dxa" w:w="3275"/>
            <w:tcMar>
              <w:top w:w="60" w:type="dxa"/>
              <w:start w:w="90" w:type="dxa"/>
              <w:bottom w:w="60" w:type="dxa"/>
              <w:end w:w="90" w:type="dxa"/>
            </w:tcMar>
          </w:tcPr>
          <w:p>
            <w:pPr>
              <w:spacing w:after="0" w:line="252" w:lineRule="auto"/>
            </w:pPr>
            <w:r>
              <w:rPr>
                <w:rFonts w:ascii="Calibri" w:hAnsi="Calibri"/>
                <w:sz w:val="17"/>
              </w:rPr>
              <w:t>This is the target for coursework.</w:t>
            </w:r>
          </w:p>
        </w:tc>
      </w:tr>
      <w:tr>
        <w:tc>
          <w:tcPr>
            <w:tcW w:type="dxa" w:w="963"/>
            <w:tcMar>
              <w:top w:w="60" w:type="dxa"/>
              <w:start w:w="90" w:type="dxa"/>
              <w:bottom w:w="60" w:type="dxa"/>
              <w:end w:w="90" w:type="dxa"/>
            </w:tcMar>
            <w:shd w:val="clear" w:color="auto" w:fill="F2F5FB"/>
          </w:tcPr>
          <w:p>
            <w:pPr>
              <w:spacing w:after="0" w:line="252" w:lineRule="auto"/>
            </w:pPr>
            <w:r>
              <w:rPr>
                <w:rFonts w:ascii="Calibri" w:hAnsi="Calibri"/>
                <w:b/>
                <w:sz w:val="17"/>
              </w:rPr>
              <w:t>Advanced</w:t>
            </w:r>
          </w:p>
        </w:tc>
        <w:tc>
          <w:tcPr>
            <w:tcW w:type="dxa" w:w="5394"/>
            <w:tcMar>
              <w:top w:w="60" w:type="dxa"/>
              <w:start w:w="90" w:type="dxa"/>
              <w:bottom w:w="60" w:type="dxa"/>
              <w:end w:w="90" w:type="dxa"/>
            </w:tcMar>
            <w:shd w:val="clear" w:color="auto" w:fill="F2F5FB"/>
          </w:tcPr>
          <w:p>
            <w:pPr>
              <w:spacing w:after="0" w:line="252" w:lineRule="auto"/>
            </w:pPr>
            <w:r>
              <w:rPr>
                <w:rFonts w:ascii="Calibri" w:hAnsi="Calibri"/>
                <w:sz w:val="17"/>
              </w:rPr>
              <w:t>“Review my machine learning pipeline for data leakage and explain any problems you identify.” — then you verify the answer yourself.</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Introduced in Week 10. The verification is what earns the marks.</w:t>
            </w:r>
          </w:p>
        </w:tc>
      </w:tr>
    </w:tbl>
    <w:p>
      <w:pPr>
        <w:spacing w:after="200"/>
      </w:pPr>
    </w:p>
    <w:p>
      <w:pPr>
        <w:spacing w:after="160" w:before="0" w:line="276" w:lineRule="auto"/>
      </w:pPr>
      <w:r>
        <w:rPr>
          <w:rFonts w:ascii="Calibri" w:hAnsi="Calibri"/>
          <w:b w:val="0"/>
          <w:i w:val="0"/>
          <w:sz w:val="21"/>
        </w:rPr>
        <w:t>The rules are simple and they are applied consistently. In all coursework, AI assistance is permitted and must be declared: a short log of the tool, what you asked, and what you changed. In both practical tests, AI assistance is prohibited. The invigilated lab and approved-materials rules enforce that condition; being offline alone does not prevent a local assistant. Marks follow the published criteria for execution, evidence and explanation. There is no additional blanket penalty based on a live question.</w:t>
      </w:r>
    </w:p>
    <w:p>
      <w:pPr>
        <w:spacing w:after="160" w:before="0" w:line="276" w:lineRule="auto"/>
      </w:pPr>
      <w:r>
        <w:rPr>
          <w:rFonts w:ascii="Calibri" w:hAnsi="Calibri"/>
          <w:b w:val="0"/>
          <w:i w:val="0"/>
          <w:sz w:val="21"/>
        </w:rPr>
        <w:t>The weekly quizzes are the one place where the rule is different, and it is worth being direct about why. They are taken on your own phone, so nothing stops you looking something up or asking a neighbour. Each cohort has its own version, and the questions ask you to interpret code or a scenario. Each quiz is worth one per cent and it exists to tell you, and me, whether you have kept up. Thirty-five per cent of your mark sits in the two offline tests. If your quiz scores are strong and your test scores are not, the quizzes were not doing you any good, and we should talk before Week 14 rather than after it.</w:t>
      </w: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2E5C8A"/>
                <w:sz w:val="19"/>
              </w:rPr>
              <w:t>Why the tests are offline</w:t>
            </w:r>
          </w:p>
          <w:p>
            <w:pPr>
              <w:spacing w:after="0" w:line="269" w:lineRule="auto"/>
            </w:pPr>
            <w:r>
              <w:rPr>
                <w:rFonts w:ascii="Calibri" w:hAnsi="Calibri"/>
                <w:sz w:val="20"/>
              </w:rPr>
              <w:t>Coursework is where you learn to work with these tools and must defend the result. The tests certify what you can do unaided. Both are worth knowing about you, and they cannot be measured in the same conditions. Follow the invigilated test brief and its approved-materials rules, including the prohibition on local as well as online AI assistance.</w:t>
            </w:r>
          </w:p>
        </w:tc>
      </w:tr>
    </w:tbl>
    <w:p>
      <w:pPr>
        <w:spacing w:after="160"/>
      </w:pPr>
    </w:p>
    <w:p>
      <w:pPr>
        <w:pStyle w:val="Heading2"/>
      </w:pPr>
      <w:r>
        <w:t>Academic integrity</w:t>
      </w:r>
    </w:p>
    <w:p>
      <w:pPr>
        <w:spacing w:after="160" w:before="0" w:line="276" w:lineRule="auto"/>
      </w:pPr>
      <w:r>
        <w:rPr>
          <w:rFonts w:ascii="Calibri" w:hAnsi="Calibri"/>
          <w:b w:val="0"/>
          <w:i w:val="0"/>
          <w:sz w:val="21"/>
        </w:rPr>
        <w:t>Copying another student's submission, or a public notebook, and presenting it as your own is plagiarism and is handled under IUEA regulations. Reading a public notebook to learn from it, then writing your own work and citing what you learned from, is good practice and is encouraged — we will do it together in Week 5. The distinction is attribution and understanding, and the viva makes the difference visible.</w:t>
      </w:r>
    </w:p>
    <w:p>
      <w:pPr>
        <w:pStyle w:val="Heading1"/>
      </w:pPr>
      <w:r>
        <w:t>6. What you need, and what you will learn to use</w:t>
      </w:r>
    </w:p>
    <w:p>
      <w:pPr>
        <w:spacing w:after="160" w:before="0" w:line="276" w:lineRule="auto"/>
      </w:pPr>
      <w:r>
        <w:rPr>
          <w:rFonts w:ascii="Calibri" w:hAnsi="Calibri"/>
          <w:b w:val="0"/>
          <w:i w:val="0"/>
          <w:sz w:val="21"/>
        </w:rPr>
        <w:t>You need access to a computer that can run Python, and an internet connection for downloads and for GitHub. If you do not have a laptop, say so in Week 1: laboratory machines and Google Colab, which runs in a browser, are both supported, and nobody is excluded for lack of hardware. Bring your laptop to Week 2 if you have one, charged, with your administrator password known.</w:t>
      </w:r>
    </w:p>
    <w:p>
      <w:pPr>
        <w:spacing w:after="160" w:before="0" w:line="276" w:lineRule="auto"/>
      </w:pPr>
      <w:r>
        <w:rPr>
          <w:rFonts w:ascii="Calibri" w:hAnsi="Calibri"/>
          <w:b w:val="0"/>
          <w:i w:val="0"/>
          <w:sz w:val="21"/>
        </w:rPr>
        <w:t>Every tool in this course is introduced by the problem it solves, in this order: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674"/>
        <w:gridCol w:w="3274"/>
        <w:gridCol w:w="5682"/>
      </w:tblGrid>
      <w:tr>
        <w:trPr>
          <w:tblHeader w:val="true"/>
        </w:trPr>
        <w:tc>
          <w:tcPr>
            <w:tcW w:type="dxa" w:w="674"/>
            <w:shd w:val="clear" w:color="auto" w:fill="1F3864"/>
            <w:tcMar>
              <w:top w:w="60" w:type="dxa"/>
              <w:start w:w="90" w:type="dxa"/>
              <w:bottom w:w="60" w:type="dxa"/>
              <w:end w:w="90" w:type="dxa"/>
            </w:tcMar>
          </w:tcPr>
          <w:p>
            <w:pPr>
              <w:spacing w:after="0" w:line="240" w:lineRule="auto"/>
            </w:pPr>
            <w:r>
              <w:rPr>
                <w:rFonts w:ascii="Calibri" w:hAnsi="Calibri"/>
                <w:b/>
                <w:color w:val="FFFFFF"/>
                <w:sz w:val="17"/>
              </w:rPr>
              <w:t>Week</w:t>
            </w:r>
          </w:p>
        </w:tc>
        <w:tc>
          <w:tcPr>
            <w:tcW w:type="dxa" w:w="3275"/>
            <w:shd w:val="clear" w:color="auto" w:fill="1F3864"/>
            <w:tcMar>
              <w:top w:w="60" w:type="dxa"/>
              <w:start w:w="90" w:type="dxa"/>
              <w:bottom w:w="60" w:type="dxa"/>
              <w:end w:w="90" w:type="dxa"/>
            </w:tcMar>
          </w:tcPr>
          <w:p>
            <w:pPr>
              <w:spacing w:after="0" w:line="240" w:lineRule="auto"/>
            </w:pPr>
            <w:r>
              <w:rPr>
                <w:rFonts w:ascii="Calibri" w:hAnsi="Calibri"/>
                <w:b/>
                <w:color w:val="FFFFFF"/>
                <w:sz w:val="17"/>
              </w:rPr>
              <w:t>Tool</w:t>
            </w:r>
          </w:p>
        </w:tc>
        <w:tc>
          <w:tcPr>
            <w:tcW w:type="dxa" w:w="5683"/>
            <w:shd w:val="clear" w:color="auto" w:fill="1F3864"/>
            <w:tcMar>
              <w:top w:w="60" w:type="dxa"/>
              <w:start w:w="90" w:type="dxa"/>
              <w:bottom w:w="60" w:type="dxa"/>
              <w:end w:w="90" w:type="dxa"/>
            </w:tcMar>
          </w:tcPr>
          <w:p>
            <w:pPr>
              <w:spacing w:after="0" w:line="240" w:lineRule="auto"/>
            </w:pPr>
            <w:r>
              <w:rPr>
                <w:rFonts w:ascii="Calibri" w:hAnsi="Calibri"/>
                <w:b/>
                <w:color w:val="FFFFFF"/>
                <w:sz w:val="17"/>
              </w:rPr>
              <w:t>The problem it solves</w:t>
            </w:r>
          </w:p>
        </w:tc>
      </w:tr>
      <w:tr>
        <w:tc>
          <w:tcPr>
            <w:tcW w:type="dxa" w:w="674"/>
            <w:tcMar>
              <w:top w:w="60" w:type="dxa"/>
              <w:start w:w="90" w:type="dxa"/>
              <w:bottom w:w="60" w:type="dxa"/>
              <w:end w:w="90" w:type="dxa"/>
            </w:tcMar>
          </w:tcPr>
          <w:p>
            <w:pPr>
              <w:spacing w:after="0" w:line="252" w:lineRule="auto"/>
            </w:pPr>
            <w:r>
              <w:rPr>
                <w:rFonts w:ascii="Calibri" w:hAnsi="Calibri"/>
                <w:b/>
                <w:sz w:val="17"/>
              </w:rPr>
              <w:t>1</w:t>
            </w:r>
          </w:p>
        </w:tc>
        <w:tc>
          <w:tcPr>
            <w:tcW w:type="dxa" w:w="3275"/>
            <w:tcMar>
              <w:top w:w="60" w:type="dxa"/>
              <w:start w:w="90" w:type="dxa"/>
              <w:bottom w:w="60" w:type="dxa"/>
              <w:end w:w="90" w:type="dxa"/>
            </w:tcMar>
          </w:tcPr>
          <w:p>
            <w:pPr>
              <w:spacing w:after="0" w:line="252" w:lineRule="auto"/>
            </w:pPr>
            <w:r>
              <w:rPr>
                <w:rFonts w:ascii="Calibri" w:hAnsi="Calibri"/>
                <w:sz w:val="17"/>
              </w:rPr>
              <w:t>GitHub, Kaggle (accounts only)</w:t>
            </w:r>
          </w:p>
        </w:tc>
        <w:tc>
          <w:tcPr>
            <w:tcW w:type="dxa" w:w="5683"/>
            <w:tcMar>
              <w:top w:w="60" w:type="dxa"/>
              <w:start w:w="90" w:type="dxa"/>
              <w:bottom w:w="60" w:type="dxa"/>
              <w:end w:w="90" w:type="dxa"/>
            </w:tcMar>
          </w:tcPr>
          <w:p>
            <w:pPr>
              <w:spacing w:after="0" w:line="252" w:lineRule="auto"/>
            </w:pPr>
            <w:r>
              <w:rPr>
                <w:rFonts w:ascii="Calibri" w:hAnsi="Calibri"/>
                <w:sz w:val="17"/>
              </w:rPr>
              <w:t>Where will my work live, and where will I find data?</w:t>
            </w:r>
          </w:p>
        </w:tc>
      </w:tr>
      <w:tr>
        <w:tc>
          <w:tcPr>
            <w:tcW w:type="dxa" w:w="674"/>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Python, VS Code, terminal, Jupyter, Git</w:t>
            </w:r>
          </w:p>
        </w:tc>
        <w:tc>
          <w:tcPr>
            <w:tcW w:type="dxa" w:w="5683"/>
            <w:tcMar>
              <w:top w:w="60" w:type="dxa"/>
              <w:start w:w="90" w:type="dxa"/>
              <w:bottom w:w="60" w:type="dxa"/>
              <w:end w:w="90" w:type="dxa"/>
            </w:tcMar>
            <w:shd w:val="clear" w:color="auto" w:fill="F2F5FB"/>
          </w:tcPr>
          <w:p>
            <w:pPr>
              <w:spacing w:after="0" w:line="252" w:lineRule="auto"/>
            </w:pPr>
            <w:r>
              <w:rPr>
                <w:rFonts w:ascii="Calibri" w:hAnsi="Calibri"/>
                <w:sz w:val="17"/>
              </w:rPr>
              <w:t>Where do I write, run, debug, version and share code?</w:t>
            </w:r>
          </w:p>
        </w:tc>
      </w:tr>
      <w:tr>
        <w:tc>
          <w:tcPr>
            <w:tcW w:type="dxa" w:w="674"/>
            <w:tcMar>
              <w:top w:w="60" w:type="dxa"/>
              <w:start w:w="90" w:type="dxa"/>
              <w:bottom w:w="60" w:type="dxa"/>
              <w:end w:w="90" w:type="dxa"/>
            </w:tcMar>
          </w:tcPr>
          <w:p>
            <w:pPr>
              <w:spacing w:after="0" w:line="252" w:lineRule="auto"/>
            </w:pPr>
            <w:r>
              <w:rPr>
                <w:rFonts w:ascii="Calibri" w:hAnsi="Calibri"/>
                <w:b/>
                <w:sz w:val="17"/>
              </w:rPr>
              <w:t>3</w:t>
            </w:r>
          </w:p>
        </w:tc>
        <w:tc>
          <w:tcPr>
            <w:tcW w:type="dxa" w:w="3275"/>
            <w:tcMar>
              <w:top w:w="60" w:type="dxa"/>
              <w:start w:w="90" w:type="dxa"/>
              <w:bottom w:w="60" w:type="dxa"/>
              <w:end w:w="90" w:type="dxa"/>
            </w:tcMar>
          </w:tcPr>
          <w:p>
            <w:pPr>
              <w:spacing w:after="0" w:line="252" w:lineRule="auto"/>
            </w:pPr>
            <w:r>
              <w:rPr>
                <w:rFonts w:ascii="Calibri" w:hAnsi="Calibri"/>
                <w:sz w:val="17"/>
              </w:rPr>
              <w:t>VS Code debugger; AI assistant, first use</w:t>
            </w:r>
          </w:p>
        </w:tc>
        <w:tc>
          <w:tcPr>
            <w:tcW w:type="dxa" w:w="5683"/>
            <w:tcMar>
              <w:top w:w="60" w:type="dxa"/>
              <w:start w:w="90" w:type="dxa"/>
              <w:bottom w:w="60" w:type="dxa"/>
              <w:end w:w="90" w:type="dxa"/>
            </w:tcMar>
          </w:tcPr>
          <w:p>
            <w:pPr>
              <w:spacing w:after="0" w:line="252" w:lineRule="auto"/>
            </w:pPr>
            <w:r>
              <w:rPr>
                <w:rFonts w:ascii="Calibri" w:hAnsi="Calibri"/>
                <w:sz w:val="17"/>
              </w:rPr>
              <w:t>How do I find out what my code is actually doing?</w:t>
            </w:r>
          </w:p>
        </w:tc>
      </w:tr>
      <w:tr>
        <w:tc>
          <w:tcPr>
            <w:tcW w:type="dxa" w:w="674"/>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Standard-library file reading</w:t>
            </w:r>
          </w:p>
        </w:tc>
        <w:tc>
          <w:tcPr>
            <w:tcW w:type="dxa" w:w="5683"/>
            <w:tcMar>
              <w:top w:w="60" w:type="dxa"/>
              <w:start w:w="90" w:type="dxa"/>
              <w:bottom w:w="60" w:type="dxa"/>
              <w:end w:w="90" w:type="dxa"/>
            </w:tcMar>
            <w:shd w:val="clear" w:color="auto" w:fill="F2F5FB"/>
          </w:tcPr>
          <w:p>
            <w:pPr>
              <w:spacing w:after="0" w:line="252" w:lineRule="auto"/>
            </w:pPr>
            <w:r>
              <w:rPr>
                <w:rFonts w:ascii="Calibri" w:hAnsi="Calibri"/>
                <w:sz w:val="17"/>
              </w:rPr>
              <w:t>How do I read a data file at all?</w:t>
            </w:r>
          </w:p>
        </w:tc>
      </w:tr>
      <w:tr>
        <w:tc>
          <w:tcPr>
            <w:tcW w:type="dxa" w:w="674"/>
            <w:tcMar>
              <w:top w:w="60" w:type="dxa"/>
              <w:start w:w="90" w:type="dxa"/>
              <w:bottom w:w="60" w:type="dxa"/>
              <w:end w:w="90" w:type="dxa"/>
            </w:tcMar>
          </w:tcPr>
          <w:p>
            <w:pPr>
              <w:spacing w:after="0" w:line="252" w:lineRule="auto"/>
            </w:pPr>
            <w:r>
              <w:rPr>
                <w:rFonts w:ascii="Calibri" w:hAnsi="Calibri"/>
                <w:b/>
                <w:sz w:val="17"/>
              </w:rPr>
              <w:t>5</w:t>
            </w:r>
          </w:p>
        </w:tc>
        <w:tc>
          <w:tcPr>
            <w:tcW w:type="dxa" w:w="3275"/>
            <w:tcMar>
              <w:top w:w="60" w:type="dxa"/>
              <w:start w:w="90" w:type="dxa"/>
              <w:bottom w:w="60" w:type="dxa"/>
              <w:end w:w="90" w:type="dxa"/>
            </w:tcMar>
          </w:tcPr>
          <w:p>
            <w:pPr>
              <w:spacing w:after="0" w:line="252" w:lineRule="auto"/>
            </w:pPr>
            <w:r>
              <w:rPr>
                <w:rFonts w:ascii="Calibri" w:hAnsi="Calibri"/>
                <w:sz w:val="17"/>
              </w:rPr>
              <w:t>NumPy, pandas, Kaggle, UCI repository</w:t>
            </w:r>
          </w:p>
        </w:tc>
        <w:tc>
          <w:tcPr>
            <w:tcW w:type="dxa" w:w="5683"/>
            <w:tcMar>
              <w:top w:w="60" w:type="dxa"/>
              <w:start w:w="90" w:type="dxa"/>
              <w:bottom w:w="60" w:type="dxa"/>
              <w:end w:w="90" w:type="dxa"/>
            </w:tcMar>
          </w:tcPr>
          <w:p>
            <w:pPr>
              <w:spacing w:after="0" w:line="252" w:lineRule="auto"/>
            </w:pPr>
            <w:r>
              <w:rPr>
                <w:rFonts w:ascii="Calibri" w:hAnsi="Calibri"/>
                <w:sz w:val="17"/>
              </w:rPr>
              <w:t>How do I work with thousands of measurements — and where do I find trustworthy data?</w:t>
            </w:r>
          </w:p>
        </w:tc>
      </w:tr>
      <w:tr>
        <w:tc>
          <w:tcPr>
            <w:tcW w:type="dxa" w:w="674"/>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matplotlib, seaborn</w:t>
            </w:r>
          </w:p>
        </w:tc>
        <w:tc>
          <w:tcPr>
            <w:tcW w:type="dxa" w:w="5683"/>
            <w:tcMar>
              <w:top w:w="60" w:type="dxa"/>
              <w:start w:w="90" w:type="dxa"/>
              <w:bottom w:w="60" w:type="dxa"/>
              <w:end w:w="90" w:type="dxa"/>
            </w:tcMar>
            <w:shd w:val="clear" w:color="auto" w:fill="F2F5FB"/>
          </w:tcPr>
          <w:p>
            <w:pPr>
              <w:spacing w:after="0" w:line="252" w:lineRule="auto"/>
            </w:pPr>
            <w:r>
              <w:rPr>
                <w:rFonts w:ascii="Calibri" w:hAnsi="Calibri"/>
                <w:sz w:val="17"/>
              </w:rPr>
              <w:t>How do I see my data, and see what is wrong with it?</w:t>
            </w:r>
          </w:p>
        </w:tc>
      </w:tr>
      <w:tr>
        <w:tc>
          <w:tcPr>
            <w:tcW w:type="dxa" w:w="674"/>
            <w:tcMar>
              <w:top w:w="60" w:type="dxa"/>
              <w:start w:w="90" w:type="dxa"/>
              <w:bottom w:w="60" w:type="dxa"/>
              <w:end w:w="90" w:type="dxa"/>
            </w:tcMar>
          </w:tcPr>
          <w:p>
            <w:pPr>
              <w:spacing w:after="0" w:line="252" w:lineRule="auto"/>
            </w:pPr>
            <w:r>
              <w:rPr>
                <w:rFonts w:ascii="Calibri" w:hAnsi="Calibri"/>
                <w:b/>
                <w:sz w:val="17"/>
              </w:rPr>
              <w:t>8–12</w:t>
            </w:r>
          </w:p>
        </w:tc>
        <w:tc>
          <w:tcPr>
            <w:tcW w:type="dxa" w:w="3275"/>
            <w:tcMar>
              <w:top w:w="60" w:type="dxa"/>
              <w:start w:w="90" w:type="dxa"/>
              <w:bottom w:w="60" w:type="dxa"/>
              <w:end w:w="90" w:type="dxa"/>
            </w:tcMar>
          </w:tcPr>
          <w:p>
            <w:pPr>
              <w:spacing w:after="0" w:line="252" w:lineRule="auto"/>
            </w:pPr>
            <w:r>
              <w:rPr>
                <w:rFonts w:ascii="Calibri" w:hAnsi="Calibri"/>
                <w:sz w:val="17"/>
              </w:rPr>
              <w:t>scikit-learn</w:t>
            </w:r>
          </w:p>
        </w:tc>
        <w:tc>
          <w:tcPr>
            <w:tcW w:type="dxa" w:w="5683"/>
            <w:tcMar>
              <w:top w:w="60" w:type="dxa"/>
              <w:start w:w="90" w:type="dxa"/>
              <w:bottom w:w="60" w:type="dxa"/>
              <w:end w:w="90" w:type="dxa"/>
            </w:tcMar>
          </w:tcPr>
          <w:p>
            <w:pPr>
              <w:spacing w:after="0" w:line="252" w:lineRule="auto"/>
            </w:pPr>
            <w:r>
              <w:rPr>
                <w:rFonts w:ascii="Calibri" w:hAnsi="Calibri"/>
                <w:sz w:val="17"/>
              </w:rPr>
              <w:t>How do I build a model, check whether to trust it, and choose between models?</w:t>
            </w:r>
          </w:p>
        </w:tc>
      </w:tr>
      <w:tr>
        <w:tc>
          <w:tcPr>
            <w:tcW w:type="dxa" w:w="674"/>
            <w:tcMar>
              <w:top w:w="60" w:type="dxa"/>
              <w:start w:w="90" w:type="dxa"/>
              <w:bottom w:w="60" w:type="dxa"/>
              <w:end w:w="90" w:type="dxa"/>
            </w:tcMar>
            <w:shd w:val="clear" w:color="auto" w:fill="F2F5FB"/>
          </w:tcPr>
          <w:p>
            <w:pPr>
              <w:spacing w:after="0" w:line="252" w:lineRule="auto"/>
            </w:pPr>
            <w:r>
              <w:rPr>
                <w:rFonts w:ascii="Calibri" w:hAnsi="Calibri"/>
                <w:b/>
                <w:sz w:val="17"/>
              </w:rPr>
              <w:t>13</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requirements.txt, repository structure</w:t>
            </w:r>
          </w:p>
        </w:tc>
        <w:tc>
          <w:tcPr>
            <w:tcW w:type="dxa" w:w="5683"/>
            <w:tcMar>
              <w:top w:w="60" w:type="dxa"/>
              <w:start w:w="90" w:type="dxa"/>
              <w:bottom w:w="60" w:type="dxa"/>
              <w:end w:w="90" w:type="dxa"/>
            </w:tcMar>
            <w:shd w:val="clear" w:color="auto" w:fill="F2F5FB"/>
          </w:tcPr>
          <w:p>
            <w:pPr>
              <w:spacing w:after="0" w:line="252" w:lineRule="auto"/>
            </w:pPr>
            <w:r>
              <w:rPr>
                <w:rFonts w:ascii="Calibri" w:hAnsi="Calibri"/>
                <w:sz w:val="17"/>
              </w:rPr>
              <w:t>How does someone else run my work next year?</w:t>
            </w:r>
          </w:p>
        </w:tc>
      </w:tr>
    </w:tbl>
    <w:p>
      <w:pPr>
        <w:spacing w:after="200"/>
      </w:pPr>
    </w:p>
    <w:p>
      <w:pPr>
        <w:spacing w:after="160" w:before="0" w:line="276" w:lineRule="auto"/>
      </w:pPr>
      <w:r>
        <w:rPr>
          <w:rFonts w:ascii="Calibri" w:hAnsi="Calibri"/>
          <w:b w:val="0"/>
          <w:i w:val="0"/>
          <w:sz w:val="21"/>
        </w:rPr>
        <w:t>Deep learning, computer vision, time series, generative AI and deployment are Semester 2. They are deliberately not in this course. Eight tools learned properly are worth more than twenty met once.</w:t>
      </w:r>
    </w:p>
    <w:p>
      <w:pPr>
        <w:pStyle w:val="Heading2"/>
      </w:pPr>
      <w:r>
        <w:t>Datasets</w:t>
      </w:r>
    </w:p>
    <w:p>
      <w:pPr>
        <w:spacing w:after="160" w:before="0" w:line="276" w:lineRule="auto"/>
      </w:pPr>
      <w:r>
        <w:rPr>
          <w:rFonts w:ascii="Calibri" w:hAnsi="Calibri"/>
          <w:b w:val="0"/>
          <w:i w:val="0"/>
          <w:sz w:val="21"/>
        </w:rPr>
        <w:t>Combined Cycle Power Plant (UCI Machine Learning Repository, dataset 294) and AI4I 2020 Predictive Maintenance (UCI dataset 601, CC BY 4.0) are the anchor datasets and recur through the semester. Steel Plates Faults (UCI dataset 198, CC BY 4.0) and real compressor sensor data are introduced for multi-class and anomaly work.</w:t>
      </w:r>
    </w:p>
    <w:p>
      <w:pPr>
        <w:spacing w:after="160" w:before="0" w:line="276" w:lineRule="auto"/>
      </w:pPr>
      <w:r>
        <w:rPr>
          <w:rFonts w:ascii="Calibri" w:hAnsi="Calibri"/>
          <w:b w:val="0"/>
          <w:i w:val="0"/>
          <w:sz w:val="21"/>
        </w:rPr>
        <w:t>All datasets used in class are staged on the course share, so you do not need to download them during a session. Every dataset we use is openly licensed, and part of what you will learn is to check that for yourself before using someone else's data.</w:t>
      </w:r>
    </w:p>
    <w:p>
      <w:pPr>
        <w:pStyle w:val="Heading1"/>
      </w:pPr>
      <w:r>
        <w:t>7. The Engineering ML Project</w:t>
      </w:r>
    </w:p>
    <w:p>
      <w:pPr>
        <w:spacing w:after="160" w:before="0" w:line="276" w:lineRule="auto"/>
      </w:pPr>
      <w:r>
        <w:rPr>
          <w:rFonts w:ascii="Calibri" w:hAnsi="Calibri"/>
          <w:b w:val="0"/>
          <w:i w:val="0"/>
          <w:sz w:val="21"/>
        </w:rPr>
        <w:t>The project is set in Week 9 and runs to Week 15, with graded milestones in Weeks 10, 11, 12 and 13, so it is built continuously rather than in the last fortnight. Your team chooses its own problem, subject to approval, and finds or is given its own data. Examples of the scope expected: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9632"/>
      </w:tblGrid>
      <w:tr>
        <w:trPr>
          <w:tblHeader w:val="true"/>
        </w:trPr>
        <w:tc>
          <w:tcPr>
            <w:tcW w:type="dxa" w:w="9632"/>
            <w:shd w:val="clear" w:color="auto" w:fill="1F3864"/>
            <w:tcMar>
              <w:top w:w="60" w:type="dxa"/>
              <w:start w:w="90" w:type="dxa"/>
              <w:bottom w:w="60" w:type="dxa"/>
              <w:end w:w="90" w:type="dxa"/>
            </w:tcMar>
          </w:tcPr>
          <w:p>
            <w:pPr>
              <w:spacing w:after="0" w:line="240" w:lineRule="auto"/>
            </w:pPr>
            <w:r>
              <w:rPr>
                <w:rFonts w:ascii="Calibri" w:hAnsi="Calibri"/>
                <w:b/>
                <w:color w:val="FFFFFF"/>
                <w:sz w:val="17"/>
              </w:rPr>
              <w:t>Example project titles for this cohort</w:t>
            </w:r>
          </w:p>
        </w:tc>
      </w:tr>
      <w:tr>
        <w:tc>
          <w:tcPr>
            <w:tcW w:type="dxa" w:w="9632"/>
            <w:tcMar>
              <w:top w:w="60" w:type="dxa"/>
              <w:start w:w="90" w:type="dxa"/>
              <w:bottom w:w="60" w:type="dxa"/>
              <w:end w:w="90" w:type="dxa"/>
            </w:tcMar>
          </w:tcPr>
          <w:p>
            <w:pPr>
              <w:spacing w:after="0" w:line="252" w:lineRule="auto"/>
            </w:pPr>
            <w:r>
              <w:rPr>
                <w:rFonts w:ascii="Calibri" w:hAnsi="Calibri"/>
                <w:sz w:val="18"/>
              </w:rPr>
              <w:t>Motor anomaly detector from vibration, temperature, current and speed</w:t>
            </w:r>
          </w:p>
        </w:tc>
      </w:tr>
      <w:tr>
        <w:tc>
          <w:tcPr>
            <w:tcW w:type="dxa" w:w="9632"/>
            <w:tcMar>
              <w:top w:w="60" w:type="dxa"/>
              <w:start w:w="90" w:type="dxa"/>
              <w:bottom w:w="60" w:type="dxa"/>
              <w:end w:w="90" w:type="dxa"/>
            </w:tcMar>
            <w:shd w:val="clear" w:color="auto" w:fill="F2F5FB"/>
          </w:tcPr>
          <w:p>
            <w:pPr>
              <w:spacing w:after="0" w:line="252" w:lineRule="auto"/>
            </w:pPr>
            <w:r>
              <w:rPr>
                <w:rFonts w:ascii="Calibri" w:hAnsi="Calibri"/>
                <w:sz w:val="18"/>
              </w:rPr>
              <w:t>Machine failure risk model with an explicit false-alarm budget</w:t>
            </w:r>
          </w:p>
        </w:tc>
      </w:tr>
      <w:tr>
        <w:tc>
          <w:tcPr>
            <w:tcW w:type="dxa" w:w="9632"/>
            <w:tcMar>
              <w:top w:w="60" w:type="dxa"/>
              <w:start w:w="90" w:type="dxa"/>
              <w:bottom w:w="60" w:type="dxa"/>
              <w:end w:w="90" w:type="dxa"/>
            </w:tcMar>
          </w:tcPr>
          <w:p>
            <w:pPr>
              <w:spacing w:after="0" w:line="252" w:lineRule="auto"/>
            </w:pPr>
            <w:r>
              <w:rPr>
                <w:rFonts w:ascii="Calibri" w:hAnsi="Calibri"/>
                <w:sz w:val="18"/>
              </w:rPr>
              <w:t>Power output or electricity demand forecaster</w:t>
            </w:r>
          </w:p>
        </w:tc>
      </w:tr>
      <w:tr>
        <w:tc>
          <w:tcPr>
            <w:tcW w:type="dxa" w:w="9632"/>
            <w:tcMar>
              <w:top w:w="60" w:type="dxa"/>
              <w:start w:w="90" w:type="dxa"/>
              <w:bottom w:w="60" w:type="dxa"/>
              <w:end w:w="90" w:type="dxa"/>
            </w:tcMar>
            <w:shd w:val="clear" w:color="auto" w:fill="F2F5FB"/>
          </w:tcPr>
          <w:p>
            <w:pPr>
              <w:spacing w:after="0" w:line="252" w:lineRule="auto"/>
            </w:pPr>
            <w:r>
              <w:rPr>
                <w:rFonts w:ascii="Calibri" w:hAnsi="Calibri"/>
                <w:sz w:val="18"/>
              </w:rPr>
              <w:t>Electrical fault classifier</w:t>
            </w:r>
          </w:p>
        </w:tc>
      </w:tr>
      <w:tr>
        <w:tc>
          <w:tcPr>
            <w:tcW w:type="dxa" w:w="9632"/>
            <w:tcMar>
              <w:top w:w="60" w:type="dxa"/>
              <w:start w:w="90" w:type="dxa"/>
              <w:bottom w:w="60" w:type="dxa"/>
              <w:end w:w="90" w:type="dxa"/>
            </w:tcMar>
          </w:tcPr>
          <w:p>
            <w:pPr>
              <w:spacing w:after="0" w:line="252" w:lineRule="auto"/>
            </w:pPr>
            <w:r>
              <w:rPr>
                <w:rFonts w:ascii="Calibri" w:hAnsi="Calibri"/>
                <w:sz w:val="18"/>
              </w:rPr>
              <w:t>Surface or component defect classifier</w:t>
            </w:r>
          </w:p>
        </w:tc>
      </w:tr>
      <w:tr>
        <w:tc>
          <w:tcPr>
            <w:tcW w:type="dxa" w:w="9632"/>
            <w:tcMar>
              <w:top w:w="60" w:type="dxa"/>
              <w:start w:w="90" w:type="dxa"/>
              <w:bottom w:w="60" w:type="dxa"/>
              <w:end w:w="90" w:type="dxa"/>
            </w:tcMar>
            <w:shd w:val="clear" w:color="auto" w:fill="F2F5FB"/>
          </w:tcPr>
          <w:p>
            <w:pPr>
              <w:spacing w:after="0" w:line="252" w:lineRule="auto"/>
            </w:pPr>
            <w:r>
              <w:rPr>
                <w:rFonts w:ascii="Calibri" w:hAnsi="Calibri"/>
                <w:sz w:val="18"/>
              </w:rPr>
              <w:t>Sensor health monitor — detecting the instrument rather than the process</w:t>
            </w:r>
          </w:p>
        </w:tc>
      </w:tr>
      <w:tr>
        <w:tc>
          <w:tcPr>
            <w:tcW w:type="dxa" w:w="9632"/>
            <w:tcMar>
              <w:top w:w="60" w:type="dxa"/>
              <w:start w:w="90" w:type="dxa"/>
              <w:bottom w:w="60" w:type="dxa"/>
              <w:end w:w="90" w:type="dxa"/>
            </w:tcMar>
          </w:tcPr>
          <w:p>
            <w:pPr>
              <w:spacing w:after="0" w:line="252" w:lineRule="auto"/>
            </w:pPr>
            <w:r>
              <w:rPr>
                <w:rFonts w:ascii="Calibri" w:hAnsi="Calibri"/>
                <w:sz w:val="18"/>
              </w:rPr>
              <w:t>Robot state classifier from onboard sensors</w:t>
            </w:r>
          </w:p>
        </w:tc>
      </w:tr>
    </w:tbl>
    <w:p>
      <w:pPr>
        <w:spacing w:after="200"/>
      </w:pPr>
    </w:p>
    <w:p>
      <w:pPr>
        <w:spacing w:after="160" w:before="0" w:line="276" w:lineRule="auto"/>
      </w:pPr>
      <w:r>
        <w:rPr>
          <w:rFonts w:ascii="Calibri" w:hAnsi="Calibri"/>
          <w:b w:val="0"/>
          <w:i w:val="0"/>
          <w:sz w:val="21"/>
        </w:rPr>
        <w:t>What is being assessed is engineering judgement, not novelty. A well-executed, well-validated, honestly reported concrete strength predictor is a better project than an ambitious deep learning attempt that nobody in the team can explain. In Week 15 there are prizes for Best Engineering Reasoning, Best Investigation and Most Honest Limitations. There is deliberately no prize for the highest accuracy.</w:t>
      </w:r>
    </w:p>
    <w:p>
      <w:pPr>
        <w:pStyle w:val="Heading1"/>
      </w:pPr>
      <w:r>
        <w:t>8. What is expected of you</w:t>
      </w:r>
    </w:p>
    <w:p>
      <w:pPr>
        <w:spacing w:after="160" w:before="0" w:line="276" w:lineRule="auto"/>
      </w:pPr>
      <w:r>
        <w:rPr>
          <w:rFonts w:ascii="Calibri" w:hAnsi="Calibri"/>
          <w:b w:val="0"/>
          <w:i w:val="0"/>
          <w:sz w:val="21"/>
        </w:rPr>
        <w:t>Attend. This course is a single three-hour session per week and there is no lecture to catch up from — the value is in the practical and the challenge, which cannot be read later. If you must miss a session, tell the lecturer in advance and collect the week's materials from the share.</w:t>
      </w:r>
    </w:p>
    <w:p>
      <w:pPr>
        <w:spacing w:after="160" w:before="0" w:line="276" w:lineRule="auto"/>
      </w:pPr>
      <w:r>
        <w:rPr>
          <w:rFonts w:ascii="Calibri" w:hAnsi="Calibri"/>
          <w:b w:val="0"/>
          <w:i w:val="0"/>
          <w:sz w:val="21"/>
        </w:rPr>
        <w:t>Do the weekly deliverable, every week. Eleven small pieces of work spread across twelve weeks is a manageable load; nine of them attempted in December is not, and the two practical tests will find you out. The weekly work is the rehearsal for the tests, which is why the best eight of eleven count.</w:t>
      </w:r>
    </w:p>
    <w:p>
      <w:pPr>
        <w:spacing w:after="160" w:before="0" w:line="276" w:lineRule="auto"/>
      </w:pPr>
      <w:r>
        <w:rPr>
          <w:rFonts w:ascii="Calibri" w:hAnsi="Calibri"/>
          <w:b w:val="0"/>
          <w:i w:val="0"/>
          <w:sz w:val="21"/>
        </w:rPr>
        <w:t>Ask, but ask well. Bring the error message, what you have already tried, and what you expected to happen. This is not a hurdle placed in front of help; it is the actual skill, and it is what makes you employable.</w:t>
      </w:r>
    </w:p>
    <w:p>
      <w:pPr>
        <w:spacing w:after="160" w:before="0" w:line="276" w:lineRule="auto"/>
      </w:pPr>
      <w:r>
        <w:rPr>
          <w:rFonts w:ascii="Calibri" w:hAnsi="Calibri"/>
          <w:b w:val="0"/>
          <w:i w:val="0"/>
          <w:sz w:val="21"/>
        </w:rPr>
        <w:t>Struggle before you seek rescue. In the challenge segments you are supposed to be stuck for a while. Being stuck is not evidence that you cannot do this — it is what doing this feels like, for everyone, including your lecturer.</w:t>
      </w:r>
    </w:p>
    <w:p>
      <w:pPr>
        <w:pStyle w:val="Heading2"/>
      </w:pPr>
      <w:r>
        <w:t>What you can expect in return</w:t>
      </w:r>
    </w:p>
    <w:p>
      <w:pPr>
        <w:spacing w:after="160" w:before="0" w:line="276" w:lineRule="auto"/>
      </w:pPr>
      <w:r>
        <w:rPr>
          <w:rFonts w:ascii="Calibri" w:hAnsi="Calibri"/>
          <w:b w:val="0"/>
          <w:i w:val="0"/>
          <w:sz w:val="21"/>
        </w:rPr>
        <w:t>Every rubric published before the work is set. Every dataset staged so that a slow connection is never your problem. Feedback on the weekly work within a week. A clear answer when something is genuinely outside the course's scope, rather than a vague one. And a straight answer to the question “why are we learning this?”, every time it is asked.</w:t>
      </w:r>
    </w:p>
    <w:p>
      <w:pPr>
        <w:spacing w:after="280"/>
      </w:pPr>
    </w:p>
    <w:tbl>
      <w:tblPr>
        <w:tblW w:type="auto" w:w="0"/>
        <w:jc w:val="center"/>
        <w:tblLayout w:type="fixed"/>
        <w:tblLook w:firstColumn="1" w:firstRow="1" w:lastColumn="0" w:lastRow="0" w:noHBand="0" w:noVBand="1" w:val="04A0"/>
        <w:tblBorders>
          <w:top w:val="single" w:sz="6" w:space="0" w:color="1F3864"/>
          <w:bottom w:val="single" w:sz="6" w:space="0" w:color="1F3864"/>
          <w:left w:val="single" w:sz="24" w:space="0" w:color="1F3864"/>
          <w:right w:val="single" w:sz="6" w:space="0" w:color="1F3864"/>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1F3864"/>
                <w:sz w:val="19"/>
              </w:rPr>
              <w:t>The one-line version</w:t>
            </w:r>
          </w:p>
          <w:p>
            <w:pPr>
              <w:spacing w:after="0" w:line="269" w:lineRule="auto"/>
            </w:pPr>
            <w:r>
              <w:rPr>
                <w:rFonts w:ascii="Calibri" w:hAnsi="Calibri"/>
                <w:sz w:val="20"/>
              </w:rPr>
              <w:t>Problem first. Tools second. Theory when needed. Build continuously. Think for yourself.</w:t>
            </w:r>
          </w:p>
        </w:tc>
      </w:tr>
    </w:tbl>
    <w:p>
      <w:pPr>
        <w:spacing w:after="160"/>
      </w:pPr>
    </w:p>
    <w:p>
      <w:pPr>
        <w:spacing w:after="200"/>
      </w:pPr>
    </w:p>
    <w:p>
      <w:pPr>
        <w:spacing w:after="160" w:before="0" w:line="276" w:lineRule="auto"/>
        <w:jc w:val="center"/>
      </w:pPr>
      <w:r>
        <w:rPr>
          <w:rFonts w:ascii="Calibri" w:hAnsi="Calibri"/>
          <w:b w:val="0"/>
          <w:i/>
          <w:color w:val="595959"/>
          <w:sz w:val="18"/>
        </w:rPr>
        <w:t>Syllabus version 1.0 · drafted 1 September 2026 · assessment weightings subject to confirmation against IUEA regulations.</w:t>
      </w:r>
    </w:p>
    <w:sectPr w:rsidR="00FC693F" w:rsidRPr="0006063C" w:rsidSect="00034616">
      <w:headerReference w:type="default" r:id="rId9"/>
      <w:footerReference w:type="default" r:id="rId10"/>
      <w:pgSz w:w="12240" w:h="15840"/>
      <w:pgMar w:top="1304" w:right="1304" w:bottom="130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IUEA Faculty of Engineering · Introduction to Machine Learning in Engineering · Semester 1 Syllabus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