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-60325</wp:posOffset>
            </wp:positionH>
            <wp:positionV relativeFrom="page">
              <wp:posOffset>39370</wp:posOffset>
            </wp:positionV>
            <wp:extent cx="7559040" cy="105829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58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rPr>
          <w:rFonts w:asciiTheme="minorHAnsi" w:hAnsiTheme="minorHAnsi" w:cstheme="minorHAnsi"/>
          <w:sz w:val="28"/>
          <w:szCs w:val="28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To</w:t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>03.10.2022</w:t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 xml:space="preserve">M/s. Shreesha </w:t>
      </w:r>
      <w:bookmarkStart w:id="0" w:name="_GoBack"/>
      <w:bookmarkEnd w:id="0"/>
      <w:r>
        <w:rPr>
          <w:rFonts w:hint="default" w:asciiTheme="minorHAnsi" w:hAnsiTheme="minorHAnsi" w:cstheme="minorHAnsi"/>
          <w:sz w:val="20"/>
          <w:szCs w:val="20"/>
          <w:lang w:val="en-IN"/>
        </w:rPr>
        <w:t>Greentech Pvt Limited</w:t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No 157, KIADB IT Park</w:t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Jala</w:t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North Bangalore - 560063</w:t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Dear Mr.Prasanna</w:t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  <w:r>
        <w:rPr>
          <w:rFonts w:hint="default" w:asciiTheme="minorHAnsi" w:hAnsiTheme="minorHAnsi" w:cstheme="minorHAnsi"/>
          <w:sz w:val="20"/>
          <w:szCs w:val="20"/>
          <w:lang w:val="en-IN"/>
        </w:rPr>
        <w:tab/>
      </w: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</w:p>
    <w:p>
      <w:pPr>
        <w:pStyle w:val="5"/>
        <w:rPr>
          <w:rFonts w:hint="default" w:asciiTheme="minorHAnsi" w:hAnsiTheme="minorHAnsi" w:cstheme="minorHAnsi"/>
          <w:sz w:val="20"/>
          <w:szCs w:val="20"/>
          <w:lang w:val="en-IN"/>
        </w:rPr>
      </w:pPr>
      <w:r>
        <w:rPr>
          <w:rFonts w:hint="default" w:asciiTheme="minorHAnsi" w:hAnsiTheme="minorHAnsi" w:cstheme="minorHAnsi"/>
          <w:sz w:val="20"/>
          <w:szCs w:val="20"/>
          <w:lang w:val="en-IN"/>
        </w:rPr>
        <w:t>Kindly find attached the quote for development of new website as discussed</w:t>
      </w:r>
    </w:p>
    <w:p>
      <w:pPr>
        <w:pStyle w:val="5"/>
        <w:rPr>
          <w:rFonts w:hint="default" w:asciiTheme="minorHAnsi" w:hAnsiTheme="minorHAnsi" w:cstheme="minorHAnsi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cs="Verdana" w:asciiTheme="minorAscii" w:hAnsiTheme="minorAscii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QUOTATION FOR  Development of a New website </w:t>
      </w: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>- ShreeshaGreentech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New site will be designed with the following elements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1) Single page  - Have all the information about the Company and the type pf blocks , Contact information, Why Choose , Plant information, AND two CTAs ( One on top and one at the bottom for the user to fill in and give the information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Inclusions in the development of the website.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a) Complete design and development of website with the page.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b) Design of the page.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c) Content to be presented. - Content will be given by the client and also added by the client and us.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d) Images to be present on the website to be given by the client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e) Mobile Optimization / Desktop Optimization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f) Call to Action buttons and Forms for lead generation on  the website.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g) Email to be received to the mail id configured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Approach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1) Working on the wireframes - approval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2) Design , Development on staging server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- Will also include the content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3) Testing , production on desktops and mobile versions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4) Hosting on the clients server and maintenance.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Out of Scope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1) Social Media marketing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2) Videos to be made for the website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3) Dynamic functionalities as like Login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4) Ratings / Reviews or similar kind of functionality.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eastAsia="SimSun" w:cs="Verdan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right="5441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Cost for the development of the website will b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 xml:space="preserve">e 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Rs.12000/-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Domain charges - Rs.2000/-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Hosting Charges + SSL charges : Rs.5000/-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>Email charges - Rs.1000/ - for one mail id per year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Total cost of the project is Rs.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>20</w:t>
      </w:r>
      <w:r>
        <w:rPr>
          <w:rFonts w:hint="default" w:eastAsia="SimSun" w:cs="Verdana" w:asciiTheme="minorAscii" w:hAnsiTheme="minorAsci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000/- exclusive GST</w:t>
      </w:r>
    </w:p>
    <w:p>
      <w:pPr>
        <w:pStyle w:val="5"/>
        <w:spacing w:before="1" w:line="254" w:lineRule="auto"/>
        <w:ind w:left="116" w:right="544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Terms and Conditions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1. Advance - 50% - Rs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>10000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/-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2. Final Payment - 50% - Rs.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IN" w:eastAsia="zh-CN" w:bidi="ar"/>
        </w:rPr>
        <w:t>10000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/- ( after completion and hosting and going live )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Cost mentioned is exclusive of GST.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Bank Details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Name of the Account : Cuion Technologies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Bank : ICICI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Branch : JP Nagar 4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superscript"/>
        </w:rPr>
        <w:t>th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Phase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Account number : 344105500095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ibri" w:hAnsi="Calibri" w:cs="Calibri"/>
          <w:i w:val="0"/>
          <w:iCs w:val="0"/>
          <w:caps w:val="0"/>
          <w:spacing w:val="0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IFS Code :ICIC0003441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>
      <w:pPr>
        <w:pStyle w:val="5"/>
        <w:spacing w:before="1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Best Regards</w:t>
      </w:r>
    </w:p>
    <w:p>
      <w:pPr>
        <w:pStyle w:val="5"/>
        <w:spacing w:before="9"/>
        <w:rPr>
          <w:rFonts w:hint="default" w:ascii="Calibri" w:hAnsi="Calibri" w:cs="Calibri"/>
          <w:b/>
          <w:sz w:val="24"/>
          <w:szCs w:val="24"/>
        </w:rPr>
      </w:pPr>
    </w:p>
    <w:p>
      <w:pPr>
        <w:pStyle w:val="5"/>
        <w:spacing w:before="9"/>
        <w:rPr>
          <w:rFonts w:hint="default" w:ascii="Calibri" w:hAnsi="Calibri" w:cs="Calibri"/>
          <w:b/>
          <w:sz w:val="24"/>
          <w:szCs w:val="24"/>
        </w:rPr>
      </w:pPr>
    </w:p>
    <w:p>
      <w:pPr>
        <w:pStyle w:val="5"/>
        <w:spacing w:before="9"/>
        <w:rPr>
          <w:rFonts w:hint="default" w:ascii="Calibri" w:hAnsi="Calibri" w:cs="Calibri"/>
          <w:b/>
          <w:sz w:val="24"/>
          <w:szCs w:val="24"/>
        </w:rPr>
      </w:pPr>
    </w:p>
    <w:p>
      <w:pPr>
        <w:pStyle w:val="5"/>
        <w:spacing w:before="9"/>
        <w:rPr>
          <w:rFonts w:hint="default" w:ascii="Calibri" w:hAnsi="Calibri" w:cs="Calibri"/>
          <w:b/>
          <w:sz w:val="24"/>
          <w:szCs w:val="24"/>
        </w:rPr>
      </w:pPr>
    </w:p>
    <w:p>
      <w:pPr>
        <w:pStyle w:val="5"/>
        <w:spacing w:before="1" w:line="254" w:lineRule="auto"/>
        <w:ind w:left="116" w:right="544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 Lakshmi Swaminathan )</w:t>
      </w:r>
    </w:p>
    <w:p>
      <w:pPr>
        <w:pStyle w:val="5"/>
        <w:spacing w:before="1" w:line="254" w:lineRule="auto"/>
        <w:ind w:left="116" w:right="544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Proprietor – Cuion</w:t>
      </w:r>
      <w:r>
        <w:rPr>
          <w:rFonts w:hint="default" w:ascii="Calibri" w:hAnsi="Calibri" w:cs="Calibri"/>
          <w:spacing w:val="61"/>
          <w:sz w:val="24"/>
          <w:szCs w:val="24"/>
        </w:rPr>
        <w:t xml:space="preserve"> </w:t>
      </w:r>
      <w:r>
        <w:rPr>
          <w:rFonts w:hint="default" w:ascii="Calibri" w:hAnsi="Calibri" w:cs="Calibri"/>
          <w:spacing w:val="-5"/>
          <w:sz w:val="24"/>
          <w:szCs w:val="24"/>
        </w:rPr>
        <w:t>Technology</w:t>
      </w:r>
    </w:p>
    <w:p>
      <w:pPr>
        <w:pStyle w:val="5"/>
        <w:spacing w:before="1" w:line="254" w:lineRule="auto"/>
        <w:ind w:left="116" w:right="544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spacing w:before="1" w:line="254" w:lineRule="auto"/>
        <w:ind w:left="116" w:right="544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type w:val="continuous"/>
      <w:pgSz w:w="11910" w:h="16840"/>
      <w:pgMar w:top="1580" w:right="86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3D"/>
    <w:rsid w:val="0009533D"/>
    <w:rsid w:val="005309EE"/>
    <w:rsid w:val="006116C2"/>
    <w:rsid w:val="0098348D"/>
    <w:rsid w:val="03693600"/>
    <w:rsid w:val="39302C08"/>
    <w:rsid w:val="673B08D6"/>
    <w:rsid w:val="7BA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16"/>
      <w:jc w:val="both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32"/>
      <w:szCs w:val="32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1677</Characters>
  <Lines>7</Lines>
  <Paragraphs>2</Paragraphs>
  <TotalTime>40</TotalTime>
  <ScaleCrop>false</ScaleCrop>
  <LinksUpToDate>false</LinksUpToDate>
  <CharactersWithSpaces>2026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2022-01-14T10:54:00Z</dcterms:created>
  <dc:creator>Pyramid Star</dc:creator>
  <cp:lastModifiedBy>Pyramid Star</cp:lastModifiedBy>
  <dcterms:modified xsi:type="dcterms:W3CDTF">2022-10-07T07:10:04Z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Adobe Photoshop CC 2019 (Macintosh)</vt:lpwstr>
  </property>
  <property fmtid="{D5CDD505-2E9C-101B-9397-08002B2CF9AE}" pid="4" name="LastSaved">
    <vt:filetime>2022-01-14T00:00:00Z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F559FA90B52D49FB8405E043037B77DF</vt:lpwstr>
  </property>
</Properties>
</file>