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d2b1a7d218659fd06a36ab5598bc81824129ff"/>
    <w:p>
      <w:pPr>
        <w:pStyle w:val="Ttulo1"/>
      </w:pPr>
      <w:r>
        <w:rPr>
          <w:b/>
          <w:bCs/>
        </w:rPr>
        <w:t xml:space="preserve">Regulamento das Competições Cearenses de Orientação</w:t>
      </w:r>
    </w:p>
    <w:bookmarkStart w:id="19"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hyperlink r:id="rId18">
        <w:r>
          <w:rPr>
            <w:rStyle w:val="Hyperlink"/>
          </w:rPr>
          <w:t xml:space="preserve">Regras de Orientação Pedestre (ROP)</w:t>
        </w:r>
      </w:hyperlink>
      <w:r>
        <w:t xml:space="preserve"> </w:t>
      </w:r>
      <w:r>
        <w:t xml:space="preserve">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9"/>
    <w:bookmarkStart w:id="22"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20"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jc w:val="center"/>
            </w:pPr>
            <w:r>
              <w:rPr>
                <w:b/>
                <w:bCs/>
              </w:rPr>
              <w:t xml:space="preserve">Etapa</w:t>
            </w:r>
          </w:p>
        </w:tc>
        <w:tc>
          <w:tcPr/>
          <w:p>
            <w:pPr>
              <w:pStyle w:val="Compact"/>
              <w:jc w:val="center"/>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1ª</w:t>
            </w:r>
          </w:p>
        </w:tc>
        <w:tc>
          <w:tcPr/>
          <w:p>
            <w:pPr>
              <w:pStyle w:val="Compact"/>
              <w:jc w:val="center"/>
            </w:pPr>
            <w:r>
              <w:t xml:space="preserve">31/Mai</w:t>
            </w:r>
          </w:p>
        </w:tc>
        <w:tc>
          <w:tcPr/>
          <w:p>
            <w:pPr>
              <w:pStyle w:val="Compact"/>
              <w:jc w:val="left"/>
            </w:pPr>
            <w:r>
              <w:t xml:space="preserve">COqueiro</w:t>
            </w:r>
          </w:p>
        </w:tc>
        <w:tc>
          <w:tcPr/>
          <w:p>
            <w:pPr>
              <w:pStyle w:val="Compact"/>
              <w:jc w:val="left"/>
            </w:pPr>
            <w:r>
              <w:t xml:space="preserve">Jorge Saraiva de Amorim (QA/FECORI 65)</w:t>
            </w:r>
          </w:p>
        </w:tc>
      </w:tr>
      <w:tr>
        <w:tc>
          <w:tcPr/>
          <w:p>
            <w:pPr>
              <w:pStyle w:val="Compact"/>
              <w:jc w:val="center"/>
            </w:pPr>
            <w:r>
              <w:t xml:space="preserve">2ª</w:t>
            </w:r>
          </w:p>
        </w:tc>
        <w:tc>
          <w:tcPr/>
          <w:p>
            <w:pPr>
              <w:pStyle w:val="Compact"/>
              <w:jc w:val="center"/>
            </w:pPr>
            <w:r>
              <w:t xml:space="preserve">28/Jun</w:t>
            </w:r>
          </w:p>
        </w:tc>
        <w:tc>
          <w:tcPr/>
          <w:p>
            <w:pPr>
              <w:pStyle w:val="Compact"/>
              <w:jc w:val="left"/>
            </w:pPr>
            <w:r>
              <w:t xml:space="preserve">COFORT</w:t>
            </w:r>
          </w:p>
        </w:tc>
        <w:tc>
          <w:tcPr/>
          <w:p>
            <w:pPr>
              <w:pStyle w:val="Compact"/>
              <w:jc w:val="left"/>
            </w:pPr>
            <w:r>
              <w:t xml:space="preserve">Antônio Marden Oliveira de Sousa (QA/FECORI 80)</w:t>
            </w:r>
          </w:p>
        </w:tc>
      </w:tr>
      <w:tr>
        <w:tc>
          <w:tcPr/>
          <w:p>
            <w:pPr>
              <w:pStyle w:val="Compact"/>
              <w:jc w:val="center"/>
            </w:pPr>
            <w:r>
              <w:t xml:space="preserve">3ª</w:t>
            </w:r>
          </w:p>
        </w:tc>
        <w:tc>
          <w:tcPr/>
          <w:p>
            <w:pPr>
              <w:pStyle w:val="Compact"/>
              <w:jc w:val="center"/>
            </w:pPr>
            <w:r>
              <w:t xml:space="preserve">30/Ago</w:t>
            </w:r>
          </w:p>
        </w:tc>
        <w:tc>
          <w:tcPr/>
          <w:p>
            <w:pPr>
              <w:pStyle w:val="Compact"/>
              <w:jc w:val="left"/>
            </w:pPr>
            <w:r>
              <w:t xml:space="preserve">???</w:t>
            </w:r>
          </w:p>
        </w:tc>
        <w:tc>
          <w:tcPr/>
          <w:p>
            <w:pPr>
              <w:pStyle w:val="Compact"/>
              <w:jc w:val="left"/>
            </w:pPr>
            <w:r>
              <w:t xml:space="preserve">??? – ??????? (QA/FECORI ??)</w:t>
            </w:r>
          </w:p>
        </w:tc>
      </w:tr>
      <w:tr>
        <w:tc>
          <w:tcPr/>
          <w:p>
            <w:pPr>
              <w:pStyle w:val="Compact"/>
              <w:jc w:val="center"/>
            </w:pPr>
            <w:r>
              <w:t xml:space="preserve">4ª</w:t>
            </w:r>
          </w:p>
        </w:tc>
        <w:tc>
          <w:tcPr/>
          <w:p>
            <w:pPr>
              <w:pStyle w:val="Compact"/>
              <w:jc w:val="center"/>
            </w:pPr>
            <w:r>
              <w:t xml:space="preserve">08/Nov</w:t>
            </w:r>
          </w:p>
        </w:tc>
        <w:tc>
          <w:tcPr/>
          <w:p>
            <w:pPr>
              <w:pStyle w:val="Compact"/>
              <w:jc w:val="left"/>
            </w:pPr>
            <w:r>
              <w:t xml:space="preserve">???</w:t>
            </w:r>
          </w:p>
        </w:tc>
        <w:tc>
          <w:tcPr/>
          <w:p>
            <w:pPr>
              <w:pStyle w:val="Compact"/>
              <w:jc w:val="left"/>
            </w:pPr>
            <w:r>
              <w:t xml:space="preserve">??? – ??????? (QA/FECORI ??)</w:t>
            </w:r>
          </w:p>
        </w:tc>
      </w:tr>
    </w:tbl>
    <w:bookmarkEnd w:id="20"/>
    <w:bookmarkStart w:id="21"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jc w:val="center"/>
            </w:pPr>
            <w:r>
              <w:rPr>
                <w:b/>
                <w:bCs/>
              </w:rPr>
              <w:t xml:space="preserve">Percurso</w:t>
            </w:r>
          </w:p>
        </w:tc>
        <w:tc>
          <w:tcPr/>
          <w:p>
            <w:pPr>
              <w:pStyle w:val="Compact"/>
              <w:jc w:val="right"/>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 - ??????? (QA/FECORI ??)</w:t>
            </w:r>
          </w:p>
        </w:tc>
      </w:tr>
      <w:tr>
        <w:tc>
          <w:tcPr/>
          <w:p>
            <w:pPr>
              <w:pStyle w:val="Compact"/>
              <w:jc w:val="center"/>
            </w:pPr>
            <w:r>
              <w:t xml:space="preserve">2º</w:t>
            </w:r>
          </w:p>
        </w:tc>
        <w:tc>
          <w:tcPr/>
          <w:p>
            <w:pPr>
              <w:pStyle w:val="Compact"/>
              <w:jc w:val="right"/>
            </w:pPr>
            <w:r>
              <w:t xml:space="preserve">27/Set</w:t>
            </w:r>
          </w:p>
        </w:tc>
        <w:tc>
          <w:tcPr/>
          <w:p>
            <w:pPr>
              <w:pStyle w:val="Compact"/>
              <w:jc w:val="left"/>
            </w:pPr>
            <w:r>
              <w:t xml:space="preserve">FECORI</w:t>
            </w:r>
          </w:p>
        </w:tc>
        <w:tc>
          <w:tcPr/>
          <w:p>
            <w:pPr>
              <w:pStyle w:val="Compact"/>
              <w:jc w:val="left"/>
            </w:pPr>
            <w:r>
              <w:t xml:space="preserve">??? - ??????? (QA/FECORI ??)</w:t>
            </w:r>
          </w:p>
        </w:tc>
      </w:tr>
      <w:tr>
        <w:tc>
          <w:tcPr/>
          <w:p>
            <w:pPr>
              <w:pStyle w:val="Compact"/>
              <w:jc w:val="center"/>
            </w:pPr>
            <w:r>
              <w:t xml:space="preserve">3º</w:t>
            </w:r>
          </w:p>
        </w:tc>
        <w:tc>
          <w:tcPr/>
          <w:p>
            <w:pPr>
              <w:pStyle w:val="Compact"/>
              <w:jc w:val="right"/>
            </w:pPr>
            <w:r>
              <w:t xml:space="preserve">27/Set</w:t>
            </w:r>
          </w:p>
        </w:tc>
        <w:tc>
          <w:tcPr/>
          <w:p>
            <w:pPr>
              <w:pStyle w:val="Compact"/>
              <w:jc w:val="left"/>
            </w:pPr>
            <w:r>
              <w:t xml:space="preserve">FECORI</w:t>
            </w:r>
          </w:p>
        </w:tc>
        <w:tc>
          <w:tcPr/>
          <w:p>
            <w:pPr>
              <w:pStyle w:val="Compact"/>
              <w:jc w:val="lef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1"/>
    <w:bookmarkEnd w:id="22"/>
    <w:bookmarkStart w:id="23"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t xml:space="preserve">No caso exclusivo do</w:t>
      </w:r>
      <w:r>
        <w:t xml:space="preserve"> </w:t>
      </w:r>
      <w:r>
        <w:rPr>
          <w:b/>
          <w:bCs/>
        </w:rPr>
        <w:t xml:space="preserve">CCOS</w:t>
      </w:r>
      <w:r>
        <w:t xml:space="preserve">, atletas das categorias acompanhadas (</w:t>
      </w:r>
      <w:r>
        <w:rPr>
          <w:i/>
          <w:iCs/>
        </w:rPr>
        <w:t xml:space="preserve">HN1</w:t>
      </w:r>
      <w:r>
        <w:t xml:space="preserve">,</w:t>
      </w:r>
      <w:r>
        <w:t xml:space="preserve"> </w:t>
      </w:r>
      <w:r>
        <w:rPr>
          <w:i/>
          <w:iCs/>
        </w:rPr>
        <w:t xml:space="preserve">HN2</w:t>
      </w:r>
      <w:r>
        <w:t xml:space="preserve">,</w:t>
      </w:r>
      <w:r>
        <w:t xml:space="preserve"> </w:t>
      </w:r>
      <w:r>
        <w:rPr>
          <w:i/>
          <w:iCs/>
        </w:rPr>
        <w:t xml:space="preserve">HN3</w:t>
      </w:r>
      <w:r>
        <w:t xml:space="preserve">,</w:t>
      </w:r>
      <w:r>
        <w:t xml:space="preserve"> </w:t>
      </w:r>
      <w:r>
        <w:rPr>
          <w:i/>
          <w:iCs/>
        </w:rPr>
        <w:t xml:space="preserve">DN1</w:t>
      </w:r>
      <w:r>
        <w:t xml:space="preserve">,</w:t>
      </w:r>
      <w:r>
        <w:t xml:space="preserve"> </w:t>
      </w:r>
      <w:r>
        <w:rPr>
          <w:i/>
          <w:iCs/>
        </w:rPr>
        <w:t xml:space="preserve">DN2</w:t>
      </w:r>
      <w:r>
        <w:t xml:space="preserve"> </w:t>
      </w:r>
      <w:r>
        <w:t xml:space="preserve">e</w:t>
      </w:r>
      <w:r>
        <w:t xml:space="preserve"> </w:t>
      </w:r>
      <w:r>
        <w:rPr>
          <w:i/>
          <w:iCs/>
        </w:rPr>
        <w:t xml:space="preserve">DN3</w:t>
      </w:r>
      <w:r>
        <w:t xml:space="preserve">) só podem se inscrever e participar dos percursos diurnos.</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3"/>
    <w:bookmarkStart w:id="24"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4"/>
    <w:bookmarkStart w:id="25"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p>
    <w:p>
      <w:pPr>
        <w:pStyle w:val="Textoembloco"/>
      </w:pPr>
      <w:r>
        <w:rPr>
          <w:b/>
          <w:bCs/>
        </w:rPr>
        <w:t xml:space="preserve">Parágrafo Único:</w:t>
      </w:r>
      <w:r>
        <w:t xml:space="preserve"> </w:t>
      </w:r>
      <w:r>
        <w:t xml:space="preserve">O não cumprimento desta regra gerará penalização, tornando a etapa/percurso não passível de descarte.</w:t>
      </w:r>
    </w:p>
    <w:bookmarkEnd w:id="25"/>
    <w:bookmarkStart w:id="26"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6"/>
    <w:bookmarkStart w:id="27"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7"/>
    <w:bookmarkStart w:id="28"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precisa participar de pelo menos metade das etapas realizadas no campeonato anual —</w:t>
      </w:r>
      <w:r>
        <w:t xml:space="preserve"> </w:t>
      </w:r>
      <w:r>
        <w:rPr>
          <w:i/>
          <w:iCs/>
        </w:rPr>
        <w:t xml:space="preserve">considerando apenas as etapas que realmente aconteceram, excluindo as canceladas, e arredondando o número para baixo</w:t>
      </w:r>
      <w:r>
        <w:t xml:space="preserve"> </w:t>
      </w:r>
      <w:r>
        <w:t xml:space="preserve">— para ter direito à pontuação. A média é calculada com base nas etapas em que o atleta se inscreveu, exceto a etapa de voluntário, aplicando-se previamente o descarte previsto no Art. 34.</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w:t>
      </w:r>
      <w:r>
        <w:t xml:space="preserve"> </w:t>
      </w:r>
      <w:r>
        <w:rPr>
          <w:b/>
          <w:bCs/>
        </w:rPr>
        <w:t xml:space="preserve">Exclusivo do CCO:</w:t>
      </w:r>
      <w:r>
        <w:t xml:space="preserve"> </w:t>
      </w:r>
      <w:r>
        <w:t xml:space="preserve">A classificação individual geral será calculada com base no somatório dos pontos obtidos pelo atleta em todas as etapas, descartando-se obrigatoriamente uma etapa, aquela com a menor pontuação, desde que o campeonato tenha sido disputado em mais de três etapas.</w:t>
      </w:r>
    </w:p>
    <w:p>
      <w:pPr>
        <w:pStyle w:val="Textoembloco"/>
      </w:pPr>
      <w:r>
        <w:rPr>
          <w:b/>
          <w:bCs/>
        </w:rPr>
        <w:t xml:space="preserve">Parágrafo 1º:</w:t>
      </w:r>
      <w:r>
        <w:t xml:space="preserve"> </w:t>
      </w:r>
      <w:r>
        <w:t xml:space="preserve">Caso o campeonato,</w:t>
      </w:r>
      <w:r>
        <w:t xml:space="preserve"> </w:t>
      </w:r>
      <w:r>
        <w:rPr>
          <w:b/>
          <w:bCs/>
        </w:rPr>
        <w:t xml:space="preserve">inclusive por motivo de cancelamento de etapas pela organização</w:t>
      </w:r>
      <w:r>
        <w:t xml:space="preserve">, venha a ser disputado em três etapas ou menos, não haverá descarte e a classificação será dada pelo somatório de todas as etapas efetivamente realizadas.</w:t>
      </w:r>
    </w:p>
    <w:p>
      <w:pPr>
        <w:pStyle w:val="Textoembloco"/>
      </w:pPr>
      <w:r>
        <w:rPr>
          <w:b/>
          <w:bCs/>
        </w:rPr>
        <w:t xml:space="preserve">Parágrafo 2º:</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8"/>
    <w:bookmarkStart w:id="29"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9"/>
    <w:bookmarkEnd w:id="30"/>
    <w:sectPr w:rsidR="00A71FA2" w:rsidRPr="0076528D" w:rsidSect="00D23EE9">
      <w:headerReference r:id="rId8" w:type="default"/>
      <w:footerReference r:id="rId9" w:type="default"/>
      <w:footnotePr>
        <w:numRestart w:val="eachSect"/>
      </w:footnotePr>
      <w:pgSz w:code="9" w:h="16840" w:w="11907"/>
      <w:pgMar w:bottom="993" w:footer="567" w:gutter="0" w:header="567" w:left="567" w:right="567" w:top="170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45865AA2"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881EFD">
      <w:rPr>
        <w:noProof/>
      </w:rPr>
      <w:t>00/00/00 00:00</w:t>
    </w:r>
    <w:r w:rsidR="00881EFD">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val="bestFit"/>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1F1B98"/>
    <w:rsid w:val="002163EC"/>
    <w:rsid w:val="002A64BF"/>
    <w:rsid w:val="0038461E"/>
    <w:rsid w:val="003A7F55"/>
    <w:rsid w:val="003D74AD"/>
    <w:rsid w:val="0041246C"/>
    <w:rsid w:val="00454FAD"/>
    <w:rsid w:val="00482BD1"/>
    <w:rsid w:val="004B2899"/>
    <w:rsid w:val="004C16B3"/>
    <w:rsid w:val="004C7A9E"/>
    <w:rsid w:val="004F30DE"/>
    <w:rsid w:val="00501084"/>
    <w:rsid w:val="005E0DA0"/>
    <w:rsid w:val="0065281E"/>
    <w:rsid w:val="006B1573"/>
    <w:rsid w:val="00716BF4"/>
    <w:rsid w:val="0076528D"/>
    <w:rsid w:val="00840FD6"/>
    <w:rsid w:val="0085288F"/>
    <w:rsid w:val="00881EFD"/>
    <w:rsid w:val="00892829"/>
    <w:rsid w:val="008A1212"/>
    <w:rsid w:val="008B5CE1"/>
    <w:rsid w:val="00917F4B"/>
    <w:rsid w:val="009B3A9B"/>
    <w:rsid w:val="00A25A0E"/>
    <w:rsid w:val="00A71FA2"/>
    <w:rsid w:val="00B052BB"/>
    <w:rsid w:val="00B41D8E"/>
    <w:rsid w:val="00BF4E63"/>
    <w:rsid w:val="00BF6CBD"/>
    <w:rsid w:val="00C46B47"/>
    <w:rsid w:val="00C60DD4"/>
    <w:rsid w:val="00C7765A"/>
    <w:rsid w:val="00D23EE9"/>
    <w:rsid w:val="00D36E45"/>
    <w:rsid w:val="00D500A9"/>
    <w:rsid w:val="00D928B2"/>
    <w:rsid w:val="00DE475A"/>
    <w:rsid w:val="00DF623F"/>
    <w:rsid w:val="00E05FD5"/>
    <w:rsid w:val="00E254F1"/>
    <w:rsid w:val="00E26C71"/>
    <w:rsid w:val="00E96C3F"/>
    <w:rsid w:val="00EA310B"/>
    <w:rsid w:val="00F847AE"/>
    <w:rsid w:val="00FE06D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18" Target="./documentos/2026/rop2026.pdf" TargetMode="External"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Relationship Type="http://schemas.openxmlformats.org/officeDocument/2006/relationships/hyperlink" Id="rId18" Target="./documentos/2026/rop2026.pdf"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53</Words>
  <Characters>302</Characters>
  <Application>Microsoft Office Word</Application>
  <DocSecurity>0</DocSecurity>
  <Lines>33</Lines>
  <Paragraphs>35</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2026-05-03T23:43:46Z</dcterms:created>
  <dcterms:modified xsi:type="dcterms:W3CDTF">2026-05-03T23:43:46Z</dcterms:modified>
</cp:coreProperties>
</file>

<file path=docProps/custom.xml><?xml version="1.0" encoding="utf-8"?>
<Properties xmlns="http://schemas.openxmlformats.org/officeDocument/2006/custom-properties" xmlns:vt="http://schemas.openxmlformats.org/officeDocument/2006/docPropsVTypes"/>
</file>