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7365D"/>
          <w:sz w:val="46"/>
        </w:rPr>
        <w:t>CHANNEL OPPORTUNITY BRIEF</w:t>
      </w:r>
    </w:p>
    <w:p>
      <w:pPr>
        <w:spacing w:after="280"/>
      </w:pPr>
      <w:r>
        <w:rPr>
          <w:color w:val="5B6573"/>
          <w:sz w:val="28"/>
        </w:rPr>
        <w:t>Five testable acquisition bets beyond Meta ads, cold email, and LinkedIn</w:t>
      </w:r>
    </w:p>
    <w:p>
      <w:pPr>
        <w:spacing w:after="40"/>
      </w:pPr>
      <w:r>
        <w:rPr>
          <w:b/>
        </w:rPr>
        <w:t xml:space="preserve">Assignment: </w:t>
      </w:r>
      <w:r>
        <w:t>Find an Untapped Channel</w:t>
      </w:r>
    </w:p>
    <w:p>
      <w:pPr>
        <w:spacing w:after="40"/>
      </w:pPr>
      <w:r>
        <w:rPr>
          <w:b/>
        </w:rPr>
        <w:t xml:space="preserve">Track: </w:t>
      </w:r>
      <w:r>
        <w:t>AI Marketing - Week 2</w:t>
      </w:r>
    </w:p>
    <w:p>
      <w:pPr>
        <w:spacing w:after="40"/>
      </w:pPr>
      <w:r>
        <w:rPr>
          <w:b/>
        </w:rPr>
        <w:t xml:space="preserve">Prepared: </w:t>
      </w:r>
      <w:r>
        <w:t>13 August 2026</w:t>
      </w:r>
    </w:p>
    <w:p>
      <w:pPr>
        <w:spacing w:after="40"/>
      </w:pPr>
      <w:r>
        <w:rPr>
          <w:b/>
        </w:rPr>
        <w:t xml:space="preserve">Decision: </w:t>
      </w:r>
      <w:r>
        <w:t>Run Channels 1-2 immediately; hold paid placements until organic message fit is proven.</w:t>
      </w:r>
    </w:p>
    <w:p>
      <w:pPr>
        <w:pStyle w:val="Heading1"/>
      </w:pPr>
      <w:r>
        <w:t>Recommendation</w:t>
      </w:r>
    </w:p>
    <w:p>
      <w:pPr>
        <w:spacing w:after="200"/>
      </w:pPr>
      <w:r>
        <w:rPr>
          <w:b/>
        </w:rPr>
        <w:t xml:space="preserve">Bet first on Online Geniuses. </w:t>
      </w:r>
      <w:r>
        <w:t>It combines direct access to marketers and agency owners, explicit ecommerce/SEO channels, low entry cost, and a permitted self-promotion path. Pair it with a Shopify Community listening-and-helpfulness test to collect merchant language and earn qualified conversations without paid media.</w:t>
      </w:r>
    </w:p>
    <w:p>
      <w:pPr>
        <w:pStyle w:val="Heading1"/>
      </w:pPr>
      <w:r>
        <w:t>Ranked shortlist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600"/>
        <w:gridCol w:w="1800"/>
        <w:gridCol w:w="1700"/>
        <w:gridCol w:w="1600"/>
        <w:gridCol w:w="3660"/>
      </w:tblGrid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7365D"/>
              </w:rPr>
              <w:t>Rank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7365D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7365D"/>
              </w:rPr>
              <w:t>Fit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7365D"/>
              </w:rPr>
              <w:t>Effort / cost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7365D"/>
              </w:rPr>
              <w:t>One-line test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Online Geniuses Slack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Marketers, CMOs, agencies; SEO and ecommerce rooms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Low-medium; $10/mo member entry; partner pricing unknown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t>Join, answer 5 relevant threads, then post one approved teardown offer; target 3 qualified replies.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Shopify Community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Merchants with live store, SEO, AI, conversion and design problems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Medium effort; $0 media; 6-8 staff hours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t>Answer 10 active questions with no pitch; invite 3 opt-in stores to a free visibility teardown.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Indie Hackers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Founders actively discussing AI content, SEO, GEO and distribution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Low; $0 media; 4-6 staff hours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t>Publish one transparent FlyRank experiment with baseline, method and result; target 10 substantive comments or 3 demos.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DTC Daily newsletter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Ecommerce decision-makers; high Shopify and founder concentration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Low effort; paid placement, quote required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t>Pitch one co-branded “AI visibility benchmark” or single newsletter slot with a tagged landing page.</w:t>
            </w:r>
          </w:p>
        </w:tc>
      </w:tr>
      <w:tr>
        <w:tc>
          <w:tcPr>
            <w:tcW w:type="dxa" w:w="600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eCommerceFuel partnership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t>Vetted 7- and 8-figure owners with strong agency/SaaS buying intent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t>High access friction; $199+/mo eligibility and partnership cost unknown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t>Pitch a member-only benchmark/office hour via the operator; do not cold-promote inside the forum.</w:t>
            </w:r>
          </w:p>
        </w:tc>
      </w:tr>
    </w:tbl>
    <w:p>
      <w:r>
        <w:t>Ranking method: audience fit (35%), speed and cost to test (25%), permission/access (20%), and measurability (20%).</w:t>
      </w:r>
    </w:p>
    <w:p>
      <w:pPr>
        <w:pStyle w:val="Heading2"/>
      </w:pPr>
      <w:r>
        <w:t>1. Online Geniuses Slack</w:t>
      </w:r>
    </w:p>
    <w:p>
      <w:r>
        <w:t>Why it fits: Online Geniuses reports 53,000+ vetted members, including CMOs, consultants and agency owners, plus dedicated SEO, ecommerce, agency and content channels. Its rules route promotion to a specific self-promotion channel or partner program, reducing the risk of an off-topic sales pitch.</w:t>
      </w:r>
    </w:p>
    <w:p>
      <w:pPr>
        <w:pStyle w:val="ListBullet"/>
        <w:spacing w:after="160" w:line="280" w:lineRule="auto"/>
        <w:ind w:left="720" w:hanging="360"/>
      </w:pPr>
      <w:r>
        <w:t>Offer: “Five-minute AI visibility teardown: where your brand appears in search and answer engines, plus one fix.”</w:t>
      </w:r>
    </w:p>
    <w:p>
      <w:pPr>
        <w:pStyle w:val="ListBullet"/>
        <w:spacing w:after="160" w:line="280" w:lineRule="auto"/>
        <w:ind w:left="720" w:hanging="360"/>
      </w:pPr>
      <w:r>
        <w:t>Test: Join for one month. Spend the first week answering five questions. Ask a moderator where the teardown belongs, then publish one post.</w:t>
      </w:r>
    </w:p>
    <w:p>
      <w:pPr>
        <w:pStyle w:val="ListBullet"/>
        <w:spacing w:after="160" w:line="280" w:lineRule="auto"/>
        <w:ind w:left="720" w:hanging="360"/>
      </w:pPr>
      <w:r>
        <w:t>Success signal: 3 qualified replies, 2 booked calls, or 1 partner conversation within 14 days.</w:t>
      </w:r>
    </w:p>
    <w:p>
      <w:pPr>
        <w:pStyle w:val="ListBullet"/>
        <w:spacing w:after="160" w:line="280" w:lineRule="auto"/>
        <w:ind w:left="720" w:hanging="360"/>
      </w:pPr>
      <w:r>
        <w:t>Kill rule: Stop after two value-first posts if there are no qualified replies.</w:t>
      </w:r>
    </w:p>
    <w:p>
      <w:r>
        <w:rPr>
          <w:b/>
        </w:rPr>
        <w:t xml:space="preserve">Effort and cost: </w:t>
      </w:r>
      <w:r>
        <w:t>Cost/effort: $10 for one month; roughly 6-8 hours of community participation. Partner inventory requires a quote.</w:t>
      </w:r>
    </w:p>
    <w:p>
      <w:pPr>
        <w:pStyle w:val="Heading2"/>
      </w:pPr>
      <w:r>
        <w:t>2. Shopify Community</w:t>
      </w:r>
    </w:p>
    <w:p>
      <w:r>
        <w:t>Why it fits: the official community shows current daily activity and thousands of monthly active users. Its boards map directly to FlyRank use cases: SEO, AI, store feedback, Shopify Plus, analytics and marketing. It is a demand-listening channel first and a lead channel second; spam is explicitly prohibited.</w:t>
      </w:r>
    </w:p>
    <w:p>
      <w:pPr>
        <w:pStyle w:val="ListBullet"/>
        <w:spacing w:after="160" w:line="280" w:lineRule="auto"/>
        <w:ind w:left="720" w:hanging="360"/>
      </w:pPr>
      <w:r>
        <w:t>Offer: Answer real questions using screenshots or short checklists; mention FlyRank only when directly relevant and allowed.</w:t>
      </w:r>
    </w:p>
    <w:p>
      <w:pPr>
        <w:pStyle w:val="ListBullet"/>
        <w:spacing w:after="160" w:line="280" w:lineRule="auto"/>
        <w:ind w:left="720" w:hanging="360"/>
      </w:pPr>
      <w:r>
        <w:t>Test: Select ten questions posted in the last seven days around SEO, content, AI visibility or store growth. Give complete answers and offer three opt-in teardowns.</w:t>
      </w:r>
    </w:p>
    <w:p>
      <w:pPr>
        <w:pStyle w:val="ListBullet"/>
        <w:spacing w:after="160" w:line="280" w:lineRule="auto"/>
        <w:ind w:left="720" w:hanging="360"/>
      </w:pPr>
      <w:r>
        <w:t>Success signal: 5 helpful reactions/replies, 3 teardown volunteers, or 1 qualified discovery call in 14 days.</w:t>
      </w:r>
    </w:p>
    <w:p>
      <w:pPr>
        <w:pStyle w:val="ListBullet"/>
        <w:spacing w:after="160" w:line="280" w:lineRule="auto"/>
        <w:ind w:left="720" w:hanging="360"/>
      </w:pPr>
      <w:r>
        <w:t>Kill rule: Stop direct outreach if moderation removes a post; continue only with non-promotional answers.</w:t>
      </w:r>
    </w:p>
    <w:p>
      <w:r>
        <w:rPr>
          <w:b/>
        </w:rPr>
        <w:t xml:space="preserve">Effort and cost: </w:t>
      </w:r>
      <w:r>
        <w:t>Cost/effort: $0 media; 6-8 hours for research, answers and follow-up.</w:t>
      </w:r>
    </w:p>
    <w:p>
      <w:pPr>
        <w:pStyle w:val="Heading2"/>
      </w:pPr>
      <w:r>
        <w:t>3. Indie Hackers</w:t>
      </w:r>
    </w:p>
    <w:p>
      <w:r>
        <w:t>Why it fits: Indie Hackers exists for founders to share transparent business lessons. Recent posts show active discussion around GEO, AI citations, AI content and distribution - exactly the wedge FlyRank can credibly own.</w:t>
      </w:r>
    </w:p>
    <w:p>
      <w:pPr>
        <w:pStyle w:val="ListBullet"/>
        <w:spacing w:after="160" w:line="280" w:lineRule="auto"/>
        <w:ind w:left="720" w:hanging="360"/>
      </w:pPr>
      <w:r>
        <w:t>Offer: A data-led post, not a product launch: “We tested whether five pages could earn AI citations in 30 days - here is the setup and what changed.”</w:t>
      </w:r>
    </w:p>
    <w:p>
      <w:pPr>
        <w:pStyle w:val="ListBullet"/>
        <w:spacing w:after="160" w:line="280" w:lineRule="auto"/>
        <w:ind w:left="720" w:hanging="360"/>
      </w:pPr>
      <w:r>
        <w:t>Test: Publish one honest case study with baseline prompts, actions, screenshots and failures; answer every substantive comment for seven days.</w:t>
      </w:r>
    </w:p>
    <w:p>
      <w:pPr>
        <w:pStyle w:val="ListBullet"/>
        <w:spacing w:after="160" w:line="280" w:lineRule="auto"/>
        <w:ind w:left="720" w:hanging="360"/>
      </w:pPr>
      <w:r>
        <w:t>Success signal: 10 substantive comments, 5 landing-page visits from tagged links, or 3 demo requests.</w:t>
      </w:r>
    </w:p>
    <w:p>
      <w:pPr>
        <w:pStyle w:val="ListBullet"/>
        <w:spacing w:after="160" w:line="280" w:lineRule="auto"/>
        <w:ind w:left="720" w:hanging="360"/>
      </w:pPr>
      <w:r>
        <w:t>Kill rule: If the post gets fewer than three substantive interactions, revise the proof and headline before another attempt.</w:t>
      </w:r>
    </w:p>
    <w:p>
      <w:r>
        <w:rPr>
          <w:b/>
        </w:rPr>
        <w:t xml:space="preserve">Effort and cost: </w:t>
      </w:r>
      <w:r>
        <w:t>Cost/effort: $0 media; 4-6 hours if FlyRank already has usable experiment data.</w:t>
      </w:r>
    </w:p>
    <w:p>
      <w:pPr>
        <w:pStyle w:val="Heading2"/>
      </w:pPr>
      <w:r>
        <w:t>4. DTC Daily newsletter</w:t>
      </w:r>
    </w:p>
    <w:p>
      <w:r>
        <w:t>Why it fits: DTC Daily advertises an audience of 35,000+ decision-makers, with 84.2% founders/CEOs/directors, 73% Shopify stores and a reported 65.4% open rate. That is a concentrated ecommerce buyer pool, but paid inventory should follow message validation.</w:t>
      </w:r>
    </w:p>
    <w:p>
      <w:pPr>
        <w:pStyle w:val="ListBullet"/>
        <w:spacing w:after="160" w:line="280" w:lineRule="auto"/>
        <w:ind w:left="720" w:hanging="360"/>
      </w:pPr>
      <w:r>
        <w:t>Offer: A useful benchmark rather than a generic ad: “How visible are 50 DTC brands in AI answers?”</w:t>
      </w:r>
    </w:p>
    <w:p>
      <w:pPr>
        <w:pStyle w:val="ListBullet"/>
        <w:spacing w:after="160" w:line="280" w:lineRule="auto"/>
        <w:ind w:left="720" w:hanging="360"/>
      </w:pPr>
      <w:r>
        <w:t>Test: Request the media kit and price a single secondary slot or co-branded playbook. Use one dedicated landing page and UTM.</w:t>
      </w:r>
    </w:p>
    <w:p>
      <w:pPr>
        <w:pStyle w:val="ListBullet"/>
        <w:spacing w:after="160" w:line="280" w:lineRule="auto"/>
        <w:ind w:left="720" w:hanging="360"/>
      </w:pPr>
      <w:r>
        <w:t>Success signal: Cost per qualified lead below FlyRank’s current paid-channel benchmark, plus at least 3 qualified leads.</w:t>
      </w:r>
    </w:p>
    <w:p>
      <w:pPr>
        <w:pStyle w:val="ListBullet"/>
        <w:spacing w:after="160" w:line="280" w:lineRule="auto"/>
        <w:ind w:left="720" w:hanging="360"/>
      </w:pPr>
      <w:r>
        <w:t>Kill rule: Do not buy a package before receiving placement-level pricing and benchmark data.</w:t>
      </w:r>
    </w:p>
    <w:p>
      <w:r>
        <w:rPr>
          <w:b/>
        </w:rPr>
        <w:t xml:space="preserve">Effort and cost: </w:t>
      </w:r>
      <w:r>
        <w:t>Cost/effort: Low internal effort; paid cost unknown until quote. Best as a second-wave test.</w:t>
      </w:r>
    </w:p>
    <w:p>
      <w:pPr>
        <w:pStyle w:val="Heading2"/>
      </w:pPr>
      <w:r>
        <w:t>5. eCommerceFuel partnership</w:t>
      </w:r>
    </w:p>
    <w:p>
      <w:r>
        <w:t>Why it fits: eCommerceFuel is a high-trust community for established 7- and 8-figure ecommerce owners. Its members collectively represent $13B in GMV and have access to 25,000+ SaaS and agency reviews. The audience is unusually qualified, but the community explicitly rejects sales pitches.</w:t>
      </w:r>
    </w:p>
    <w:p>
      <w:pPr>
        <w:pStyle w:val="ListBullet"/>
        <w:spacing w:after="160" w:line="280" w:lineRule="auto"/>
        <w:ind w:left="720" w:hanging="360"/>
      </w:pPr>
      <w:r>
        <w:t>Offer: A member-only educational benchmark or office hour arranged with the community operator, not direct solicitation.</w:t>
      </w:r>
    </w:p>
    <w:p>
      <w:pPr>
        <w:pStyle w:val="ListBullet"/>
        <w:spacing w:after="160" w:line="280" w:lineRule="auto"/>
        <w:ind w:left="720" w:hanging="360"/>
      </w:pPr>
      <w:r>
        <w:t>Test: Send one partnership pitch offering anonymized AI-search benchmarks for member brands and a no-pitch Q&amp;A session.</w:t>
      </w:r>
    </w:p>
    <w:p>
      <w:pPr>
        <w:pStyle w:val="ListBullet"/>
        <w:spacing w:after="160" w:line="280" w:lineRule="auto"/>
        <w:ind w:left="720" w:hanging="360"/>
      </w:pPr>
      <w:r>
        <w:t>Success signal: Operator reply, one approved session, and 5 benchmark participants.</w:t>
      </w:r>
    </w:p>
    <w:p>
      <w:pPr>
        <w:pStyle w:val="ListBullet"/>
        <w:spacing w:after="160" w:line="280" w:lineRule="auto"/>
        <w:ind w:left="720" w:hanging="360"/>
      </w:pPr>
      <w:r>
        <w:t>Kill rule: If no operator interest after one follow-up, deprioritize; never scrape or cold-DM members.</w:t>
      </w:r>
    </w:p>
    <w:p>
      <w:r>
        <w:rPr>
          <w:b/>
        </w:rPr>
        <w:t xml:space="preserve">Effort and cost: </w:t>
      </w:r>
      <w:r>
        <w:t>Cost/effort: High access friction; partnership pricing unknown. Highest lead quality, slowest path.</w:t>
      </w:r>
    </w:p>
    <w:p>
      <w:pPr>
        <w:pStyle w:val="Heading1"/>
      </w:pPr>
      <w:r>
        <w:t>30-day test sequence</w:t>
      </w:r>
    </w:p>
    <w:p>
      <w:pPr>
        <w:pStyle w:val="ListBullet"/>
        <w:spacing w:after="160" w:line="280" w:lineRule="auto"/>
        <w:ind w:left="720" w:hanging="360"/>
      </w:pPr>
      <w:r>
        <w:t>Days 1-3 - Set up measurement: one tagged landing page, a short teardown form, and a lead-source field in CRM.</w:t>
      </w:r>
    </w:p>
    <w:p>
      <w:pPr>
        <w:pStyle w:val="ListBullet"/>
        <w:spacing w:after="160" w:line="280" w:lineRule="auto"/>
        <w:ind w:left="720" w:hanging="360"/>
      </w:pPr>
      <w:r>
        <w:t>Days 4-10 - Online Geniuses: participate first, then place one moderator-approved teardown offer.</w:t>
      </w:r>
    </w:p>
    <w:p>
      <w:pPr>
        <w:pStyle w:val="ListBullet"/>
        <w:spacing w:after="160" w:line="280" w:lineRule="auto"/>
        <w:ind w:left="720" w:hanging="360"/>
      </w:pPr>
      <w:r>
        <w:t>Days 4-14 - Shopify Community: answer ten recent questions and recruit three opt-in teardown volunteers.</w:t>
      </w:r>
    </w:p>
    <w:p>
      <w:pPr>
        <w:pStyle w:val="ListBullet"/>
        <w:spacing w:after="160" w:line="280" w:lineRule="auto"/>
        <w:ind w:left="720" w:hanging="360"/>
      </w:pPr>
      <w:r>
        <w:t>Days 11-18 - Indie Hackers: turn the strongest teardown insight into one transparent experiment post.</w:t>
      </w:r>
    </w:p>
    <w:p>
      <w:pPr>
        <w:pStyle w:val="ListBullet"/>
        <w:spacing w:after="160" w:line="280" w:lineRule="auto"/>
        <w:ind w:left="720" w:hanging="360"/>
      </w:pPr>
      <w:r>
        <w:t>Days 19-30 - Decide: scale the winning organic message; request newsletter and partnership quotes only after the message earns replies.</w:t>
      </w:r>
    </w:p>
    <w:p>
      <w:pPr>
        <w:pStyle w:val="Heading1"/>
      </w:pPr>
      <w:r>
        <w:t>Measurement and decision rule</w:t>
      </w:r>
    </w:p>
    <w:p>
      <w:pPr>
        <w:pStyle w:val="ListBullet"/>
        <w:spacing w:after="160" w:line="280" w:lineRule="auto"/>
        <w:ind w:left="720" w:hanging="360"/>
      </w:pPr>
      <w:r>
        <w:t>Primary metric: qualified conversations (founder, marketing lead, ecommerce operator or agency owner with a real visibility/content problem).</w:t>
      </w:r>
    </w:p>
    <w:p>
      <w:pPr>
        <w:pStyle w:val="ListBullet"/>
        <w:spacing w:after="160" w:line="280" w:lineRule="auto"/>
        <w:ind w:left="720" w:hanging="360"/>
      </w:pPr>
      <w:r>
        <w:t>Secondary metrics: teardown requests, booked calls, landing-page conversion, cost per qualified lead and staff hours per qualified lead.</w:t>
      </w:r>
    </w:p>
    <w:p>
      <w:pPr>
        <w:pStyle w:val="ListBullet"/>
        <w:spacing w:after="160" w:line="280" w:lineRule="auto"/>
        <w:ind w:left="720" w:hanging="360"/>
      </w:pPr>
      <w:r>
        <w:t>Scale a channel only if it produces at least 3 qualified conversations in 30 days or beats the current paid-channel cost per qualified lead.</w:t>
      </w:r>
    </w:p>
    <w:p>
      <w:pPr>
        <w:pStyle w:val="Heading1"/>
      </w:pPr>
      <w:r>
        <w:t>Risks and guardrails</w:t>
      </w:r>
    </w:p>
    <w:p>
      <w:pPr>
        <w:pStyle w:val="ListBullet"/>
        <w:spacing w:after="160" w:line="280" w:lineRule="auto"/>
        <w:ind w:left="720" w:hanging="360"/>
      </w:pPr>
      <w:r>
        <w:t>Community trust: lead with complete answers and original data; no mass posting, scraping or unsolicited DMs.</w:t>
      </w:r>
    </w:p>
    <w:p>
      <w:pPr>
        <w:pStyle w:val="ListBullet"/>
        <w:spacing w:after="160" w:line="280" w:lineRule="auto"/>
        <w:ind w:left="720" w:hanging="360"/>
      </w:pPr>
      <w:r>
        <w:t>Attribution: use one UTM per channel and ask every lead how they found FlyRank.</w:t>
      </w:r>
    </w:p>
    <w:p>
      <w:pPr>
        <w:pStyle w:val="ListBullet"/>
        <w:spacing w:after="160" w:line="280" w:lineRule="auto"/>
        <w:ind w:left="720" w:hanging="360"/>
      </w:pPr>
      <w:r>
        <w:t>Evidence quality: label FlyRank-generated benchmarks clearly and publish methodology so results are credible.</w:t>
      </w:r>
    </w:p>
    <w:p>
      <w:pPr>
        <w:pStyle w:val="ListBullet"/>
        <w:spacing w:after="160" w:line="280" w:lineRule="auto"/>
        <w:ind w:left="720" w:hanging="360"/>
      </w:pPr>
      <w:r>
        <w:t>Paid risk: buy one placement, not a bundle, until the creative and audience convert.</w:t>
      </w:r>
    </w:p>
    <w:p>
      <w:pPr>
        <w:pStyle w:val="Heading1"/>
      </w:pPr>
      <w:r>
        <w:t>Sources checked</w:t>
      </w:r>
    </w:p>
    <w:p>
      <w:pPr>
        <w:pStyle w:val="ListBullet"/>
        <w:spacing w:after="80"/>
      </w:pPr>
      <w:hyperlink r:id="rId11">
        <w:r>
          <w:rPr>
            <w:color w:val="2E74B5"/>
            <w:u w:val="single"/>
          </w:rPr>
          <w:t>Online Geniuses homepage and audience data</w:t>
        </w:r>
      </w:hyperlink>
    </w:p>
    <w:p>
      <w:pPr>
        <w:pStyle w:val="ListBullet"/>
        <w:spacing w:after="80"/>
      </w:pPr>
      <w:hyperlink r:id="rId12">
        <w:r>
          <w:rPr>
            <w:color w:val="2E74B5"/>
            <w:u w:val="single"/>
          </w:rPr>
          <w:t>Online Geniuses membership FAQ</w:t>
        </w:r>
      </w:hyperlink>
    </w:p>
    <w:p>
      <w:pPr>
        <w:pStyle w:val="ListBullet"/>
        <w:spacing w:after="80"/>
      </w:pPr>
      <w:hyperlink r:id="rId13">
        <w:r>
          <w:rPr>
            <w:color w:val="2E74B5"/>
            <w:u w:val="single"/>
          </w:rPr>
          <w:t>Online Geniuses partner program</w:t>
        </w:r>
      </w:hyperlink>
    </w:p>
    <w:p>
      <w:pPr>
        <w:pStyle w:val="ListBullet"/>
        <w:spacing w:after="80"/>
      </w:pPr>
      <w:hyperlink r:id="rId14">
        <w:r>
          <w:rPr>
            <w:color w:val="2E74B5"/>
            <w:u w:val="single"/>
          </w:rPr>
          <w:t>Shopify Community statistics</w:t>
        </w:r>
      </w:hyperlink>
    </w:p>
    <w:p>
      <w:pPr>
        <w:pStyle w:val="ListBullet"/>
        <w:spacing w:after="80"/>
      </w:pPr>
      <w:hyperlink r:id="rId15">
        <w:r>
          <w:rPr>
            <w:color w:val="2E74B5"/>
            <w:u w:val="single"/>
          </w:rPr>
          <w:t>Shopify Community latest activity</w:t>
        </w:r>
      </w:hyperlink>
    </w:p>
    <w:p>
      <w:pPr>
        <w:pStyle w:val="ListBullet"/>
        <w:spacing w:after="80"/>
      </w:pPr>
      <w:hyperlink r:id="rId16">
        <w:r>
          <w:rPr>
            <w:color w:val="2E74B5"/>
            <w:u w:val="single"/>
          </w:rPr>
          <w:t>Shopify Community rules of engagement</w:t>
        </w:r>
      </w:hyperlink>
    </w:p>
    <w:p>
      <w:pPr>
        <w:pStyle w:val="ListBullet"/>
        <w:spacing w:after="80"/>
      </w:pPr>
      <w:hyperlink r:id="rId17">
        <w:r>
          <w:rPr>
            <w:color w:val="2E74B5"/>
            <w:u w:val="single"/>
          </w:rPr>
          <w:t>Indie Hackers: About the community</w:t>
        </w:r>
      </w:hyperlink>
    </w:p>
    <w:p>
      <w:pPr>
        <w:pStyle w:val="ListBullet"/>
        <w:spacing w:after="80"/>
      </w:pPr>
      <w:hyperlink r:id="rId18">
        <w:r>
          <w:rPr>
            <w:color w:val="2E74B5"/>
            <w:u w:val="single"/>
          </w:rPr>
          <w:t>Indie Hackers: recent GEO discussion</w:t>
        </w:r>
      </w:hyperlink>
    </w:p>
    <w:p>
      <w:pPr>
        <w:pStyle w:val="ListBullet"/>
        <w:spacing w:after="80"/>
      </w:pPr>
      <w:hyperlink r:id="rId19">
        <w:r>
          <w:rPr>
            <w:color w:val="2E74B5"/>
            <w:u w:val="single"/>
          </w:rPr>
          <w:t>DTC Daily advertising and audience data</w:t>
        </w:r>
      </w:hyperlink>
    </w:p>
    <w:p>
      <w:pPr>
        <w:pStyle w:val="ListBullet"/>
        <w:spacing w:after="80"/>
      </w:pPr>
      <w:hyperlink r:id="rId20">
        <w:r>
          <w:rPr>
            <w:color w:val="2E74B5"/>
            <w:u w:val="single"/>
          </w:rPr>
          <w:t>eCommerceFuel community and pricing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Find an Untapped Channel |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FLYRANK AI MARKETING | CHANNEL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nlinegeniuses.com/" TargetMode="External"/><Relationship Id="rId12" Type="http://schemas.openxmlformats.org/officeDocument/2006/relationships/hyperlink" Target="https://onlinegeniuses.com/faq/" TargetMode="External"/><Relationship Id="rId13" Type="http://schemas.openxmlformats.org/officeDocument/2006/relationships/hyperlink" Target="https://onlinegeniuses.com/partners/" TargetMode="External"/><Relationship Id="rId14" Type="http://schemas.openxmlformats.org/officeDocument/2006/relationships/hyperlink" Target="https://community.shopify.com/about" TargetMode="External"/><Relationship Id="rId15" Type="http://schemas.openxmlformats.org/officeDocument/2006/relationships/hyperlink" Target="https://community.shopify.com/latest" TargetMode="External"/><Relationship Id="rId16" Type="http://schemas.openxmlformats.org/officeDocument/2006/relationships/hyperlink" Target="https://community.shopify.com/t/rules-of-engagement/355460" TargetMode="External"/><Relationship Id="rId17" Type="http://schemas.openxmlformats.org/officeDocument/2006/relationships/hyperlink" Target="https://www.indiehackers.com/about" TargetMode="External"/><Relationship Id="rId18" Type="http://schemas.openxmlformats.org/officeDocument/2006/relationships/hyperlink" Target="https://www.indiehackers.com/post/geo-for-indie-founders-how-ai-search-changes-your-distribution-461a5b34ed" TargetMode="External"/><Relationship Id="rId19" Type="http://schemas.openxmlformats.org/officeDocument/2006/relationships/hyperlink" Target="https://www.dtcdailynews.com/advertise" TargetMode="External"/><Relationship Id="rId20" Type="http://schemas.openxmlformats.org/officeDocument/2006/relationships/hyperlink" Target="https://www.ecommercefu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 Untapped Channel - FlyRank AI Marketing</dc:title>
  <dc:subject>Ranked channel shortlist and 30-day test plan</dc:subject>
  <dc:creator>FlyRank Internship Submission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