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019A" w14:textId="37034A5E" w:rsidR="00F17767" w:rsidRDefault="00F17767" w:rsidP="00F17767">
      <w:pPr>
        <w:jc w:val="both"/>
        <w:rPr>
          <w:rFonts w:ascii="Arial" w:hAnsi="Arial" w:cs="Arial"/>
          <w:sz w:val="20"/>
          <w:szCs w:val="20"/>
        </w:rPr>
      </w:pPr>
      <w:r>
        <w:rPr>
          <w:rFonts w:ascii="Arial" w:hAnsi="Arial" w:cs="Arial"/>
          <w:sz w:val="20"/>
          <w:szCs w:val="20"/>
        </w:rPr>
        <w:t>“El sistema nervioso comprende el conjunto de órganos que regulan, coordinan e integran todas las actividades del organismo. Asimismo constituye una unidad funcional compleja que se puede dividir, desde el punto de vista didáctico, en dos componentes morfológicos fundamentales: el sistema nervioso central (SNC) y el sistema nervioso periférico (SNP)</w:t>
      </w:r>
      <w:r w:rsidR="0071136E">
        <w:rPr>
          <w:rFonts w:ascii="Arial" w:hAnsi="Arial" w:cs="Arial"/>
          <w:sz w:val="20"/>
          <w:szCs w:val="20"/>
        </w:rPr>
        <w:t xml:space="preserve"> </w:t>
      </w:r>
      <w:sdt>
        <w:sdtPr>
          <w:rPr>
            <w:rFonts w:ascii="Arial" w:hAnsi="Arial" w:cs="Arial"/>
            <w:sz w:val="20"/>
            <w:szCs w:val="20"/>
          </w:rPr>
          <w:id w:val="427470810"/>
          <w:citation/>
        </w:sdtPr>
        <w:sdtContent>
          <w:r w:rsidR="0071136E">
            <w:rPr>
              <w:rFonts w:ascii="Arial" w:hAnsi="Arial" w:cs="Arial"/>
              <w:sz w:val="20"/>
              <w:szCs w:val="20"/>
            </w:rPr>
            <w:fldChar w:fldCharType="begin"/>
          </w:r>
          <w:r w:rsidR="0071136E">
            <w:rPr>
              <w:rFonts w:ascii="Arial" w:hAnsi="Arial" w:cs="Arial"/>
              <w:sz w:val="20"/>
              <w:szCs w:val="20"/>
              <w:lang w:val="es-ES"/>
            </w:rPr>
            <w:instrText xml:space="preserve"> CITATION Oje04 \l 3082 </w:instrText>
          </w:r>
          <w:r w:rsidR="0071136E">
            <w:rPr>
              <w:rFonts w:ascii="Arial" w:hAnsi="Arial" w:cs="Arial"/>
              <w:sz w:val="20"/>
              <w:szCs w:val="20"/>
            </w:rPr>
            <w:fldChar w:fldCharType="separate"/>
          </w:r>
          <w:r w:rsidR="0071136E" w:rsidRPr="0071136E">
            <w:rPr>
              <w:rFonts w:ascii="Arial" w:hAnsi="Arial" w:cs="Arial"/>
              <w:noProof/>
              <w:sz w:val="20"/>
              <w:szCs w:val="20"/>
              <w:lang w:val="es-ES"/>
            </w:rPr>
            <w:t>(Ojeda Sahagún &amp; Icardo de la Escalera, 2004)</w:t>
          </w:r>
          <w:r w:rsidR="0071136E">
            <w:rPr>
              <w:rFonts w:ascii="Arial" w:hAnsi="Arial" w:cs="Arial"/>
              <w:sz w:val="20"/>
              <w:szCs w:val="20"/>
            </w:rPr>
            <w:fldChar w:fldCharType="end"/>
          </w:r>
        </w:sdtContent>
      </w:sdt>
      <w:r>
        <w:rPr>
          <w:rFonts w:ascii="Arial" w:hAnsi="Arial" w:cs="Arial"/>
          <w:sz w:val="20"/>
          <w:szCs w:val="20"/>
        </w:rPr>
        <w:t>.</w:t>
      </w:r>
    </w:p>
    <w:p w14:paraId="120F83F8" w14:textId="77777777" w:rsidR="00FC2867" w:rsidRDefault="00FC2867" w:rsidP="00F17767">
      <w:pPr>
        <w:jc w:val="both"/>
        <w:rPr>
          <w:rFonts w:ascii="Arial" w:hAnsi="Arial" w:cs="Arial"/>
          <w:sz w:val="20"/>
          <w:szCs w:val="20"/>
        </w:rPr>
      </w:pPr>
    </w:p>
    <w:p w14:paraId="4598419B" w14:textId="1056602F" w:rsidR="00F17767" w:rsidRDefault="00F17767" w:rsidP="00F17767">
      <w:pPr>
        <w:jc w:val="both"/>
        <w:rPr>
          <w:rFonts w:ascii="Arial" w:hAnsi="Arial" w:cs="Arial"/>
          <w:sz w:val="20"/>
          <w:szCs w:val="20"/>
        </w:rPr>
      </w:pPr>
      <w:r>
        <w:rPr>
          <w:rFonts w:ascii="Arial" w:hAnsi="Arial" w:cs="Arial"/>
          <w:sz w:val="20"/>
          <w:szCs w:val="20"/>
        </w:rPr>
        <w:t>“El SNC agrupa todas las estructuras del sistema nervioso que se encuentran alojadas dentro del estuche osteofibroso formado por la cavidad craneal y el conducto vertebral. Por situarse en la línea media, a veces se denomina neuroeje” (Ojeda Sahagún, 2004). Por otra parte “el SNP comprende el resto de estructuras nerviosas que, aunque en su origen siguen un breve trayecto dentro de la cavidad craneal o del conducto vertebral, se sitúan fuera del estuche osteofibroso”</w:t>
      </w:r>
      <w:r w:rsidR="0071136E">
        <w:rPr>
          <w:rFonts w:ascii="Arial" w:hAnsi="Arial" w:cs="Arial"/>
          <w:sz w:val="20"/>
          <w:szCs w:val="20"/>
        </w:rPr>
        <w:t xml:space="preserve"> </w:t>
      </w:r>
      <w:sdt>
        <w:sdtPr>
          <w:rPr>
            <w:rFonts w:ascii="Arial" w:hAnsi="Arial" w:cs="Arial"/>
            <w:sz w:val="20"/>
            <w:szCs w:val="20"/>
          </w:rPr>
          <w:id w:val="-702638763"/>
          <w:citation/>
        </w:sdtPr>
        <w:sdtContent>
          <w:r w:rsidR="0071136E">
            <w:rPr>
              <w:rFonts w:ascii="Arial" w:hAnsi="Arial" w:cs="Arial"/>
              <w:sz w:val="20"/>
              <w:szCs w:val="20"/>
            </w:rPr>
            <w:fldChar w:fldCharType="begin"/>
          </w:r>
          <w:r w:rsidR="0071136E">
            <w:rPr>
              <w:rFonts w:ascii="Arial" w:hAnsi="Arial" w:cs="Arial"/>
              <w:sz w:val="20"/>
              <w:szCs w:val="20"/>
              <w:lang w:val="es-ES"/>
            </w:rPr>
            <w:instrText xml:space="preserve"> CITATION Oje04 \l 3082 </w:instrText>
          </w:r>
          <w:r w:rsidR="0071136E">
            <w:rPr>
              <w:rFonts w:ascii="Arial" w:hAnsi="Arial" w:cs="Arial"/>
              <w:sz w:val="20"/>
              <w:szCs w:val="20"/>
            </w:rPr>
            <w:fldChar w:fldCharType="separate"/>
          </w:r>
          <w:r w:rsidR="0071136E" w:rsidRPr="0071136E">
            <w:rPr>
              <w:rFonts w:ascii="Arial" w:hAnsi="Arial" w:cs="Arial"/>
              <w:noProof/>
              <w:sz w:val="20"/>
              <w:szCs w:val="20"/>
              <w:lang w:val="es-ES"/>
            </w:rPr>
            <w:t>(Ojeda Sahagún &amp; Icardo de la Escalera, 2004)</w:t>
          </w:r>
          <w:r w:rsidR="0071136E">
            <w:rPr>
              <w:rFonts w:ascii="Arial" w:hAnsi="Arial" w:cs="Arial"/>
              <w:sz w:val="20"/>
              <w:szCs w:val="20"/>
            </w:rPr>
            <w:fldChar w:fldCharType="end"/>
          </w:r>
        </w:sdtContent>
      </w:sdt>
      <w:r>
        <w:rPr>
          <w:rFonts w:ascii="Arial" w:hAnsi="Arial" w:cs="Arial"/>
          <w:sz w:val="20"/>
          <w:szCs w:val="20"/>
        </w:rPr>
        <w:t>.</w:t>
      </w:r>
    </w:p>
    <w:p w14:paraId="3D7CF2FC" w14:textId="77777777" w:rsidR="00FC2867" w:rsidRDefault="00FC2867" w:rsidP="00F17767">
      <w:pPr>
        <w:jc w:val="both"/>
        <w:rPr>
          <w:rFonts w:ascii="Arial" w:hAnsi="Arial" w:cs="Arial"/>
          <w:sz w:val="20"/>
          <w:szCs w:val="20"/>
        </w:rPr>
      </w:pPr>
    </w:p>
    <w:p w14:paraId="7D19B291" w14:textId="2D663BFF" w:rsidR="00F17767" w:rsidRDefault="00F17767" w:rsidP="00F17767">
      <w:pPr>
        <w:jc w:val="both"/>
        <w:rPr>
          <w:rFonts w:ascii="Arial" w:hAnsi="Arial" w:cs="Arial"/>
          <w:sz w:val="20"/>
          <w:szCs w:val="20"/>
        </w:rPr>
      </w:pPr>
      <w:r>
        <w:rPr>
          <w:rFonts w:ascii="Arial" w:hAnsi="Arial" w:cs="Arial"/>
          <w:sz w:val="20"/>
          <w:szCs w:val="20"/>
        </w:rPr>
        <w:t>El SNC se divide en encéfalo y médula espinal según Ojeda Sahagún (2004). Para efectos de la presente investigación, se centrará la atención en esta parte del sistema nervioso, específicamente en el encéfalo, que a su vez está constituido por el tronco del encéfalo, el cerebelo, el diencéfalo y los hemisferios cerebrales. “El conjunto del diencéfalo y los hemisferios cerebrales se denomina cerebro”</w:t>
      </w:r>
      <w:r w:rsidR="0071136E">
        <w:rPr>
          <w:rFonts w:ascii="Arial" w:hAnsi="Arial" w:cs="Arial"/>
          <w:sz w:val="20"/>
          <w:szCs w:val="20"/>
        </w:rPr>
        <w:t xml:space="preserve"> </w:t>
      </w:r>
      <w:sdt>
        <w:sdtPr>
          <w:rPr>
            <w:rFonts w:ascii="Arial" w:hAnsi="Arial" w:cs="Arial"/>
            <w:sz w:val="20"/>
            <w:szCs w:val="20"/>
          </w:rPr>
          <w:id w:val="1267043825"/>
          <w:citation/>
        </w:sdtPr>
        <w:sdtContent>
          <w:r w:rsidR="0071136E">
            <w:rPr>
              <w:rFonts w:ascii="Arial" w:hAnsi="Arial" w:cs="Arial"/>
              <w:sz w:val="20"/>
              <w:szCs w:val="20"/>
            </w:rPr>
            <w:fldChar w:fldCharType="begin"/>
          </w:r>
          <w:r w:rsidR="0071136E">
            <w:rPr>
              <w:rFonts w:ascii="Arial" w:hAnsi="Arial" w:cs="Arial"/>
              <w:sz w:val="20"/>
              <w:szCs w:val="20"/>
              <w:lang w:val="es-ES"/>
            </w:rPr>
            <w:instrText xml:space="preserve"> CITATION Oje04 \l 3082 </w:instrText>
          </w:r>
          <w:r w:rsidR="0071136E">
            <w:rPr>
              <w:rFonts w:ascii="Arial" w:hAnsi="Arial" w:cs="Arial"/>
              <w:sz w:val="20"/>
              <w:szCs w:val="20"/>
            </w:rPr>
            <w:fldChar w:fldCharType="separate"/>
          </w:r>
          <w:r w:rsidR="0071136E" w:rsidRPr="0071136E">
            <w:rPr>
              <w:rFonts w:ascii="Arial" w:hAnsi="Arial" w:cs="Arial"/>
              <w:noProof/>
              <w:sz w:val="20"/>
              <w:szCs w:val="20"/>
              <w:lang w:val="es-ES"/>
            </w:rPr>
            <w:t>(Ojeda Sahagún &amp; Icardo de la Escalera, 2004)</w:t>
          </w:r>
          <w:r w:rsidR="0071136E">
            <w:rPr>
              <w:rFonts w:ascii="Arial" w:hAnsi="Arial" w:cs="Arial"/>
              <w:sz w:val="20"/>
              <w:szCs w:val="20"/>
            </w:rPr>
            <w:fldChar w:fldCharType="end"/>
          </w:r>
        </w:sdtContent>
      </w:sdt>
      <w:r>
        <w:rPr>
          <w:rFonts w:ascii="Arial" w:hAnsi="Arial" w:cs="Arial"/>
          <w:sz w:val="20"/>
          <w:szCs w:val="20"/>
        </w:rPr>
        <w:t xml:space="preserve"> y se enfocará la atención en este grupo.</w:t>
      </w:r>
    </w:p>
    <w:p w14:paraId="5FBCADEE" w14:textId="77777777" w:rsidR="00FC2867" w:rsidRDefault="00FC2867" w:rsidP="00F17767">
      <w:pPr>
        <w:jc w:val="both"/>
        <w:rPr>
          <w:rFonts w:ascii="Arial" w:hAnsi="Arial" w:cs="Arial"/>
          <w:sz w:val="20"/>
          <w:szCs w:val="20"/>
        </w:rPr>
      </w:pPr>
    </w:p>
    <w:p w14:paraId="5DE46E05" w14:textId="78D01CD3" w:rsidR="00F17767" w:rsidRDefault="00F17767" w:rsidP="00F17767">
      <w:pPr>
        <w:jc w:val="both"/>
        <w:rPr>
          <w:rFonts w:ascii="Arial" w:hAnsi="Arial" w:cs="Arial"/>
          <w:sz w:val="20"/>
          <w:szCs w:val="20"/>
        </w:rPr>
      </w:pPr>
      <w:r>
        <w:rPr>
          <w:rFonts w:ascii="Arial" w:hAnsi="Arial" w:cs="Arial"/>
          <w:sz w:val="20"/>
          <w:szCs w:val="20"/>
        </w:rPr>
        <w:t xml:space="preserve">“Dentro del SNC se pueden distinguir dos grupos celulares básicos: células propias del SNC y células comunes con otros sistemas del organismo, como las células endoteliales de los capilares sanguíneos. Las células propias del SNC son de dos tipos diferentes: a) células excitables, denominadas neuronas y b) células no excitables, que incluyen la neuroglia y las células ependimarias” </w:t>
      </w:r>
      <w:sdt>
        <w:sdtPr>
          <w:rPr>
            <w:rFonts w:ascii="Arial" w:hAnsi="Arial" w:cs="Arial"/>
            <w:sz w:val="20"/>
            <w:szCs w:val="20"/>
          </w:rPr>
          <w:id w:val="-1076817945"/>
          <w:citation/>
        </w:sdtPr>
        <w:sdtContent>
          <w:r w:rsidR="00DC1C76">
            <w:rPr>
              <w:rFonts w:ascii="Arial" w:hAnsi="Arial" w:cs="Arial"/>
              <w:sz w:val="20"/>
              <w:szCs w:val="20"/>
            </w:rPr>
            <w:fldChar w:fldCharType="begin"/>
          </w:r>
          <w:r w:rsidR="00DC1C76">
            <w:rPr>
              <w:rFonts w:ascii="Arial" w:hAnsi="Arial" w:cs="Arial"/>
              <w:sz w:val="20"/>
              <w:szCs w:val="20"/>
              <w:lang w:val="es-ES"/>
            </w:rPr>
            <w:instrText xml:space="preserve"> CITATION Oje04 \l 3082 </w:instrText>
          </w:r>
          <w:r w:rsidR="00DC1C76">
            <w:rPr>
              <w:rFonts w:ascii="Arial" w:hAnsi="Arial" w:cs="Arial"/>
              <w:sz w:val="20"/>
              <w:szCs w:val="20"/>
            </w:rPr>
            <w:fldChar w:fldCharType="separate"/>
          </w:r>
          <w:r w:rsidR="00DC1C76" w:rsidRPr="00DC1C76">
            <w:rPr>
              <w:rFonts w:ascii="Arial" w:hAnsi="Arial" w:cs="Arial"/>
              <w:noProof/>
              <w:sz w:val="20"/>
              <w:szCs w:val="20"/>
              <w:lang w:val="es-ES"/>
            </w:rPr>
            <w:t>(Ojeda Sahagún &amp; Icardo de la Escalera, 2004)</w:t>
          </w:r>
          <w:r w:rsidR="00DC1C76">
            <w:rPr>
              <w:rFonts w:ascii="Arial" w:hAnsi="Arial" w:cs="Arial"/>
              <w:sz w:val="20"/>
              <w:szCs w:val="20"/>
            </w:rPr>
            <w:fldChar w:fldCharType="end"/>
          </w:r>
        </w:sdtContent>
      </w:sdt>
      <w:r w:rsidR="00DC1C76">
        <w:rPr>
          <w:rFonts w:ascii="Arial" w:hAnsi="Arial" w:cs="Arial"/>
          <w:sz w:val="20"/>
          <w:szCs w:val="20"/>
        </w:rPr>
        <w:t>.</w:t>
      </w:r>
    </w:p>
    <w:p w14:paraId="44375F8F" w14:textId="77777777" w:rsidR="00FC2867" w:rsidRDefault="00FC2867" w:rsidP="00F17767">
      <w:pPr>
        <w:jc w:val="both"/>
        <w:rPr>
          <w:rFonts w:ascii="Arial" w:hAnsi="Arial" w:cs="Arial"/>
          <w:sz w:val="20"/>
          <w:szCs w:val="20"/>
        </w:rPr>
      </w:pPr>
    </w:p>
    <w:p w14:paraId="1F5D8DB6" w14:textId="6D367C2D" w:rsidR="00F17767" w:rsidRDefault="00F17767" w:rsidP="00F17767">
      <w:pPr>
        <w:jc w:val="both"/>
        <w:rPr>
          <w:rFonts w:ascii="Arial" w:hAnsi="Arial" w:cs="Arial"/>
          <w:sz w:val="20"/>
          <w:szCs w:val="20"/>
        </w:rPr>
      </w:pPr>
      <w:r>
        <w:rPr>
          <w:rFonts w:ascii="Arial" w:hAnsi="Arial" w:cs="Arial"/>
          <w:sz w:val="20"/>
          <w:szCs w:val="20"/>
        </w:rPr>
        <w:t>“Las neuronas son las unidades estructurales y funcionales del sistema nervioso. Son células excitables especializadas en la recepción, integración, transformación y transmisión en una sola dirección (conducción ortodrómica) de información codificada por cambios electroquímicos en su membrana plasmática”</w:t>
      </w:r>
      <w:r w:rsidR="00DC1C76">
        <w:rPr>
          <w:rFonts w:ascii="Arial" w:hAnsi="Arial" w:cs="Arial"/>
          <w:sz w:val="20"/>
          <w:szCs w:val="20"/>
        </w:rPr>
        <w:t xml:space="preserve"> </w:t>
      </w:r>
      <w:sdt>
        <w:sdtPr>
          <w:rPr>
            <w:rFonts w:ascii="Arial" w:hAnsi="Arial" w:cs="Arial"/>
            <w:sz w:val="20"/>
            <w:szCs w:val="20"/>
          </w:rPr>
          <w:id w:val="-519322399"/>
          <w:citation/>
        </w:sdtPr>
        <w:sdtContent>
          <w:r w:rsidR="00DC1C76">
            <w:rPr>
              <w:rFonts w:ascii="Arial" w:hAnsi="Arial" w:cs="Arial"/>
              <w:sz w:val="20"/>
              <w:szCs w:val="20"/>
            </w:rPr>
            <w:fldChar w:fldCharType="begin"/>
          </w:r>
          <w:r w:rsidR="00DC1C76">
            <w:rPr>
              <w:rFonts w:ascii="Arial" w:hAnsi="Arial" w:cs="Arial"/>
              <w:sz w:val="20"/>
              <w:szCs w:val="20"/>
              <w:lang w:val="es-ES"/>
            </w:rPr>
            <w:instrText xml:space="preserve"> CITATION Oje04 \l 3082 </w:instrText>
          </w:r>
          <w:r w:rsidR="00DC1C76">
            <w:rPr>
              <w:rFonts w:ascii="Arial" w:hAnsi="Arial" w:cs="Arial"/>
              <w:sz w:val="20"/>
              <w:szCs w:val="20"/>
            </w:rPr>
            <w:fldChar w:fldCharType="separate"/>
          </w:r>
          <w:r w:rsidR="00DC1C76" w:rsidRPr="00DC1C76">
            <w:rPr>
              <w:rFonts w:ascii="Arial" w:hAnsi="Arial" w:cs="Arial"/>
              <w:noProof/>
              <w:sz w:val="20"/>
              <w:szCs w:val="20"/>
              <w:lang w:val="es-ES"/>
            </w:rPr>
            <w:t>(Ojeda Sahagún &amp; Icardo de la Escalera, 2004)</w:t>
          </w:r>
          <w:r w:rsidR="00DC1C76">
            <w:rPr>
              <w:rFonts w:ascii="Arial" w:hAnsi="Arial" w:cs="Arial"/>
              <w:sz w:val="20"/>
              <w:szCs w:val="20"/>
            </w:rPr>
            <w:fldChar w:fldCharType="end"/>
          </w:r>
        </w:sdtContent>
      </w:sdt>
      <w:r>
        <w:rPr>
          <w:rFonts w:ascii="Arial" w:hAnsi="Arial" w:cs="Arial"/>
          <w:sz w:val="20"/>
          <w:szCs w:val="20"/>
        </w:rPr>
        <w:t>.</w:t>
      </w:r>
    </w:p>
    <w:p w14:paraId="2B6D1506" w14:textId="77777777" w:rsidR="00FC2867" w:rsidRDefault="00FC2867" w:rsidP="00F17767">
      <w:pPr>
        <w:jc w:val="both"/>
        <w:rPr>
          <w:rFonts w:ascii="Arial" w:hAnsi="Arial" w:cs="Arial"/>
          <w:sz w:val="20"/>
          <w:szCs w:val="20"/>
        </w:rPr>
      </w:pPr>
    </w:p>
    <w:p w14:paraId="63123510" w14:textId="57BA9182" w:rsidR="00F17767" w:rsidRDefault="00F17767" w:rsidP="00F17767">
      <w:pPr>
        <w:jc w:val="both"/>
        <w:rPr>
          <w:rFonts w:ascii="Arial" w:hAnsi="Arial" w:cs="Arial"/>
          <w:sz w:val="20"/>
          <w:szCs w:val="20"/>
        </w:rPr>
      </w:pPr>
      <w:r>
        <w:rPr>
          <w:rFonts w:ascii="Arial" w:hAnsi="Arial" w:cs="Arial"/>
          <w:sz w:val="20"/>
          <w:szCs w:val="20"/>
        </w:rPr>
        <w:t>“Bajo el punto de vista morfológico, las neuronas se caracterizan por poseer una gran superficie celular, lo que les permite llevar a cabo sus funciones específicas. EL aumento de la superficie celular se consigue mediante la presencia de expansiones ramificadas que parten del cuerpo celular o soma neuronal y que se denominan neuritas (axón y dendritas). Ciertos tipos de neuronas se caracterizan por la presencia en su citoplasma de pigmentos de diferentes tipos, por lo que sus agrupaciones presentan una coloración característica. Los elementos morfológicos más importantes de las neuronas son:</w:t>
      </w:r>
    </w:p>
    <w:p w14:paraId="4C8A9E9F" w14:textId="77777777" w:rsidR="00F17767" w:rsidRDefault="00F17767" w:rsidP="00F17767">
      <w:pPr>
        <w:pStyle w:val="Prrafodelista"/>
        <w:numPr>
          <w:ilvl w:val="0"/>
          <w:numId w:val="3"/>
        </w:numPr>
        <w:jc w:val="both"/>
        <w:rPr>
          <w:rFonts w:ascii="Arial" w:hAnsi="Arial" w:cs="Arial"/>
          <w:sz w:val="20"/>
          <w:szCs w:val="20"/>
        </w:rPr>
      </w:pPr>
      <w:r>
        <w:rPr>
          <w:rFonts w:ascii="Arial" w:hAnsi="Arial" w:cs="Arial"/>
          <w:sz w:val="20"/>
          <w:szCs w:val="20"/>
        </w:rPr>
        <w:t>El soma neuronal.</w:t>
      </w:r>
    </w:p>
    <w:p w14:paraId="7CF4249B" w14:textId="77777777" w:rsidR="00F17767" w:rsidRDefault="00F17767" w:rsidP="00F17767">
      <w:pPr>
        <w:pStyle w:val="Prrafodelista"/>
        <w:numPr>
          <w:ilvl w:val="0"/>
          <w:numId w:val="3"/>
        </w:numPr>
        <w:jc w:val="both"/>
        <w:rPr>
          <w:rFonts w:ascii="Arial" w:hAnsi="Arial" w:cs="Arial"/>
          <w:sz w:val="20"/>
          <w:szCs w:val="20"/>
        </w:rPr>
      </w:pPr>
      <w:r>
        <w:rPr>
          <w:rFonts w:ascii="Arial" w:hAnsi="Arial" w:cs="Arial"/>
          <w:sz w:val="20"/>
          <w:szCs w:val="20"/>
        </w:rPr>
        <w:t>Dendritas.</w:t>
      </w:r>
    </w:p>
    <w:p w14:paraId="3D2D4F43" w14:textId="1B79592F" w:rsidR="00F17767" w:rsidRDefault="00F17767" w:rsidP="00F17767">
      <w:pPr>
        <w:pStyle w:val="Prrafodelista"/>
        <w:numPr>
          <w:ilvl w:val="0"/>
          <w:numId w:val="3"/>
        </w:numPr>
        <w:jc w:val="both"/>
        <w:rPr>
          <w:rFonts w:ascii="Arial" w:hAnsi="Arial" w:cs="Arial"/>
          <w:sz w:val="20"/>
          <w:szCs w:val="20"/>
        </w:rPr>
      </w:pPr>
      <w:r w:rsidRPr="00281652">
        <w:rPr>
          <w:rFonts w:ascii="Arial" w:hAnsi="Arial" w:cs="Arial"/>
          <w:sz w:val="20"/>
          <w:szCs w:val="20"/>
        </w:rPr>
        <w:t xml:space="preserve">Axón o cilindroeje” </w:t>
      </w:r>
      <w:sdt>
        <w:sdtPr>
          <w:rPr>
            <w:rFonts w:ascii="Arial" w:hAnsi="Arial" w:cs="Arial"/>
            <w:sz w:val="20"/>
            <w:szCs w:val="20"/>
          </w:rPr>
          <w:id w:val="485982317"/>
          <w:citation/>
        </w:sdtPr>
        <w:sdtContent>
          <w:r w:rsidR="00DC1C76">
            <w:rPr>
              <w:rFonts w:ascii="Arial" w:hAnsi="Arial" w:cs="Arial"/>
              <w:sz w:val="20"/>
              <w:szCs w:val="20"/>
            </w:rPr>
            <w:fldChar w:fldCharType="begin"/>
          </w:r>
          <w:r w:rsidR="00DC1C76">
            <w:rPr>
              <w:rFonts w:ascii="Arial" w:hAnsi="Arial" w:cs="Arial"/>
              <w:sz w:val="20"/>
              <w:szCs w:val="20"/>
              <w:lang w:val="es-ES"/>
            </w:rPr>
            <w:instrText xml:space="preserve"> CITATION Oje04 \l 3082 </w:instrText>
          </w:r>
          <w:r w:rsidR="00DC1C76">
            <w:rPr>
              <w:rFonts w:ascii="Arial" w:hAnsi="Arial" w:cs="Arial"/>
              <w:sz w:val="20"/>
              <w:szCs w:val="20"/>
            </w:rPr>
            <w:fldChar w:fldCharType="separate"/>
          </w:r>
          <w:r w:rsidR="00DC1C76" w:rsidRPr="00DC1C76">
            <w:rPr>
              <w:rFonts w:ascii="Arial" w:hAnsi="Arial" w:cs="Arial"/>
              <w:noProof/>
              <w:sz w:val="20"/>
              <w:szCs w:val="20"/>
              <w:lang w:val="es-ES"/>
            </w:rPr>
            <w:t>(Ojeda Sahagún &amp; Icardo de la Escalera, 2004)</w:t>
          </w:r>
          <w:r w:rsidR="00DC1C76">
            <w:rPr>
              <w:rFonts w:ascii="Arial" w:hAnsi="Arial" w:cs="Arial"/>
              <w:sz w:val="20"/>
              <w:szCs w:val="20"/>
            </w:rPr>
            <w:fldChar w:fldCharType="end"/>
          </w:r>
        </w:sdtContent>
      </w:sdt>
      <w:r w:rsidR="00DC1C76">
        <w:rPr>
          <w:rFonts w:ascii="Arial" w:hAnsi="Arial" w:cs="Arial"/>
          <w:sz w:val="20"/>
          <w:szCs w:val="20"/>
        </w:rPr>
        <w:t>.</w:t>
      </w:r>
    </w:p>
    <w:p w14:paraId="104A81C8" w14:textId="72C33F61" w:rsidR="00F17767" w:rsidRDefault="00F17767">
      <w:r>
        <w:br w:type="page"/>
      </w:r>
    </w:p>
    <w:sdt>
      <w:sdtPr>
        <w:rPr>
          <w:lang w:val="es-ES"/>
        </w:rPr>
        <w:id w:val="-141054214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63FD70F3" w14:textId="78E56619" w:rsidR="003D6F05" w:rsidRDefault="003D6F05">
          <w:pPr>
            <w:pStyle w:val="Ttulo1"/>
          </w:pPr>
          <w:r>
            <w:rPr>
              <w:lang w:val="es-ES"/>
            </w:rPr>
            <w:t>Referencias</w:t>
          </w:r>
        </w:p>
        <w:sdt>
          <w:sdtPr>
            <w:id w:val="-573587230"/>
            <w:bibliography/>
          </w:sdtPr>
          <w:sdtContent>
            <w:p w14:paraId="57E1B3AD" w14:textId="77777777" w:rsidR="003D6F05" w:rsidRDefault="003D6F05" w:rsidP="003D6F0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Ojeda Sahagún, J. L., &amp; Icardo de la Escalera, J. M. (2004). </w:t>
              </w:r>
              <w:r>
                <w:rPr>
                  <w:i/>
                  <w:iCs/>
                  <w:noProof/>
                  <w:lang w:val="es-ES"/>
                </w:rPr>
                <w:t>Neuroanatomía humana.</w:t>
              </w:r>
              <w:r>
                <w:rPr>
                  <w:noProof/>
                  <w:lang w:val="es-ES"/>
                </w:rPr>
                <w:t xml:space="preserve"> Barcelona: Masson.</w:t>
              </w:r>
            </w:p>
            <w:p w14:paraId="41BAD6F7" w14:textId="1C65D25E" w:rsidR="00FC2867" w:rsidRPr="003D6F05" w:rsidRDefault="003D6F05" w:rsidP="00D073E2">
              <w:r>
                <w:rPr>
                  <w:b/>
                  <w:bCs/>
                </w:rPr>
                <w:fldChar w:fldCharType="end"/>
              </w:r>
            </w:p>
          </w:sdtContent>
        </w:sdt>
      </w:sdtContent>
    </w:sdt>
    <w:sectPr w:rsidR="00FC2867" w:rsidRPr="003D6F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4989"/>
    <w:multiLevelType w:val="hybridMultilevel"/>
    <w:tmpl w:val="BCB4F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1691B"/>
    <w:multiLevelType w:val="hybridMultilevel"/>
    <w:tmpl w:val="E1983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F572C"/>
    <w:multiLevelType w:val="hybridMultilevel"/>
    <w:tmpl w:val="00CE5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30818607">
    <w:abstractNumId w:val="2"/>
  </w:num>
  <w:num w:numId="2" w16cid:durableId="288440367">
    <w:abstractNumId w:val="0"/>
  </w:num>
  <w:num w:numId="3" w16cid:durableId="97976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E"/>
    <w:rsid w:val="001B3912"/>
    <w:rsid w:val="00264DAE"/>
    <w:rsid w:val="003D6F05"/>
    <w:rsid w:val="00531A14"/>
    <w:rsid w:val="0053434D"/>
    <w:rsid w:val="0071136E"/>
    <w:rsid w:val="00875137"/>
    <w:rsid w:val="00D073E2"/>
    <w:rsid w:val="00DC1C76"/>
    <w:rsid w:val="00F17767"/>
    <w:rsid w:val="00FC2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7DFE"/>
  <w15:chartTrackingRefBased/>
  <w15:docId w15:val="{E924A35A-4C35-416C-9774-1E06E241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67"/>
  </w:style>
  <w:style w:type="paragraph" w:styleId="Ttulo1">
    <w:name w:val="heading 1"/>
    <w:basedOn w:val="Normal"/>
    <w:next w:val="Normal"/>
    <w:link w:val="Ttulo1Car"/>
    <w:uiPriority w:val="9"/>
    <w:qFormat/>
    <w:rsid w:val="003D6F05"/>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912"/>
    <w:pPr>
      <w:ind w:left="720"/>
      <w:contextualSpacing/>
    </w:pPr>
  </w:style>
  <w:style w:type="character" w:customStyle="1" w:styleId="Ttulo1Car">
    <w:name w:val="Título 1 Car"/>
    <w:basedOn w:val="Fuentedeprrafopredeter"/>
    <w:link w:val="Ttulo1"/>
    <w:uiPriority w:val="9"/>
    <w:rsid w:val="003D6F05"/>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3D6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5100">
      <w:bodyDiv w:val="1"/>
      <w:marLeft w:val="0"/>
      <w:marRight w:val="0"/>
      <w:marTop w:val="0"/>
      <w:marBottom w:val="0"/>
      <w:divBdr>
        <w:top w:val="none" w:sz="0" w:space="0" w:color="auto"/>
        <w:left w:val="none" w:sz="0" w:space="0" w:color="auto"/>
        <w:bottom w:val="none" w:sz="0" w:space="0" w:color="auto"/>
        <w:right w:val="none" w:sz="0" w:space="0" w:color="auto"/>
      </w:divBdr>
    </w:div>
    <w:div w:id="233930334">
      <w:bodyDiv w:val="1"/>
      <w:marLeft w:val="0"/>
      <w:marRight w:val="0"/>
      <w:marTop w:val="0"/>
      <w:marBottom w:val="0"/>
      <w:divBdr>
        <w:top w:val="none" w:sz="0" w:space="0" w:color="auto"/>
        <w:left w:val="none" w:sz="0" w:space="0" w:color="auto"/>
        <w:bottom w:val="none" w:sz="0" w:space="0" w:color="auto"/>
        <w:right w:val="none" w:sz="0" w:space="0" w:color="auto"/>
      </w:divBdr>
    </w:div>
    <w:div w:id="526064619">
      <w:bodyDiv w:val="1"/>
      <w:marLeft w:val="0"/>
      <w:marRight w:val="0"/>
      <w:marTop w:val="0"/>
      <w:marBottom w:val="0"/>
      <w:divBdr>
        <w:top w:val="none" w:sz="0" w:space="0" w:color="auto"/>
        <w:left w:val="none" w:sz="0" w:space="0" w:color="auto"/>
        <w:bottom w:val="none" w:sz="0" w:space="0" w:color="auto"/>
        <w:right w:val="none" w:sz="0" w:space="0" w:color="auto"/>
      </w:divBdr>
    </w:div>
    <w:div w:id="630986097">
      <w:bodyDiv w:val="1"/>
      <w:marLeft w:val="0"/>
      <w:marRight w:val="0"/>
      <w:marTop w:val="0"/>
      <w:marBottom w:val="0"/>
      <w:divBdr>
        <w:top w:val="none" w:sz="0" w:space="0" w:color="auto"/>
        <w:left w:val="none" w:sz="0" w:space="0" w:color="auto"/>
        <w:bottom w:val="none" w:sz="0" w:space="0" w:color="auto"/>
        <w:right w:val="none" w:sz="0" w:space="0" w:color="auto"/>
      </w:divBdr>
    </w:div>
    <w:div w:id="643850990">
      <w:bodyDiv w:val="1"/>
      <w:marLeft w:val="0"/>
      <w:marRight w:val="0"/>
      <w:marTop w:val="0"/>
      <w:marBottom w:val="0"/>
      <w:divBdr>
        <w:top w:val="none" w:sz="0" w:space="0" w:color="auto"/>
        <w:left w:val="none" w:sz="0" w:space="0" w:color="auto"/>
        <w:bottom w:val="none" w:sz="0" w:space="0" w:color="auto"/>
        <w:right w:val="none" w:sz="0" w:space="0" w:color="auto"/>
      </w:divBdr>
    </w:div>
    <w:div w:id="1237476083">
      <w:bodyDiv w:val="1"/>
      <w:marLeft w:val="0"/>
      <w:marRight w:val="0"/>
      <w:marTop w:val="0"/>
      <w:marBottom w:val="0"/>
      <w:divBdr>
        <w:top w:val="none" w:sz="0" w:space="0" w:color="auto"/>
        <w:left w:val="none" w:sz="0" w:space="0" w:color="auto"/>
        <w:bottom w:val="none" w:sz="0" w:space="0" w:color="auto"/>
        <w:right w:val="none" w:sz="0" w:space="0" w:color="auto"/>
      </w:divBdr>
    </w:div>
    <w:div w:id="20974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Oje04</b:Tag>
    <b:SourceType>Book</b:SourceType>
    <b:Guid>{EF50AC4A-6C61-4A74-9AEB-ED908BBC77D5}</b:Guid>
    <b:Author>
      <b:Author>
        <b:NameList>
          <b:Person>
            <b:Last>Ojeda Sahagún</b:Last>
            <b:First>José</b:First>
            <b:Middle>Luis</b:Middle>
          </b:Person>
          <b:Person>
            <b:Last>Icardo de la Escalera</b:Last>
            <b:First>José</b:First>
            <b:Middle>Manuel</b:Middle>
          </b:Person>
        </b:NameList>
      </b:Author>
    </b:Author>
    <b:Title>Neuroanatomía humana</b:Title>
    <b:Year>2004</b:Year>
    <b:City>Barcelona</b:City>
    <b:Publisher>Masson</b:Publisher>
    <b:RefOrder>1</b:RefOrder>
  </b:Source>
</b:Sources>
</file>

<file path=customXml/itemProps1.xml><?xml version="1.0" encoding="utf-8"?>
<ds:datastoreItem xmlns:ds="http://schemas.openxmlformats.org/officeDocument/2006/customXml" ds:itemID="{AC31C983-E79E-4F13-A30F-D3593E4C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492</Words>
  <Characters>2711</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Joul Espinoza</dc:creator>
  <cp:keywords/>
  <dc:description/>
  <cp:lastModifiedBy>Joul Espinoza</cp:lastModifiedBy>
  <cp:revision>10</cp:revision>
  <dcterms:created xsi:type="dcterms:W3CDTF">2022-09-12T14:14:00Z</dcterms:created>
  <dcterms:modified xsi:type="dcterms:W3CDTF">2022-09-12T14:55:00Z</dcterms:modified>
</cp:coreProperties>
</file>