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AF987" w14:textId="4F8C0B9A" w:rsidR="00062FF0" w:rsidRDefault="00E927EA" w:rsidP="00E927EA">
      <w:pPr>
        <w:jc w:val="center"/>
        <w:rPr>
          <w:rFonts w:ascii="Arial" w:hAnsi="Arial" w:cs="Arial"/>
          <w:sz w:val="40"/>
          <w:szCs w:val="40"/>
        </w:rPr>
      </w:pPr>
      <w:r w:rsidRPr="00E927EA">
        <w:rPr>
          <w:rFonts w:ascii="Arial" w:hAnsi="Arial" w:cs="Arial"/>
          <w:sz w:val="40"/>
          <w:szCs w:val="40"/>
        </w:rPr>
        <w:t>Marco Teórico</w:t>
      </w:r>
    </w:p>
    <w:p w14:paraId="4B4E8DF0" w14:textId="1C694532" w:rsidR="0084005E" w:rsidRDefault="0084005E" w:rsidP="00335996">
      <w:pPr>
        <w:spacing w:after="0"/>
        <w:jc w:val="both"/>
        <w:rPr>
          <w:rFonts w:ascii="Arial" w:hAnsi="Arial" w:cs="Arial"/>
          <w:sz w:val="28"/>
          <w:szCs w:val="28"/>
        </w:rPr>
      </w:pPr>
      <w:r>
        <w:rPr>
          <w:rFonts w:ascii="Arial" w:hAnsi="Arial" w:cs="Arial"/>
          <w:sz w:val="28"/>
          <w:szCs w:val="28"/>
        </w:rPr>
        <w:t>Soy un cerebro, Watson. El resto de mí es un mero apéndice</w:t>
      </w:r>
    </w:p>
    <w:p w14:paraId="0D904783" w14:textId="4EBF324E" w:rsidR="00335996" w:rsidRPr="00335996" w:rsidRDefault="00335996" w:rsidP="0084005E">
      <w:pPr>
        <w:jc w:val="both"/>
        <w:rPr>
          <w:rFonts w:ascii="Arial" w:hAnsi="Arial" w:cs="Arial"/>
        </w:rPr>
      </w:pPr>
      <w:r w:rsidRPr="00335996">
        <w:rPr>
          <w:rFonts w:ascii="Arial" w:hAnsi="Arial" w:cs="Arial"/>
        </w:rPr>
        <w:t>Introducción a la neuroanatomía</w:t>
      </w:r>
    </w:p>
    <w:p w14:paraId="3317A0AF" w14:textId="15BF5BA9" w:rsidR="0084005E" w:rsidRDefault="0084005E" w:rsidP="00335996">
      <w:pPr>
        <w:spacing w:after="0"/>
        <w:jc w:val="both"/>
        <w:rPr>
          <w:rFonts w:ascii="Arial" w:hAnsi="Arial" w:cs="Arial"/>
          <w:sz w:val="28"/>
          <w:szCs w:val="28"/>
        </w:rPr>
      </w:pPr>
      <w:r>
        <w:rPr>
          <w:rFonts w:ascii="Arial" w:hAnsi="Arial" w:cs="Arial"/>
          <w:sz w:val="28"/>
          <w:szCs w:val="28"/>
        </w:rPr>
        <w:t>Todo hombre puede ser, si se lo propone, escultor de su propio cerebro</w:t>
      </w:r>
    </w:p>
    <w:p w14:paraId="692C1199" w14:textId="1C98DE6E" w:rsidR="00335996" w:rsidRPr="00335996" w:rsidRDefault="00335996" w:rsidP="0084005E">
      <w:pPr>
        <w:jc w:val="both"/>
        <w:rPr>
          <w:rFonts w:ascii="Arial" w:hAnsi="Arial" w:cs="Arial"/>
        </w:rPr>
      </w:pPr>
      <w:r w:rsidRPr="00335996">
        <w:rPr>
          <w:rFonts w:ascii="Arial" w:hAnsi="Arial" w:cs="Arial"/>
        </w:rPr>
        <w:t>Electroencefalografía y estudios del cerebro</w:t>
      </w:r>
    </w:p>
    <w:p w14:paraId="78D6C080" w14:textId="594CF10D" w:rsidR="0084005E" w:rsidRDefault="0084005E" w:rsidP="00254497">
      <w:pPr>
        <w:spacing w:after="0"/>
        <w:jc w:val="both"/>
        <w:rPr>
          <w:rFonts w:ascii="Arial" w:hAnsi="Arial" w:cs="Arial"/>
          <w:sz w:val="28"/>
          <w:szCs w:val="28"/>
        </w:rPr>
      </w:pPr>
      <w:r>
        <w:rPr>
          <w:rFonts w:ascii="Arial" w:hAnsi="Arial" w:cs="Arial"/>
          <w:sz w:val="28"/>
          <w:szCs w:val="28"/>
        </w:rPr>
        <w:t>Toda la tecnología tiende a crear un nuevo entorno humano</w:t>
      </w:r>
    </w:p>
    <w:p w14:paraId="77C8683F" w14:textId="3EE94829" w:rsidR="002B7982" w:rsidRPr="00254497" w:rsidRDefault="002B7982" w:rsidP="0084005E">
      <w:pPr>
        <w:jc w:val="both"/>
        <w:rPr>
          <w:rFonts w:ascii="Arial" w:hAnsi="Arial" w:cs="Arial"/>
        </w:rPr>
      </w:pPr>
      <w:r w:rsidRPr="00254497">
        <w:rPr>
          <w:rFonts w:ascii="Arial" w:hAnsi="Arial" w:cs="Arial"/>
        </w:rPr>
        <w:t>Inteligencia</w:t>
      </w:r>
      <w:r w:rsidR="00254497" w:rsidRPr="00254497">
        <w:rPr>
          <w:rFonts w:ascii="Arial" w:hAnsi="Arial" w:cs="Arial"/>
        </w:rPr>
        <w:t xml:space="preserve"> artif</w:t>
      </w:r>
      <w:r w:rsidR="003239E5">
        <w:rPr>
          <w:rFonts w:ascii="Arial" w:hAnsi="Arial" w:cs="Arial"/>
        </w:rPr>
        <w:t>i</w:t>
      </w:r>
      <w:r w:rsidR="00254497" w:rsidRPr="00254497">
        <w:rPr>
          <w:rFonts w:ascii="Arial" w:hAnsi="Arial" w:cs="Arial"/>
        </w:rPr>
        <w:t>cial y redes neuronales</w:t>
      </w:r>
    </w:p>
    <w:p w14:paraId="4BD83A5B" w14:textId="2FD14AD0" w:rsidR="008C1258" w:rsidRDefault="008C1258" w:rsidP="00254497">
      <w:pPr>
        <w:spacing w:after="0"/>
        <w:jc w:val="both"/>
        <w:rPr>
          <w:rFonts w:ascii="Arial" w:hAnsi="Arial" w:cs="Arial"/>
          <w:sz w:val="28"/>
          <w:szCs w:val="28"/>
        </w:rPr>
      </w:pPr>
      <w:r>
        <w:rPr>
          <w:rFonts w:ascii="Arial" w:hAnsi="Arial" w:cs="Arial"/>
          <w:sz w:val="28"/>
          <w:szCs w:val="28"/>
        </w:rPr>
        <w:t>El pensamiento humano puede literalmente, transformar el mundo físico</w:t>
      </w:r>
    </w:p>
    <w:p w14:paraId="0B2FEB14" w14:textId="5CD7055B" w:rsidR="00254497" w:rsidRPr="00254497" w:rsidRDefault="00254497" w:rsidP="0084005E">
      <w:pPr>
        <w:jc w:val="both"/>
        <w:rPr>
          <w:rFonts w:ascii="Arial" w:hAnsi="Arial" w:cs="Arial"/>
        </w:rPr>
      </w:pPr>
      <w:r w:rsidRPr="00254497">
        <w:rPr>
          <w:rFonts w:ascii="Arial" w:hAnsi="Arial" w:cs="Arial"/>
        </w:rPr>
        <w:t>El problema de investigación: El habla imaginada</w:t>
      </w:r>
    </w:p>
    <w:p w14:paraId="4AA5E6CA" w14:textId="61F10C51" w:rsidR="000874E2" w:rsidRDefault="008C1258" w:rsidP="007807DA">
      <w:pPr>
        <w:spacing w:after="0"/>
        <w:jc w:val="both"/>
        <w:rPr>
          <w:rFonts w:ascii="Arial" w:hAnsi="Arial" w:cs="Arial"/>
          <w:sz w:val="28"/>
          <w:szCs w:val="28"/>
        </w:rPr>
      </w:pPr>
      <w:r>
        <w:rPr>
          <w:rFonts w:ascii="Arial" w:hAnsi="Arial" w:cs="Arial"/>
          <w:sz w:val="28"/>
          <w:szCs w:val="28"/>
        </w:rPr>
        <w:t>No es el destino, es el trayecto</w:t>
      </w:r>
    </w:p>
    <w:p w14:paraId="3804A317" w14:textId="2462A3F4" w:rsidR="007807DA" w:rsidRPr="007807DA" w:rsidRDefault="007807DA" w:rsidP="00335996">
      <w:pPr>
        <w:jc w:val="both"/>
        <w:rPr>
          <w:rFonts w:ascii="Arial" w:hAnsi="Arial" w:cs="Arial"/>
        </w:rPr>
      </w:pPr>
      <w:r w:rsidRPr="007807DA">
        <w:rPr>
          <w:rFonts w:ascii="Arial" w:hAnsi="Arial" w:cs="Arial"/>
        </w:rPr>
        <w:t>La experimentación</w:t>
      </w:r>
    </w:p>
    <w:p w14:paraId="1B41ABA3" w14:textId="329257AF" w:rsidR="00E927EA" w:rsidRDefault="00E927EA">
      <w:pPr>
        <w:rPr>
          <w:rFonts w:ascii="Arial" w:hAnsi="Arial" w:cs="Arial"/>
          <w:sz w:val="36"/>
          <w:szCs w:val="36"/>
        </w:rPr>
      </w:pPr>
      <w:r>
        <w:rPr>
          <w:rFonts w:ascii="Arial" w:hAnsi="Arial" w:cs="Arial"/>
          <w:sz w:val="36"/>
          <w:szCs w:val="36"/>
        </w:rPr>
        <w:br w:type="page"/>
      </w:r>
    </w:p>
    <w:p w14:paraId="6EBE7C32" w14:textId="75B98965" w:rsidR="00BF193C" w:rsidRDefault="00B80D9F" w:rsidP="00217865">
      <w:pPr>
        <w:jc w:val="center"/>
        <w:rPr>
          <w:rFonts w:ascii="Arial" w:hAnsi="Arial" w:cs="Arial"/>
          <w:sz w:val="28"/>
          <w:szCs w:val="28"/>
        </w:rPr>
      </w:pPr>
      <w:r>
        <w:rPr>
          <w:rFonts w:ascii="Arial" w:hAnsi="Arial" w:cs="Arial"/>
          <w:sz w:val="28"/>
          <w:szCs w:val="28"/>
        </w:rPr>
        <w:lastRenderedPageBreak/>
        <w:t>Soy un cerebro, Watson. El resto de mí es un mero apéndice</w:t>
      </w:r>
    </w:p>
    <w:p w14:paraId="4AD2D89C" w14:textId="195BAB5A" w:rsidR="00B80D9F" w:rsidRDefault="00B80D9F" w:rsidP="00B80D9F">
      <w:pPr>
        <w:jc w:val="right"/>
        <w:rPr>
          <w:rFonts w:ascii="Arial" w:hAnsi="Arial" w:cs="Arial"/>
          <w:i/>
          <w:iCs/>
          <w:sz w:val="20"/>
          <w:szCs w:val="20"/>
        </w:rPr>
      </w:pPr>
      <w:r w:rsidRPr="00B80D9F">
        <w:rPr>
          <w:rFonts w:ascii="Arial" w:hAnsi="Arial" w:cs="Arial"/>
          <w:i/>
          <w:iCs/>
          <w:sz w:val="20"/>
          <w:szCs w:val="20"/>
        </w:rPr>
        <w:t>Arthur Conan Doyle</w:t>
      </w:r>
      <w:r w:rsidR="00AC07E6">
        <w:rPr>
          <w:rFonts w:ascii="Arial" w:hAnsi="Arial" w:cs="Arial"/>
          <w:i/>
          <w:iCs/>
          <w:sz w:val="20"/>
          <w:szCs w:val="20"/>
        </w:rPr>
        <w:t>:</w:t>
      </w:r>
      <w:r w:rsidRPr="00B80D9F">
        <w:rPr>
          <w:rFonts w:ascii="Arial" w:hAnsi="Arial" w:cs="Arial"/>
          <w:i/>
          <w:iCs/>
          <w:sz w:val="20"/>
          <w:szCs w:val="20"/>
        </w:rPr>
        <w:t xml:space="preserve"> La piedra de Mazarino.</w:t>
      </w:r>
    </w:p>
    <w:p w14:paraId="65C2EFB0" w14:textId="3E40A794" w:rsidR="00F568E2" w:rsidRDefault="001B42CB" w:rsidP="007277F7">
      <w:pPr>
        <w:jc w:val="both"/>
        <w:rPr>
          <w:rFonts w:ascii="Arial" w:hAnsi="Arial" w:cs="Arial"/>
          <w:sz w:val="20"/>
          <w:szCs w:val="20"/>
        </w:rPr>
      </w:pPr>
      <w:r>
        <w:rPr>
          <w:rFonts w:ascii="Arial" w:hAnsi="Arial" w:cs="Arial"/>
          <w:sz w:val="20"/>
          <w:szCs w:val="20"/>
        </w:rPr>
        <w:t>El cerebro es un órgano muy interesante, que ha cautivado la atención de muchos investigadores</w:t>
      </w:r>
      <w:r w:rsidR="00B7438E">
        <w:rPr>
          <w:rFonts w:ascii="Arial" w:hAnsi="Arial" w:cs="Arial"/>
          <w:sz w:val="20"/>
          <w:szCs w:val="20"/>
        </w:rPr>
        <w:t xml:space="preserve"> y la curiosidad d</w:t>
      </w:r>
      <w:r w:rsidR="009B4D2D">
        <w:rPr>
          <w:rFonts w:ascii="Arial" w:hAnsi="Arial" w:cs="Arial"/>
          <w:sz w:val="20"/>
          <w:szCs w:val="20"/>
        </w:rPr>
        <w:t>e las personas</w:t>
      </w:r>
      <w:r w:rsidR="00480F78">
        <w:rPr>
          <w:rFonts w:ascii="Arial" w:hAnsi="Arial" w:cs="Arial"/>
          <w:sz w:val="20"/>
          <w:szCs w:val="20"/>
        </w:rPr>
        <w:t>, pues como lo señala</w:t>
      </w:r>
      <w:r w:rsidR="00376D8B">
        <w:rPr>
          <w:rFonts w:ascii="Arial" w:hAnsi="Arial" w:cs="Arial"/>
          <w:sz w:val="20"/>
          <w:szCs w:val="20"/>
        </w:rPr>
        <w:t xml:space="preserve"> </w:t>
      </w:r>
      <w:r w:rsidR="000A2949">
        <w:rPr>
          <w:rFonts w:ascii="Arial" w:hAnsi="Arial" w:cs="Arial"/>
          <w:sz w:val="20"/>
          <w:szCs w:val="20"/>
        </w:rPr>
        <w:t xml:space="preserve">la corporación </w:t>
      </w:r>
      <w:r w:rsidR="00376D8B">
        <w:rPr>
          <w:rFonts w:ascii="Arial" w:hAnsi="Arial" w:cs="Arial"/>
          <w:sz w:val="20"/>
          <w:szCs w:val="20"/>
        </w:rPr>
        <w:t>Caldaria en su blog</w:t>
      </w:r>
      <w:r w:rsidR="007A3830">
        <w:rPr>
          <w:rFonts w:ascii="Arial" w:hAnsi="Arial" w:cs="Arial"/>
          <w:sz w:val="20"/>
          <w:szCs w:val="20"/>
        </w:rPr>
        <w:t xml:space="preserve"> HDOSO Magazine</w:t>
      </w:r>
      <w:r w:rsidR="000A2949">
        <w:rPr>
          <w:rFonts w:ascii="Arial" w:hAnsi="Arial" w:cs="Arial"/>
          <w:sz w:val="20"/>
          <w:szCs w:val="20"/>
        </w:rPr>
        <w:t xml:space="preserve">, “el cerebro </w:t>
      </w:r>
      <w:r w:rsidR="00B46774">
        <w:rPr>
          <w:rFonts w:ascii="Arial" w:hAnsi="Arial" w:cs="Arial"/>
          <w:sz w:val="20"/>
          <w:szCs w:val="20"/>
        </w:rPr>
        <w:t xml:space="preserve">es el órgano más complejo del cuerpo, al menos en los vertebrados, y lo es porque es este órgano el que controla el resto de </w:t>
      </w:r>
      <w:proofErr w:type="gramStart"/>
      <w:r w:rsidR="00B46774">
        <w:rPr>
          <w:rFonts w:ascii="Arial" w:hAnsi="Arial" w:cs="Arial"/>
          <w:sz w:val="20"/>
          <w:szCs w:val="20"/>
        </w:rPr>
        <w:t>órganos</w:t>
      </w:r>
      <w:proofErr w:type="gramEnd"/>
      <w:r w:rsidR="00B46774">
        <w:rPr>
          <w:rFonts w:ascii="Arial" w:hAnsi="Arial" w:cs="Arial"/>
          <w:sz w:val="20"/>
          <w:szCs w:val="20"/>
        </w:rPr>
        <w:t xml:space="preserve"> del cuerpo y el que, en definitiva, nos define como seres humanos</w:t>
      </w:r>
      <w:r w:rsidR="000A2949">
        <w:rPr>
          <w:rFonts w:ascii="Arial" w:hAnsi="Arial" w:cs="Arial"/>
          <w:sz w:val="20"/>
          <w:szCs w:val="20"/>
        </w:rPr>
        <w:t>”</w:t>
      </w:r>
      <w:r w:rsidR="00480F78">
        <w:rPr>
          <w:rFonts w:ascii="Arial" w:hAnsi="Arial" w:cs="Arial"/>
          <w:sz w:val="20"/>
          <w:szCs w:val="20"/>
        </w:rPr>
        <w:t xml:space="preserve"> </w:t>
      </w:r>
      <w:sdt>
        <w:sdtPr>
          <w:rPr>
            <w:rFonts w:ascii="Arial" w:hAnsi="Arial" w:cs="Arial"/>
            <w:sz w:val="20"/>
            <w:szCs w:val="20"/>
          </w:rPr>
          <w:id w:val="808065570"/>
          <w:citation/>
        </w:sdtPr>
        <w:sdtContent>
          <w:r w:rsidR="00EF6D0E">
            <w:rPr>
              <w:rFonts w:ascii="Arial" w:hAnsi="Arial" w:cs="Arial"/>
              <w:sz w:val="20"/>
              <w:szCs w:val="20"/>
            </w:rPr>
            <w:fldChar w:fldCharType="begin"/>
          </w:r>
          <w:r w:rsidR="00EF6D0E">
            <w:rPr>
              <w:rFonts w:ascii="Arial" w:hAnsi="Arial" w:cs="Arial"/>
              <w:sz w:val="20"/>
              <w:szCs w:val="20"/>
              <w:lang w:val="es-ES"/>
            </w:rPr>
            <w:instrText xml:space="preserve"> CITATION Cal20 \l 3082 </w:instrText>
          </w:r>
          <w:r w:rsidR="00EF6D0E">
            <w:rPr>
              <w:rFonts w:ascii="Arial" w:hAnsi="Arial" w:cs="Arial"/>
              <w:sz w:val="20"/>
              <w:szCs w:val="20"/>
            </w:rPr>
            <w:fldChar w:fldCharType="separate"/>
          </w:r>
          <w:r w:rsidR="0075704C" w:rsidRPr="0075704C">
            <w:rPr>
              <w:rFonts w:ascii="Arial" w:hAnsi="Arial" w:cs="Arial"/>
              <w:noProof/>
              <w:sz w:val="20"/>
              <w:szCs w:val="20"/>
              <w:lang w:val="es-ES"/>
            </w:rPr>
            <w:t>(Caldaria, 2020)</w:t>
          </w:r>
          <w:r w:rsidR="00EF6D0E">
            <w:rPr>
              <w:rFonts w:ascii="Arial" w:hAnsi="Arial" w:cs="Arial"/>
              <w:sz w:val="20"/>
              <w:szCs w:val="20"/>
            </w:rPr>
            <w:fldChar w:fldCharType="end"/>
          </w:r>
        </w:sdtContent>
      </w:sdt>
      <w:r w:rsidR="006B7341">
        <w:rPr>
          <w:rFonts w:ascii="Arial" w:hAnsi="Arial" w:cs="Arial"/>
          <w:sz w:val="20"/>
          <w:szCs w:val="20"/>
        </w:rPr>
        <w:t>.</w:t>
      </w:r>
      <w:r w:rsidR="00A219E7">
        <w:rPr>
          <w:rFonts w:ascii="Arial" w:hAnsi="Arial" w:cs="Arial"/>
          <w:sz w:val="20"/>
          <w:szCs w:val="20"/>
        </w:rPr>
        <w:t xml:space="preserve"> Nazareno, estudiante de la </w:t>
      </w:r>
      <w:r w:rsidR="00BC2BFB">
        <w:rPr>
          <w:rFonts w:ascii="Arial" w:hAnsi="Arial" w:cs="Arial"/>
          <w:sz w:val="20"/>
          <w:szCs w:val="20"/>
        </w:rPr>
        <w:t>Universidad de Harvard</w:t>
      </w:r>
      <w:r w:rsidR="009D570B">
        <w:rPr>
          <w:rFonts w:ascii="Arial" w:hAnsi="Arial" w:cs="Arial"/>
          <w:sz w:val="20"/>
          <w:szCs w:val="20"/>
        </w:rPr>
        <w:t xml:space="preserve"> mientras escribía un artículo expresando su fascinación por el cerebro declara</w:t>
      </w:r>
      <w:r w:rsidR="00C83B9C">
        <w:rPr>
          <w:rFonts w:ascii="Arial" w:hAnsi="Arial" w:cs="Arial"/>
          <w:sz w:val="20"/>
          <w:szCs w:val="20"/>
        </w:rPr>
        <w:t xml:space="preserve"> cómo a su percepción, este órgano es fascinante</w:t>
      </w:r>
      <w:r w:rsidR="00C44ED2">
        <w:rPr>
          <w:rFonts w:ascii="Arial" w:hAnsi="Arial" w:cs="Arial"/>
          <w:sz w:val="20"/>
          <w:szCs w:val="20"/>
        </w:rPr>
        <w:t xml:space="preserve"> y los hallazgos sobre éste</w:t>
      </w:r>
      <w:r w:rsidR="00E551F1">
        <w:rPr>
          <w:rFonts w:ascii="Arial" w:hAnsi="Arial" w:cs="Arial"/>
          <w:sz w:val="20"/>
          <w:szCs w:val="20"/>
        </w:rPr>
        <w:t xml:space="preserve"> siguen </w:t>
      </w:r>
      <w:r w:rsidR="006757D2">
        <w:rPr>
          <w:rFonts w:ascii="Arial" w:hAnsi="Arial" w:cs="Arial"/>
          <w:sz w:val="20"/>
          <w:szCs w:val="20"/>
        </w:rPr>
        <w:t xml:space="preserve">asombrando a la comunidad científica enfocada en </w:t>
      </w:r>
      <w:r w:rsidR="002644AC">
        <w:rPr>
          <w:rFonts w:ascii="Arial" w:hAnsi="Arial" w:cs="Arial"/>
          <w:sz w:val="20"/>
          <w:szCs w:val="20"/>
        </w:rPr>
        <w:t>esta parte del cuerpo</w:t>
      </w:r>
      <w:r w:rsidR="0032276D">
        <w:rPr>
          <w:rFonts w:ascii="Arial" w:hAnsi="Arial" w:cs="Arial"/>
          <w:sz w:val="20"/>
          <w:szCs w:val="20"/>
        </w:rPr>
        <w:t xml:space="preserve"> </w:t>
      </w:r>
      <w:sdt>
        <w:sdtPr>
          <w:rPr>
            <w:rFonts w:ascii="Arial" w:hAnsi="Arial" w:cs="Arial"/>
            <w:sz w:val="20"/>
            <w:szCs w:val="20"/>
          </w:rPr>
          <w:id w:val="426540846"/>
          <w:citation/>
        </w:sdtPr>
        <w:sdtContent>
          <w:r w:rsidR="00407B3F">
            <w:rPr>
              <w:rFonts w:ascii="Arial" w:hAnsi="Arial" w:cs="Arial"/>
              <w:sz w:val="20"/>
              <w:szCs w:val="20"/>
            </w:rPr>
            <w:fldChar w:fldCharType="begin"/>
          </w:r>
          <w:r w:rsidR="00407B3F">
            <w:rPr>
              <w:rFonts w:ascii="Arial" w:hAnsi="Arial" w:cs="Arial"/>
              <w:sz w:val="20"/>
              <w:szCs w:val="20"/>
              <w:lang w:val="es-ES"/>
            </w:rPr>
            <w:instrText xml:space="preserve"> CITATION Naz20 \l 3082 </w:instrText>
          </w:r>
          <w:r w:rsidR="00407B3F">
            <w:rPr>
              <w:rFonts w:ascii="Arial" w:hAnsi="Arial" w:cs="Arial"/>
              <w:sz w:val="20"/>
              <w:szCs w:val="20"/>
            </w:rPr>
            <w:fldChar w:fldCharType="separate"/>
          </w:r>
          <w:r w:rsidR="0075704C" w:rsidRPr="0075704C">
            <w:rPr>
              <w:rFonts w:ascii="Arial" w:hAnsi="Arial" w:cs="Arial"/>
              <w:noProof/>
              <w:sz w:val="20"/>
              <w:szCs w:val="20"/>
              <w:lang w:val="es-ES"/>
            </w:rPr>
            <w:t>(Nazareno, 2020)</w:t>
          </w:r>
          <w:r w:rsidR="00407B3F">
            <w:rPr>
              <w:rFonts w:ascii="Arial" w:hAnsi="Arial" w:cs="Arial"/>
              <w:sz w:val="20"/>
              <w:szCs w:val="20"/>
            </w:rPr>
            <w:fldChar w:fldCharType="end"/>
          </w:r>
        </w:sdtContent>
      </w:sdt>
      <w:r w:rsidR="002644AC">
        <w:rPr>
          <w:rFonts w:ascii="Arial" w:hAnsi="Arial" w:cs="Arial"/>
          <w:sz w:val="20"/>
          <w:szCs w:val="20"/>
        </w:rPr>
        <w:t>.</w:t>
      </w:r>
    </w:p>
    <w:p w14:paraId="38802B28" w14:textId="00ED8179" w:rsidR="00327982" w:rsidRDefault="000C6021" w:rsidP="007277F7">
      <w:pPr>
        <w:jc w:val="both"/>
        <w:rPr>
          <w:rFonts w:ascii="Arial" w:hAnsi="Arial" w:cs="Arial"/>
          <w:sz w:val="20"/>
          <w:szCs w:val="20"/>
        </w:rPr>
      </w:pPr>
      <w:r>
        <w:rPr>
          <w:rFonts w:ascii="Arial" w:hAnsi="Arial" w:cs="Arial"/>
          <w:sz w:val="20"/>
          <w:szCs w:val="20"/>
        </w:rPr>
        <w:t xml:space="preserve">Hill </w:t>
      </w:r>
      <w:r w:rsidR="00D10EAA">
        <w:rPr>
          <w:rFonts w:ascii="Arial" w:hAnsi="Arial" w:cs="Arial"/>
          <w:sz w:val="20"/>
          <w:szCs w:val="20"/>
        </w:rPr>
        <w:t>define al cerebro desde una perspectiva etimológica</w:t>
      </w:r>
      <w:r w:rsidR="00A5778D">
        <w:rPr>
          <w:rFonts w:ascii="Arial" w:hAnsi="Arial" w:cs="Arial"/>
          <w:sz w:val="20"/>
          <w:szCs w:val="20"/>
        </w:rPr>
        <w:t xml:space="preserve"> “</w:t>
      </w:r>
      <w:r w:rsidR="00A5778D" w:rsidRPr="009D3432">
        <w:rPr>
          <w:rFonts w:ascii="Arial" w:hAnsi="Arial" w:cs="Arial"/>
          <w:sz w:val="20"/>
          <w:szCs w:val="20"/>
        </w:rPr>
        <w:t xml:space="preserve">del latín </w:t>
      </w:r>
      <w:proofErr w:type="spellStart"/>
      <w:r w:rsidR="00A5778D" w:rsidRPr="009D3432">
        <w:rPr>
          <w:rFonts w:ascii="Arial" w:hAnsi="Arial" w:cs="Arial"/>
          <w:sz w:val="20"/>
          <w:szCs w:val="20"/>
        </w:rPr>
        <w:t>cerebrum</w:t>
      </w:r>
      <w:proofErr w:type="spellEnd"/>
      <w:r w:rsidR="00A5778D" w:rsidRPr="009D3432">
        <w:rPr>
          <w:rFonts w:ascii="Arial" w:hAnsi="Arial" w:cs="Arial"/>
          <w:sz w:val="20"/>
          <w:szCs w:val="20"/>
        </w:rPr>
        <w:t xml:space="preserve">, con su raíz indoeuropea </w:t>
      </w:r>
      <w:proofErr w:type="spellStart"/>
      <w:r w:rsidR="00A5778D" w:rsidRPr="009D3432">
        <w:rPr>
          <w:rFonts w:ascii="Arial" w:hAnsi="Arial" w:cs="Arial"/>
          <w:sz w:val="20"/>
          <w:szCs w:val="20"/>
        </w:rPr>
        <w:t>ker</w:t>
      </w:r>
      <w:proofErr w:type="spellEnd"/>
      <w:r w:rsidR="00A5778D" w:rsidRPr="009D3432">
        <w:rPr>
          <w:rFonts w:ascii="Arial" w:hAnsi="Arial" w:cs="Arial"/>
          <w:sz w:val="20"/>
          <w:szCs w:val="20"/>
        </w:rPr>
        <w:t xml:space="preserve">, cabeza, en lo alto de la cabeza y </w:t>
      </w:r>
      <w:proofErr w:type="spellStart"/>
      <w:r w:rsidR="00A5778D" w:rsidRPr="009D3432">
        <w:rPr>
          <w:rFonts w:ascii="Arial" w:hAnsi="Arial" w:cs="Arial"/>
          <w:sz w:val="20"/>
          <w:szCs w:val="20"/>
        </w:rPr>
        <w:t>brum</w:t>
      </w:r>
      <w:proofErr w:type="spellEnd"/>
      <w:r w:rsidR="00A5778D" w:rsidRPr="009D3432">
        <w:rPr>
          <w:rFonts w:ascii="Arial" w:hAnsi="Arial" w:cs="Arial"/>
          <w:sz w:val="20"/>
          <w:szCs w:val="20"/>
        </w:rPr>
        <w:t>, ‘llevar</w:t>
      </w:r>
      <w:r w:rsidR="00A5778D">
        <w:rPr>
          <w:rFonts w:ascii="Arial" w:hAnsi="Arial" w:cs="Arial"/>
          <w:sz w:val="20"/>
          <w:szCs w:val="20"/>
        </w:rPr>
        <w:t>’</w:t>
      </w:r>
      <w:r w:rsidR="00A5778D" w:rsidRPr="009D3432">
        <w:rPr>
          <w:rFonts w:ascii="Arial" w:hAnsi="Arial" w:cs="Arial"/>
          <w:sz w:val="20"/>
          <w:szCs w:val="20"/>
        </w:rPr>
        <w:t>; teniendo el significado arcaico de «lo que lleva la cabeza»</w:t>
      </w:r>
      <w:r w:rsidR="00C555E8">
        <w:rPr>
          <w:rFonts w:ascii="Arial" w:hAnsi="Arial" w:cs="Arial"/>
          <w:sz w:val="20"/>
          <w:szCs w:val="20"/>
        </w:rPr>
        <w:t xml:space="preserve">. </w:t>
      </w:r>
      <w:r w:rsidR="00B745B8">
        <w:rPr>
          <w:rFonts w:ascii="Arial" w:hAnsi="Arial" w:cs="Arial"/>
          <w:sz w:val="20"/>
          <w:szCs w:val="20"/>
        </w:rPr>
        <w:t>E</w:t>
      </w:r>
      <w:r w:rsidR="00B745B8" w:rsidRPr="009D3432">
        <w:rPr>
          <w:rFonts w:ascii="Arial" w:hAnsi="Arial" w:cs="Arial"/>
          <w:sz w:val="20"/>
          <w:szCs w:val="20"/>
        </w:rPr>
        <w:t>s un órgano que centraliza la actividad del sistema nervioso y existe en la mayor parte de los animales</w:t>
      </w:r>
      <w:r w:rsidR="00A5778D">
        <w:rPr>
          <w:rFonts w:ascii="Arial" w:hAnsi="Arial" w:cs="Arial"/>
          <w:sz w:val="20"/>
          <w:szCs w:val="20"/>
        </w:rPr>
        <w:t>”</w:t>
      </w:r>
      <w:r w:rsidR="00B745B8">
        <w:rPr>
          <w:rFonts w:ascii="Arial" w:hAnsi="Arial" w:cs="Arial"/>
          <w:sz w:val="20"/>
          <w:szCs w:val="20"/>
        </w:rPr>
        <w:t xml:space="preserve"> </w:t>
      </w:r>
      <w:sdt>
        <w:sdtPr>
          <w:rPr>
            <w:rFonts w:ascii="Arial" w:hAnsi="Arial" w:cs="Arial"/>
            <w:sz w:val="20"/>
            <w:szCs w:val="20"/>
          </w:rPr>
          <w:id w:val="-740401809"/>
          <w:citation/>
        </w:sdtPr>
        <w:sdtContent>
          <w:r w:rsidR="00B745B8">
            <w:rPr>
              <w:rFonts w:ascii="Arial" w:hAnsi="Arial" w:cs="Arial"/>
              <w:sz w:val="20"/>
              <w:szCs w:val="20"/>
            </w:rPr>
            <w:fldChar w:fldCharType="begin"/>
          </w:r>
          <w:r w:rsidR="00B745B8">
            <w:rPr>
              <w:rFonts w:ascii="Arial" w:hAnsi="Arial" w:cs="Arial"/>
              <w:sz w:val="20"/>
              <w:szCs w:val="20"/>
              <w:lang w:val="es-ES"/>
            </w:rPr>
            <w:instrText xml:space="preserve"> CITATION Hil06 \l 3082 </w:instrText>
          </w:r>
          <w:r w:rsidR="00B745B8">
            <w:rPr>
              <w:rFonts w:ascii="Arial" w:hAnsi="Arial" w:cs="Arial"/>
              <w:sz w:val="20"/>
              <w:szCs w:val="20"/>
            </w:rPr>
            <w:fldChar w:fldCharType="separate"/>
          </w:r>
          <w:r w:rsidR="0075704C" w:rsidRPr="0075704C">
            <w:rPr>
              <w:rFonts w:ascii="Arial" w:hAnsi="Arial" w:cs="Arial"/>
              <w:noProof/>
              <w:sz w:val="20"/>
              <w:szCs w:val="20"/>
              <w:lang w:val="es-ES"/>
            </w:rPr>
            <w:t>(Hill, 2006)</w:t>
          </w:r>
          <w:r w:rsidR="00B745B8">
            <w:rPr>
              <w:rFonts w:ascii="Arial" w:hAnsi="Arial" w:cs="Arial"/>
              <w:sz w:val="20"/>
              <w:szCs w:val="20"/>
            </w:rPr>
            <w:fldChar w:fldCharType="end"/>
          </w:r>
        </w:sdtContent>
      </w:sdt>
      <w:r w:rsidR="00B745B8">
        <w:rPr>
          <w:rFonts w:ascii="Arial" w:hAnsi="Arial" w:cs="Arial"/>
          <w:sz w:val="20"/>
          <w:szCs w:val="20"/>
        </w:rPr>
        <w:t>.</w:t>
      </w:r>
      <w:r w:rsidR="0057793C">
        <w:rPr>
          <w:rFonts w:ascii="Arial" w:hAnsi="Arial" w:cs="Arial"/>
          <w:sz w:val="20"/>
          <w:szCs w:val="20"/>
        </w:rPr>
        <w:t xml:space="preserve"> Este órgano</w:t>
      </w:r>
      <w:r w:rsidR="00CB00EB">
        <w:rPr>
          <w:rFonts w:ascii="Arial" w:hAnsi="Arial" w:cs="Arial"/>
          <w:sz w:val="20"/>
          <w:szCs w:val="20"/>
        </w:rPr>
        <w:t xml:space="preserve"> </w:t>
      </w:r>
      <w:r w:rsidR="00964B1C">
        <w:rPr>
          <w:rFonts w:ascii="Arial" w:hAnsi="Arial" w:cs="Arial"/>
          <w:sz w:val="20"/>
          <w:szCs w:val="20"/>
        </w:rPr>
        <w:t>“</w:t>
      </w:r>
      <w:r w:rsidR="00964B1C" w:rsidRPr="008F52AE">
        <w:rPr>
          <w:rFonts w:ascii="Arial" w:hAnsi="Arial" w:cs="Arial"/>
          <w:sz w:val="20"/>
          <w:szCs w:val="20"/>
        </w:rPr>
        <w:t>es el más complejo del cuerpo. El telencéfalo adquiere su máximo desarrollo y está formado por los hemisferios cerebrales. El cerebro humano contiene en la corteza cerebral, un número estimado de 20 000 000 000 (20 mil millones,</w:t>
      </w:r>
      <w:r w:rsidR="00DB159E">
        <w:rPr>
          <w:rFonts w:ascii="Arial" w:hAnsi="Arial" w:cs="Arial"/>
          <w:sz w:val="20"/>
          <w:szCs w:val="20"/>
        </w:rPr>
        <w:t xml:space="preserve"> </w:t>
      </w:r>
      <m:oMath>
        <m:r>
          <w:rPr>
            <w:rFonts w:ascii="Cambria Math" w:hAnsi="Cambria Math" w:cs="Arial"/>
            <w:sz w:val="20"/>
            <w:szCs w:val="20"/>
          </w:rPr>
          <m:t>2×</m:t>
        </m:r>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10</m:t>
            </m:r>
          </m:sup>
        </m:sSup>
      </m:oMath>
      <w:r w:rsidR="00964B1C" w:rsidRPr="008F52AE">
        <w:rPr>
          <w:rFonts w:ascii="Arial" w:hAnsi="Arial" w:cs="Arial"/>
          <w:sz w:val="20"/>
          <w:szCs w:val="20"/>
        </w:rPr>
        <w:t>) de neuronas</w:t>
      </w:r>
      <w:r w:rsidR="00964B1C">
        <w:rPr>
          <w:rFonts w:ascii="Arial" w:hAnsi="Arial" w:cs="Arial"/>
          <w:sz w:val="20"/>
          <w:szCs w:val="20"/>
        </w:rPr>
        <w:t>”</w:t>
      </w:r>
      <w:r w:rsidR="006566F7">
        <w:rPr>
          <w:rFonts w:ascii="Arial" w:hAnsi="Arial" w:cs="Arial"/>
          <w:sz w:val="20"/>
          <w:szCs w:val="20"/>
        </w:rPr>
        <w:t xml:space="preserve"> </w:t>
      </w:r>
      <w:sdt>
        <w:sdtPr>
          <w:rPr>
            <w:rFonts w:ascii="Arial" w:hAnsi="Arial" w:cs="Arial"/>
            <w:sz w:val="20"/>
            <w:szCs w:val="20"/>
          </w:rPr>
          <w:id w:val="827323345"/>
          <w:citation/>
        </w:sdtPr>
        <w:sdtContent>
          <w:r w:rsidR="006566F7">
            <w:rPr>
              <w:rFonts w:ascii="Arial" w:hAnsi="Arial" w:cs="Arial"/>
              <w:sz w:val="20"/>
              <w:szCs w:val="20"/>
            </w:rPr>
            <w:fldChar w:fldCharType="begin"/>
          </w:r>
          <w:r w:rsidR="006566F7">
            <w:rPr>
              <w:rFonts w:ascii="Arial" w:hAnsi="Arial" w:cs="Arial"/>
              <w:sz w:val="20"/>
              <w:szCs w:val="20"/>
              <w:lang w:val="es-ES"/>
            </w:rPr>
            <w:instrText xml:space="preserve"> CITATION von16 \l 3082 </w:instrText>
          </w:r>
          <w:r w:rsidR="006566F7">
            <w:rPr>
              <w:rFonts w:ascii="Arial" w:hAnsi="Arial" w:cs="Arial"/>
              <w:sz w:val="20"/>
              <w:szCs w:val="20"/>
            </w:rPr>
            <w:fldChar w:fldCharType="separate"/>
          </w:r>
          <w:r w:rsidR="0075704C" w:rsidRPr="0075704C">
            <w:rPr>
              <w:rFonts w:ascii="Arial" w:hAnsi="Arial" w:cs="Arial"/>
              <w:noProof/>
              <w:sz w:val="20"/>
              <w:szCs w:val="20"/>
              <w:lang w:val="es-ES"/>
            </w:rPr>
            <w:t>(von Bartheld, Bahney, &amp; Herculano-Houzel, 2016)</w:t>
          </w:r>
          <w:r w:rsidR="006566F7">
            <w:rPr>
              <w:rFonts w:ascii="Arial" w:hAnsi="Arial" w:cs="Arial"/>
              <w:sz w:val="20"/>
              <w:szCs w:val="20"/>
            </w:rPr>
            <w:fldChar w:fldCharType="end"/>
          </w:r>
        </w:sdtContent>
      </w:sdt>
      <w:r w:rsidR="006566F7">
        <w:rPr>
          <w:rFonts w:ascii="Arial" w:hAnsi="Arial" w:cs="Arial"/>
          <w:sz w:val="20"/>
          <w:szCs w:val="20"/>
        </w:rPr>
        <w:t xml:space="preserve">, </w:t>
      </w:r>
      <w:sdt>
        <w:sdtPr>
          <w:rPr>
            <w:rFonts w:ascii="Arial" w:hAnsi="Arial" w:cs="Arial"/>
            <w:sz w:val="20"/>
            <w:szCs w:val="20"/>
          </w:rPr>
          <w:id w:val="678776748"/>
          <w:citation/>
        </w:sdtPr>
        <w:sdtContent>
          <w:r w:rsidR="00C13F58">
            <w:rPr>
              <w:rFonts w:ascii="Arial" w:hAnsi="Arial" w:cs="Arial"/>
              <w:sz w:val="20"/>
              <w:szCs w:val="20"/>
            </w:rPr>
            <w:fldChar w:fldCharType="begin"/>
          </w:r>
          <w:r w:rsidR="00C13F58">
            <w:rPr>
              <w:rFonts w:ascii="Arial" w:hAnsi="Arial" w:cs="Arial"/>
              <w:sz w:val="20"/>
              <w:szCs w:val="20"/>
              <w:lang w:val="es-ES"/>
            </w:rPr>
            <w:instrText xml:space="preserve"> CITATION Pel08 \l 3082 </w:instrText>
          </w:r>
          <w:r w:rsidR="00C13F58">
            <w:rPr>
              <w:rFonts w:ascii="Arial" w:hAnsi="Arial" w:cs="Arial"/>
              <w:sz w:val="20"/>
              <w:szCs w:val="20"/>
            </w:rPr>
            <w:fldChar w:fldCharType="separate"/>
          </w:r>
          <w:r w:rsidR="0075704C" w:rsidRPr="0075704C">
            <w:rPr>
              <w:rFonts w:ascii="Arial" w:hAnsi="Arial" w:cs="Arial"/>
              <w:noProof/>
              <w:sz w:val="20"/>
              <w:szCs w:val="20"/>
              <w:lang w:val="es-ES"/>
            </w:rPr>
            <w:t>(Pelvig, Pakkenberg, Stark, &amp; Pakkenberg, 2008)</w:t>
          </w:r>
          <w:r w:rsidR="00C13F58">
            <w:rPr>
              <w:rFonts w:ascii="Arial" w:hAnsi="Arial" w:cs="Arial"/>
              <w:sz w:val="20"/>
              <w:szCs w:val="20"/>
            </w:rPr>
            <w:fldChar w:fldCharType="end"/>
          </w:r>
        </w:sdtContent>
      </w:sdt>
      <w:r w:rsidR="006566F7">
        <w:rPr>
          <w:rFonts w:ascii="Arial" w:hAnsi="Arial" w:cs="Arial"/>
          <w:sz w:val="20"/>
          <w:szCs w:val="20"/>
        </w:rPr>
        <w:t>,</w:t>
      </w:r>
      <w:r w:rsidR="00C13F58">
        <w:rPr>
          <w:rFonts w:ascii="Arial" w:hAnsi="Arial" w:cs="Arial"/>
          <w:sz w:val="20"/>
          <w:szCs w:val="20"/>
        </w:rPr>
        <w:t xml:space="preserve"> </w:t>
      </w:r>
      <w:sdt>
        <w:sdtPr>
          <w:rPr>
            <w:rFonts w:ascii="Arial" w:hAnsi="Arial" w:cs="Arial"/>
            <w:sz w:val="20"/>
            <w:szCs w:val="20"/>
          </w:rPr>
          <w:id w:val="376517967"/>
          <w:citation/>
        </w:sdtPr>
        <w:sdtContent>
          <w:r w:rsidR="00C13F58">
            <w:rPr>
              <w:rFonts w:ascii="Arial" w:hAnsi="Arial" w:cs="Arial"/>
              <w:sz w:val="20"/>
              <w:szCs w:val="20"/>
            </w:rPr>
            <w:fldChar w:fldCharType="begin"/>
          </w:r>
          <w:r w:rsidR="00C13F58">
            <w:rPr>
              <w:rFonts w:ascii="Arial" w:hAnsi="Arial" w:cs="Arial"/>
              <w:sz w:val="20"/>
              <w:szCs w:val="20"/>
              <w:lang w:val="es-ES"/>
            </w:rPr>
            <w:instrText xml:space="preserve"> CITATION Her09 \l 3082 </w:instrText>
          </w:r>
          <w:r w:rsidR="00C13F58">
            <w:rPr>
              <w:rFonts w:ascii="Arial" w:hAnsi="Arial" w:cs="Arial"/>
              <w:sz w:val="20"/>
              <w:szCs w:val="20"/>
            </w:rPr>
            <w:fldChar w:fldCharType="separate"/>
          </w:r>
          <w:r w:rsidR="0075704C" w:rsidRPr="0075704C">
            <w:rPr>
              <w:rFonts w:ascii="Arial" w:hAnsi="Arial" w:cs="Arial"/>
              <w:noProof/>
              <w:sz w:val="20"/>
              <w:szCs w:val="20"/>
              <w:lang w:val="es-ES"/>
            </w:rPr>
            <w:t>(Herculano-Houzel, 2009)</w:t>
          </w:r>
          <w:r w:rsidR="00C13F58">
            <w:rPr>
              <w:rFonts w:ascii="Arial" w:hAnsi="Arial" w:cs="Arial"/>
              <w:sz w:val="20"/>
              <w:szCs w:val="20"/>
            </w:rPr>
            <w:fldChar w:fldCharType="end"/>
          </w:r>
        </w:sdtContent>
      </w:sdt>
      <w:r w:rsidR="00790410">
        <w:rPr>
          <w:rFonts w:ascii="Arial" w:hAnsi="Arial" w:cs="Arial"/>
          <w:sz w:val="20"/>
          <w:szCs w:val="20"/>
        </w:rPr>
        <w:t>.</w:t>
      </w:r>
    </w:p>
    <w:p w14:paraId="0F4E7289" w14:textId="261F120D" w:rsidR="004E1A39" w:rsidRDefault="003F23FD" w:rsidP="00406785">
      <w:pPr>
        <w:jc w:val="both"/>
        <w:rPr>
          <w:rFonts w:ascii="Arial" w:hAnsi="Arial" w:cs="Arial"/>
          <w:sz w:val="20"/>
          <w:szCs w:val="20"/>
        </w:rPr>
      </w:pPr>
      <w:r>
        <w:rPr>
          <w:rFonts w:ascii="Arial" w:hAnsi="Arial" w:cs="Arial"/>
          <w:sz w:val="20"/>
          <w:szCs w:val="20"/>
        </w:rPr>
        <w:t>P</w:t>
      </w:r>
      <w:r w:rsidR="004E1A39">
        <w:rPr>
          <w:rFonts w:ascii="Arial" w:hAnsi="Arial" w:cs="Arial"/>
          <w:sz w:val="20"/>
          <w:szCs w:val="20"/>
        </w:rPr>
        <w:t xml:space="preserve">uede deducirse gracias a las definiciones de los autores dadas previamente que el cerebro </w:t>
      </w:r>
      <w:r w:rsidR="00D33E08">
        <w:rPr>
          <w:rFonts w:ascii="Arial" w:hAnsi="Arial" w:cs="Arial"/>
          <w:sz w:val="20"/>
          <w:szCs w:val="20"/>
        </w:rPr>
        <w:t xml:space="preserve">humano </w:t>
      </w:r>
      <w:r w:rsidR="004E1A39">
        <w:rPr>
          <w:rFonts w:ascii="Arial" w:hAnsi="Arial" w:cs="Arial"/>
          <w:sz w:val="20"/>
          <w:szCs w:val="20"/>
        </w:rPr>
        <w:t xml:space="preserve">es </w:t>
      </w:r>
      <w:r w:rsidR="00032FCE">
        <w:rPr>
          <w:rFonts w:ascii="Arial" w:hAnsi="Arial" w:cs="Arial"/>
          <w:sz w:val="20"/>
          <w:szCs w:val="20"/>
        </w:rPr>
        <w:t xml:space="preserve">el órgano </w:t>
      </w:r>
      <w:r w:rsidR="00FD6132">
        <w:rPr>
          <w:rFonts w:ascii="Arial" w:hAnsi="Arial" w:cs="Arial"/>
          <w:sz w:val="20"/>
          <w:szCs w:val="20"/>
        </w:rPr>
        <w:t>central que recibe todo impulso nervioso que el cuerpo detecta</w:t>
      </w:r>
      <w:r w:rsidR="00911C00">
        <w:rPr>
          <w:rFonts w:ascii="Arial" w:hAnsi="Arial" w:cs="Arial"/>
          <w:sz w:val="20"/>
          <w:szCs w:val="20"/>
        </w:rPr>
        <w:t xml:space="preserve"> y </w:t>
      </w:r>
      <w:proofErr w:type="gramStart"/>
      <w:r w:rsidR="00911C00">
        <w:rPr>
          <w:rFonts w:ascii="Arial" w:hAnsi="Arial" w:cs="Arial"/>
          <w:sz w:val="20"/>
          <w:szCs w:val="20"/>
        </w:rPr>
        <w:t>que</w:t>
      </w:r>
      <w:proofErr w:type="gramEnd"/>
      <w:r w:rsidR="00911C00">
        <w:rPr>
          <w:rFonts w:ascii="Arial" w:hAnsi="Arial" w:cs="Arial"/>
          <w:sz w:val="20"/>
          <w:szCs w:val="20"/>
        </w:rPr>
        <w:t xml:space="preserve"> tanto por su estructura como por su funcionamiento, </w:t>
      </w:r>
      <w:r w:rsidR="002C1423">
        <w:rPr>
          <w:rFonts w:ascii="Arial" w:hAnsi="Arial" w:cs="Arial"/>
          <w:sz w:val="20"/>
          <w:szCs w:val="20"/>
        </w:rPr>
        <w:t xml:space="preserve">es necesario dividirlo en </w:t>
      </w:r>
      <w:r w:rsidR="00C36408">
        <w:rPr>
          <w:rFonts w:ascii="Arial" w:hAnsi="Arial" w:cs="Arial"/>
          <w:sz w:val="20"/>
          <w:szCs w:val="20"/>
        </w:rPr>
        <w:t xml:space="preserve">algunas clasificaciones, como lo </w:t>
      </w:r>
      <w:r w:rsidR="00F53D10">
        <w:rPr>
          <w:rFonts w:ascii="Arial" w:hAnsi="Arial" w:cs="Arial"/>
          <w:sz w:val="20"/>
          <w:szCs w:val="20"/>
        </w:rPr>
        <w:t>realiza</w:t>
      </w:r>
      <w:r w:rsidR="00A8586C">
        <w:rPr>
          <w:rFonts w:ascii="Arial" w:hAnsi="Arial" w:cs="Arial"/>
          <w:sz w:val="20"/>
          <w:szCs w:val="20"/>
        </w:rPr>
        <w:t xml:space="preserve">n </w:t>
      </w:r>
      <w:proofErr w:type="spellStart"/>
      <w:r w:rsidR="00A8586C">
        <w:rPr>
          <w:rFonts w:ascii="Arial" w:hAnsi="Arial" w:cs="Arial"/>
          <w:sz w:val="20"/>
          <w:szCs w:val="20"/>
        </w:rPr>
        <w:t>Latarjet</w:t>
      </w:r>
      <w:proofErr w:type="spellEnd"/>
      <w:r w:rsidR="00A8586C">
        <w:rPr>
          <w:rFonts w:ascii="Arial" w:hAnsi="Arial" w:cs="Arial"/>
          <w:sz w:val="20"/>
          <w:szCs w:val="20"/>
        </w:rPr>
        <w:t xml:space="preserve"> y Ruiz </w:t>
      </w:r>
      <w:proofErr w:type="spellStart"/>
      <w:r w:rsidR="00A8586C">
        <w:rPr>
          <w:rFonts w:ascii="Arial" w:hAnsi="Arial" w:cs="Arial"/>
          <w:sz w:val="20"/>
          <w:szCs w:val="20"/>
        </w:rPr>
        <w:t>Liard</w:t>
      </w:r>
      <w:proofErr w:type="spellEnd"/>
      <w:r w:rsidR="009F33B3">
        <w:rPr>
          <w:rFonts w:ascii="Arial" w:hAnsi="Arial" w:cs="Arial"/>
          <w:sz w:val="20"/>
          <w:szCs w:val="20"/>
        </w:rPr>
        <w:t>,</w:t>
      </w:r>
      <w:r w:rsidR="00F53D10">
        <w:rPr>
          <w:rFonts w:ascii="Arial" w:hAnsi="Arial" w:cs="Arial"/>
          <w:sz w:val="20"/>
          <w:szCs w:val="20"/>
        </w:rPr>
        <w:t xml:space="preserve"> </w:t>
      </w:r>
      <w:r w:rsidR="009F33B3">
        <w:rPr>
          <w:rFonts w:ascii="Arial" w:hAnsi="Arial" w:cs="Arial"/>
          <w:sz w:val="20"/>
          <w:szCs w:val="20"/>
        </w:rPr>
        <w:t xml:space="preserve">pues </w:t>
      </w:r>
      <w:r w:rsidR="000029A0">
        <w:rPr>
          <w:rFonts w:ascii="Arial" w:hAnsi="Arial" w:cs="Arial"/>
          <w:sz w:val="20"/>
          <w:szCs w:val="20"/>
        </w:rPr>
        <w:t>ellos señalan que está formado</w:t>
      </w:r>
      <w:r w:rsidR="009F33B3">
        <w:rPr>
          <w:rFonts w:ascii="Arial" w:hAnsi="Arial" w:cs="Arial"/>
          <w:sz w:val="20"/>
          <w:szCs w:val="20"/>
        </w:rPr>
        <w:t xml:space="preserve"> </w:t>
      </w:r>
      <w:r w:rsidR="00345F9A">
        <w:rPr>
          <w:rFonts w:ascii="Arial" w:hAnsi="Arial" w:cs="Arial"/>
          <w:sz w:val="20"/>
          <w:szCs w:val="20"/>
        </w:rPr>
        <w:t>“</w:t>
      </w:r>
      <w:r w:rsidR="00406785" w:rsidRPr="00406785">
        <w:rPr>
          <w:rFonts w:ascii="Arial" w:hAnsi="Arial" w:cs="Arial"/>
          <w:sz w:val="20"/>
          <w:szCs w:val="20"/>
        </w:rPr>
        <w:t>por las estructuras derivadas del Telencéfalo y el Diencéfalo, los dos sectores anteriores del Prosencéfalo embrionario.</w:t>
      </w:r>
      <w:r w:rsidR="00406785">
        <w:rPr>
          <w:rFonts w:ascii="Arial" w:hAnsi="Arial" w:cs="Arial"/>
          <w:sz w:val="20"/>
          <w:szCs w:val="20"/>
        </w:rPr>
        <w:t xml:space="preserve"> </w:t>
      </w:r>
      <w:r w:rsidR="00406785" w:rsidRPr="00406785">
        <w:rPr>
          <w:rFonts w:ascii="Arial" w:hAnsi="Arial" w:cs="Arial"/>
          <w:sz w:val="20"/>
          <w:szCs w:val="20"/>
        </w:rPr>
        <w:t>Ocupa el sector anterior y superior del cráneo llamados fosa craneal anterior y fosa craneal media</w:t>
      </w:r>
      <w:r w:rsidR="00345F9A">
        <w:rPr>
          <w:rFonts w:ascii="Arial" w:hAnsi="Arial" w:cs="Arial"/>
          <w:sz w:val="20"/>
          <w:szCs w:val="20"/>
        </w:rPr>
        <w:t>”</w:t>
      </w:r>
      <w:r w:rsidR="00A8586C">
        <w:rPr>
          <w:rFonts w:ascii="Arial" w:hAnsi="Arial" w:cs="Arial"/>
          <w:sz w:val="20"/>
          <w:szCs w:val="20"/>
        </w:rPr>
        <w:t xml:space="preserve"> </w:t>
      </w:r>
      <w:sdt>
        <w:sdtPr>
          <w:rPr>
            <w:rFonts w:ascii="Arial" w:hAnsi="Arial" w:cs="Arial"/>
            <w:sz w:val="20"/>
            <w:szCs w:val="20"/>
          </w:rPr>
          <w:id w:val="-587305493"/>
          <w:citation/>
        </w:sdtPr>
        <w:sdtContent>
          <w:r w:rsidR="00A8586C">
            <w:rPr>
              <w:rFonts w:ascii="Arial" w:hAnsi="Arial" w:cs="Arial"/>
              <w:sz w:val="20"/>
              <w:szCs w:val="20"/>
            </w:rPr>
            <w:fldChar w:fldCharType="begin"/>
          </w:r>
          <w:r w:rsidR="00A8586C">
            <w:rPr>
              <w:rFonts w:ascii="Arial" w:hAnsi="Arial" w:cs="Arial"/>
              <w:sz w:val="20"/>
              <w:szCs w:val="20"/>
              <w:lang w:val="es-ES"/>
            </w:rPr>
            <w:instrText xml:space="preserve"> CITATION Lat04 \l 3082 </w:instrText>
          </w:r>
          <w:r w:rsidR="00A8586C">
            <w:rPr>
              <w:rFonts w:ascii="Arial" w:hAnsi="Arial" w:cs="Arial"/>
              <w:sz w:val="20"/>
              <w:szCs w:val="20"/>
            </w:rPr>
            <w:fldChar w:fldCharType="separate"/>
          </w:r>
          <w:r w:rsidR="0075704C" w:rsidRPr="0075704C">
            <w:rPr>
              <w:rFonts w:ascii="Arial" w:hAnsi="Arial" w:cs="Arial"/>
              <w:noProof/>
              <w:sz w:val="20"/>
              <w:szCs w:val="20"/>
              <w:lang w:val="es-ES"/>
            </w:rPr>
            <w:t>(Latarjet &amp; Ruiz Liard, 2004)</w:t>
          </w:r>
          <w:r w:rsidR="00A8586C">
            <w:rPr>
              <w:rFonts w:ascii="Arial" w:hAnsi="Arial" w:cs="Arial"/>
              <w:sz w:val="20"/>
              <w:szCs w:val="20"/>
            </w:rPr>
            <w:fldChar w:fldCharType="end"/>
          </w:r>
        </w:sdtContent>
      </w:sdt>
      <w:r w:rsidR="00345F9A">
        <w:rPr>
          <w:rFonts w:ascii="Arial" w:hAnsi="Arial" w:cs="Arial"/>
          <w:sz w:val="20"/>
          <w:szCs w:val="20"/>
        </w:rPr>
        <w:t>.</w:t>
      </w:r>
    </w:p>
    <w:p w14:paraId="62B2317D" w14:textId="21630628" w:rsidR="00F96AC1" w:rsidRDefault="00F96AC1" w:rsidP="00406785">
      <w:pPr>
        <w:jc w:val="both"/>
        <w:rPr>
          <w:rFonts w:ascii="Arial" w:hAnsi="Arial" w:cs="Arial"/>
          <w:sz w:val="20"/>
          <w:szCs w:val="20"/>
        </w:rPr>
      </w:pPr>
      <w:r>
        <w:rPr>
          <w:rFonts w:ascii="Arial" w:hAnsi="Arial" w:cs="Arial"/>
          <w:sz w:val="20"/>
          <w:szCs w:val="20"/>
        </w:rPr>
        <w:t xml:space="preserve">Al ser la piedra angular del </w:t>
      </w:r>
      <w:r w:rsidR="004F56F6">
        <w:rPr>
          <w:rFonts w:ascii="Arial" w:hAnsi="Arial" w:cs="Arial"/>
          <w:sz w:val="20"/>
          <w:szCs w:val="20"/>
        </w:rPr>
        <w:t>sistema nervioso</w:t>
      </w:r>
      <w:r w:rsidR="00AB2541">
        <w:rPr>
          <w:rFonts w:ascii="Arial" w:hAnsi="Arial" w:cs="Arial"/>
          <w:sz w:val="20"/>
          <w:szCs w:val="20"/>
        </w:rPr>
        <w:t xml:space="preserve">, cabe definir a este </w:t>
      </w:r>
      <w:r w:rsidR="00B52B6F">
        <w:rPr>
          <w:rFonts w:ascii="Arial" w:hAnsi="Arial" w:cs="Arial"/>
          <w:sz w:val="20"/>
          <w:szCs w:val="20"/>
        </w:rPr>
        <w:t>grupo</w:t>
      </w:r>
      <w:r w:rsidR="00AB2541">
        <w:rPr>
          <w:rFonts w:ascii="Arial" w:hAnsi="Arial" w:cs="Arial"/>
          <w:sz w:val="20"/>
          <w:szCs w:val="20"/>
        </w:rPr>
        <w:t xml:space="preserve"> como </w:t>
      </w:r>
      <w:r w:rsidR="00B52B6F">
        <w:rPr>
          <w:rFonts w:ascii="Arial" w:hAnsi="Arial" w:cs="Arial"/>
          <w:sz w:val="20"/>
          <w:szCs w:val="20"/>
        </w:rPr>
        <w:t>“</w:t>
      </w:r>
      <w:r w:rsidR="001938B3">
        <w:rPr>
          <w:rFonts w:ascii="Arial" w:hAnsi="Arial" w:cs="Arial"/>
          <w:sz w:val="20"/>
          <w:szCs w:val="20"/>
        </w:rPr>
        <w:t xml:space="preserve">el conjunto de órganos que regulan, </w:t>
      </w:r>
      <w:proofErr w:type="gramStart"/>
      <w:r w:rsidR="001938B3">
        <w:rPr>
          <w:rFonts w:ascii="Arial" w:hAnsi="Arial" w:cs="Arial"/>
          <w:sz w:val="20"/>
          <w:szCs w:val="20"/>
        </w:rPr>
        <w:t>coordinan</w:t>
      </w:r>
      <w:proofErr w:type="gramEnd"/>
      <w:r w:rsidR="001938B3">
        <w:rPr>
          <w:rFonts w:ascii="Arial" w:hAnsi="Arial" w:cs="Arial"/>
          <w:sz w:val="20"/>
          <w:szCs w:val="20"/>
        </w:rPr>
        <w:t xml:space="preserve"> e integran todas las actividades del organismo. </w:t>
      </w:r>
      <w:r w:rsidR="00030612">
        <w:rPr>
          <w:rFonts w:ascii="Arial" w:hAnsi="Arial" w:cs="Arial"/>
          <w:sz w:val="20"/>
          <w:szCs w:val="20"/>
        </w:rPr>
        <w:t>Asimismo,</w:t>
      </w:r>
      <w:r w:rsidR="001938B3">
        <w:rPr>
          <w:rFonts w:ascii="Arial" w:hAnsi="Arial" w:cs="Arial"/>
          <w:sz w:val="20"/>
          <w:szCs w:val="20"/>
        </w:rPr>
        <w:t xml:space="preserve"> constituye una unidad funcional compleja que se puede dividir, desde el punto de vista didáctico, en dos componentes morfológicos fundamentales: el sistema nervioso central (SNC) y el sistema nervioso periférico (SNP)</w:t>
      </w:r>
      <w:r w:rsidR="00B52B6F">
        <w:rPr>
          <w:rFonts w:ascii="Arial" w:hAnsi="Arial" w:cs="Arial"/>
          <w:sz w:val="20"/>
          <w:szCs w:val="20"/>
        </w:rPr>
        <w:t>”</w:t>
      </w:r>
      <w:r w:rsidR="00323F54">
        <w:rPr>
          <w:rFonts w:ascii="Arial" w:hAnsi="Arial" w:cs="Arial"/>
          <w:sz w:val="20"/>
          <w:szCs w:val="20"/>
        </w:rPr>
        <w:t xml:space="preserve"> </w:t>
      </w:r>
      <w:sdt>
        <w:sdtPr>
          <w:rPr>
            <w:rFonts w:ascii="Arial" w:hAnsi="Arial" w:cs="Arial"/>
            <w:sz w:val="20"/>
            <w:szCs w:val="20"/>
          </w:rPr>
          <w:id w:val="845130614"/>
          <w:citation/>
        </w:sdtPr>
        <w:sdtContent>
          <w:r w:rsidR="00323F54">
            <w:rPr>
              <w:rFonts w:ascii="Arial" w:hAnsi="Arial" w:cs="Arial"/>
              <w:sz w:val="20"/>
              <w:szCs w:val="20"/>
            </w:rPr>
            <w:fldChar w:fldCharType="begin"/>
          </w:r>
          <w:r w:rsidR="00323F54">
            <w:rPr>
              <w:rFonts w:ascii="Arial" w:hAnsi="Arial" w:cs="Arial"/>
              <w:sz w:val="20"/>
              <w:szCs w:val="20"/>
              <w:lang w:val="es-ES"/>
            </w:rPr>
            <w:instrText xml:space="preserve"> CITATION Oje04 \l 3082 </w:instrText>
          </w:r>
          <w:r w:rsidR="00323F54">
            <w:rPr>
              <w:rFonts w:ascii="Arial" w:hAnsi="Arial" w:cs="Arial"/>
              <w:sz w:val="20"/>
              <w:szCs w:val="20"/>
            </w:rPr>
            <w:fldChar w:fldCharType="separate"/>
          </w:r>
          <w:r w:rsidR="0075704C" w:rsidRPr="0075704C">
            <w:rPr>
              <w:rFonts w:ascii="Arial" w:hAnsi="Arial" w:cs="Arial"/>
              <w:noProof/>
              <w:sz w:val="20"/>
              <w:szCs w:val="20"/>
              <w:lang w:val="es-ES"/>
            </w:rPr>
            <w:t>(Ojeda Sahagún &amp; Icardo de la Escalera, 2004)</w:t>
          </w:r>
          <w:r w:rsidR="00323F54">
            <w:rPr>
              <w:rFonts w:ascii="Arial" w:hAnsi="Arial" w:cs="Arial"/>
              <w:sz w:val="20"/>
              <w:szCs w:val="20"/>
            </w:rPr>
            <w:fldChar w:fldCharType="end"/>
          </w:r>
        </w:sdtContent>
      </w:sdt>
      <w:r w:rsidR="001938B3">
        <w:rPr>
          <w:rFonts w:ascii="Arial" w:hAnsi="Arial" w:cs="Arial"/>
          <w:sz w:val="20"/>
          <w:szCs w:val="20"/>
        </w:rPr>
        <w:t>.</w:t>
      </w:r>
    </w:p>
    <w:p w14:paraId="2A5A8861" w14:textId="6351E5FD" w:rsidR="00323F54" w:rsidRDefault="00943729" w:rsidP="00406785">
      <w:pPr>
        <w:jc w:val="both"/>
        <w:rPr>
          <w:rFonts w:ascii="Arial" w:hAnsi="Arial" w:cs="Arial"/>
          <w:sz w:val="20"/>
          <w:szCs w:val="20"/>
        </w:rPr>
      </w:pPr>
      <w:r>
        <w:rPr>
          <w:rFonts w:ascii="Arial" w:hAnsi="Arial" w:cs="Arial"/>
          <w:sz w:val="20"/>
          <w:szCs w:val="20"/>
        </w:rPr>
        <w:t xml:space="preserve">Ojeda Sahagún e </w:t>
      </w:r>
      <w:proofErr w:type="spellStart"/>
      <w:r>
        <w:rPr>
          <w:rFonts w:ascii="Arial" w:hAnsi="Arial" w:cs="Arial"/>
          <w:sz w:val="20"/>
          <w:szCs w:val="20"/>
        </w:rPr>
        <w:t>Icardo</w:t>
      </w:r>
      <w:proofErr w:type="spellEnd"/>
      <w:r>
        <w:rPr>
          <w:rFonts w:ascii="Arial" w:hAnsi="Arial" w:cs="Arial"/>
          <w:sz w:val="20"/>
          <w:szCs w:val="20"/>
        </w:rPr>
        <w:t xml:space="preserve"> de la Escalera (2004) también señalan </w:t>
      </w:r>
      <w:r w:rsidR="009533C4">
        <w:rPr>
          <w:rFonts w:ascii="Arial" w:hAnsi="Arial" w:cs="Arial"/>
          <w:sz w:val="20"/>
          <w:szCs w:val="20"/>
        </w:rPr>
        <w:t xml:space="preserve">en su obra </w:t>
      </w:r>
      <w:r>
        <w:rPr>
          <w:rFonts w:ascii="Arial" w:hAnsi="Arial" w:cs="Arial"/>
          <w:sz w:val="20"/>
          <w:szCs w:val="20"/>
        </w:rPr>
        <w:t xml:space="preserve">algunas </w:t>
      </w:r>
      <w:r w:rsidR="009533C4">
        <w:rPr>
          <w:rFonts w:ascii="Arial" w:hAnsi="Arial" w:cs="Arial"/>
          <w:sz w:val="20"/>
          <w:szCs w:val="20"/>
        </w:rPr>
        <w:t xml:space="preserve">otras consideraciones entre esta división, pues “el SNC agrupa todas las estructuras del sistema nervioso que se encuentran alojadas dentro del estuche osteofibroso formado por la cavidad craneal y el conducto vertebral. Por situarse en la línea media, a veces se denomina neuroeje” (Ojeda Sahagún, 2004). Por otra parte “el SNP comprende el resto de </w:t>
      </w:r>
      <w:proofErr w:type="gramStart"/>
      <w:r w:rsidR="009533C4">
        <w:rPr>
          <w:rFonts w:ascii="Arial" w:hAnsi="Arial" w:cs="Arial"/>
          <w:sz w:val="20"/>
          <w:szCs w:val="20"/>
        </w:rPr>
        <w:t>estructuras</w:t>
      </w:r>
      <w:proofErr w:type="gramEnd"/>
      <w:r w:rsidR="009533C4">
        <w:rPr>
          <w:rFonts w:ascii="Arial" w:hAnsi="Arial" w:cs="Arial"/>
          <w:sz w:val="20"/>
          <w:szCs w:val="20"/>
        </w:rPr>
        <w:t xml:space="preserve"> nerviosas que, aunque en su origen siguen un breve trayecto dentro de la cavidad craneal o del conducto vertebral, se sitúan fuera del estuche osteofibroso”</w:t>
      </w:r>
      <w:r w:rsidR="009638D5">
        <w:rPr>
          <w:rFonts w:ascii="Arial" w:hAnsi="Arial" w:cs="Arial"/>
          <w:sz w:val="20"/>
          <w:szCs w:val="20"/>
        </w:rPr>
        <w:t>.</w:t>
      </w:r>
    </w:p>
    <w:p w14:paraId="11CD4B7D" w14:textId="52D11F72" w:rsidR="00323F54" w:rsidRDefault="009638D5" w:rsidP="00406785">
      <w:pPr>
        <w:jc w:val="both"/>
        <w:rPr>
          <w:rFonts w:ascii="Arial" w:hAnsi="Arial" w:cs="Arial"/>
          <w:sz w:val="20"/>
          <w:szCs w:val="20"/>
        </w:rPr>
      </w:pPr>
      <w:r>
        <w:rPr>
          <w:rFonts w:ascii="Arial" w:hAnsi="Arial" w:cs="Arial"/>
          <w:sz w:val="20"/>
          <w:szCs w:val="20"/>
        </w:rPr>
        <w:t>El SNC se divide en encéfalo y médula espinal según Ojeda Sahagún (2004). Para efectos de la presente investigación, se centrará la atención en esta parte del sistema nervioso, específicamente en el encéfalo, que a su vez está constituido por el tronco del encéfalo, el cerebelo, el diencéfalo y los hemisferios cerebrales. “El conjunto del diencéfalo y los hemisferios cerebrales se denomina cerebro”</w:t>
      </w:r>
      <w:r w:rsidR="007E41CE">
        <w:rPr>
          <w:rFonts w:ascii="Arial" w:hAnsi="Arial" w:cs="Arial"/>
          <w:sz w:val="20"/>
          <w:szCs w:val="20"/>
        </w:rPr>
        <w:t xml:space="preserve"> </w:t>
      </w:r>
      <w:sdt>
        <w:sdtPr>
          <w:rPr>
            <w:rFonts w:ascii="Arial" w:hAnsi="Arial" w:cs="Arial"/>
            <w:sz w:val="20"/>
            <w:szCs w:val="20"/>
          </w:rPr>
          <w:id w:val="-2028169317"/>
          <w:citation/>
        </w:sdtPr>
        <w:sdtContent>
          <w:r w:rsidR="007E41CE">
            <w:rPr>
              <w:rFonts w:ascii="Arial" w:hAnsi="Arial" w:cs="Arial"/>
              <w:sz w:val="20"/>
              <w:szCs w:val="20"/>
            </w:rPr>
            <w:fldChar w:fldCharType="begin"/>
          </w:r>
          <w:r w:rsidR="007E41CE">
            <w:rPr>
              <w:rFonts w:ascii="Arial" w:hAnsi="Arial" w:cs="Arial"/>
              <w:sz w:val="20"/>
              <w:szCs w:val="20"/>
              <w:lang w:val="es-ES"/>
            </w:rPr>
            <w:instrText xml:space="preserve"> CITATION Oje04 \l 3082 </w:instrText>
          </w:r>
          <w:r w:rsidR="007E41CE">
            <w:rPr>
              <w:rFonts w:ascii="Arial" w:hAnsi="Arial" w:cs="Arial"/>
              <w:sz w:val="20"/>
              <w:szCs w:val="20"/>
            </w:rPr>
            <w:fldChar w:fldCharType="separate"/>
          </w:r>
          <w:r w:rsidR="0075704C" w:rsidRPr="0075704C">
            <w:rPr>
              <w:rFonts w:ascii="Arial" w:hAnsi="Arial" w:cs="Arial"/>
              <w:noProof/>
              <w:sz w:val="20"/>
              <w:szCs w:val="20"/>
              <w:lang w:val="es-ES"/>
            </w:rPr>
            <w:t>(Ojeda Sahagún &amp; Icardo de la Escalera, 2004)</w:t>
          </w:r>
          <w:r w:rsidR="007E41CE">
            <w:rPr>
              <w:rFonts w:ascii="Arial" w:hAnsi="Arial" w:cs="Arial"/>
              <w:sz w:val="20"/>
              <w:szCs w:val="20"/>
            </w:rPr>
            <w:fldChar w:fldCharType="end"/>
          </w:r>
        </w:sdtContent>
      </w:sdt>
      <w:r w:rsidR="007E41CE">
        <w:rPr>
          <w:rFonts w:ascii="Arial" w:hAnsi="Arial" w:cs="Arial"/>
          <w:sz w:val="20"/>
          <w:szCs w:val="20"/>
        </w:rPr>
        <w:t xml:space="preserve"> y </w:t>
      </w:r>
      <w:r w:rsidR="00A75A6B">
        <w:rPr>
          <w:rFonts w:ascii="Arial" w:hAnsi="Arial" w:cs="Arial"/>
          <w:sz w:val="20"/>
          <w:szCs w:val="20"/>
        </w:rPr>
        <w:t>se enfocará la atención en este grupo.</w:t>
      </w:r>
    </w:p>
    <w:p w14:paraId="36CAA569" w14:textId="4E48F58B" w:rsidR="00B66E92" w:rsidRDefault="00B66E92" w:rsidP="00406785">
      <w:pPr>
        <w:jc w:val="both"/>
        <w:rPr>
          <w:rFonts w:ascii="Arial" w:hAnsi="Arial" w:cs="Arial"/>
          <w:sz w:val="20"/>
          <w:szCs w:val="20"/>
        </w:rPr>
      </w:pPr>
      <w:r>
        <w:rPr>
          <w:rFonts w:ascii="Arial" w:hAnsi="Arial" w:cs="Arial"/>
          <w:sz w:val="20"/>
          <w:szCs w:val="20"/>
        </w:rPr>
        <w:t xml:space="preserve">Con lo anterior mencionado, puede realizarse la siguiente definición </w:t>
      </w:r>
      <w:r w:rsidR="00AB5776">
        <w:rPr>
          <w:rFonts w:ascii="Arial" w:hAnsi="Arial" w:cs="Arial"/>
          <w:sz w:val="20"/>
          <w:szCs w:val="20"/>
        </w:rPr>
        <w:t xml:space="preserve">funcional para efectos de esta investigación, pues el cerebro </w:t>
      </w:r>
      <w:r w:rsidR="00D74DEB">
        <w:rPr>
          <w:rFonts w:ascii="Arial" w:hAnsi="Arial" w:cs="Arial"/>
          <w:sz w:val="20"/>
          <w:szCs w:val="20"/>
        </w:rPr>
        <w:t>abarca muchos conceptos</w:t>
      </w:r>
      <w:r w:rsidR="00C66EB9">
        <w:rPr>
          <w:rFonts w:ascii="Arial" w:hAnsi="Arial" w:cs="Arial"/>
          <w:sz w:val="20"/>
          <w:szCs w:val="20"/>
        </w:rPr>
        <w:t xml:space="preserve"> gracias a su alta complejidad</w:t>
      </w:r>
      <w:r w:rsidR="00B877E0">
        <w:rPr>
          <w:rFonts w:ascii="Arial" w:hAnsi="Arial" w:cs="Arial"/>
          <w:sz w:val="20"/>
          <w:szCs w:val="20"/>
        </w:rPr>
        <w:t>, pero también los estudios analizados coinciden con que éste es el punto central</w:t>
      </w:r>
      <w:r w:rsidR="005C424B">
        <w:rPr>
          <w:rFonts w:ascii="Arial" w:hAnsi="Arial" w:cs="Arial"/>
          <w:sz w:val="20"/>
          <w:szCs w:val="20"/>
        </w:rPr>
        <w:t xml:space="preserve"> del sistema nervioso</w:t>
      </w:r>
      <w:r w:rsidR="00260403">
        <w:rPr>
          <w:rFonts w:ascii="Arial" w:hAnsi="Arial" w:cs="Arial"/>
          <w:sz w:val="20"/>
          <w:szCs w:val="20"/>
        </w:rPr>
        <w:t xml:space="preserve"> y es nuestro principal procesador de información, el que recibe los estímulos nervioso</w:t>
      </w:r>
      <w:r w:rsidR="00252732">
        <w:rPr>
          <w:rFonts w:ascii="Arial" w:hAnsi="Arial" w:cs="Arial"/>
          <w:sz w:val="20"/>
          <w:szCs w:val="20"/>
        </w:rPr>
        <w:t>s</w:t>
      </w:r>
      <w:r w:rsidR="00260403">
        <w:rPr>
          <w:rFonts w:ascii="Arial" w:hAnsi="Arial" w:cs="Arial"/>
          <w:sz w:val="20"/>
          <w:szCs w:val="20"/>
        </w:rPr>
        <w:t xml:space="preserve"> del exterior y los convierte </w:t>
      </w:r>
      <w:r w:rsidR="00755F98">
        <w:rPr>
          <w:rFonts w:ascii="Arial" w:hAnsi="Arial" w:cs="Arial"/>
          <w:sz w:val="20"/>
          <w:szCs w:val="20"/>
        </w:rPr>
        <w:lastRenderedPageBreak/>
        <w:t>en conocimiento a través de la percepción, la razón, las emociones</w:t>
      </w:r>
      <w:r w:rsidR="0069374D">
        <w:rPr>
          <w:rFonts w:ascii="Arial" w:hAnsi="Arial" w:cs="Arial"/>
          <w:sz w:val="20"/>
          <w:szCs w:val="20"/>
        </w:rPr>
        <w:t xml:space="preserve"> y las otras formas del </w:t>
      </w:r>
      <w:r w:rsidR="00DC30A4">
        <w:rPr>
          <w:rFonts w:ascii="Arial" w:hAnsi="Arial" w:cs="Arial"/>
          <w:sz w:val="20"/>
          <w:szCs w:val="20"/>
        </w:rPr>
        <w:t>comprensión de nuestro entorno. Es capaz también de controlar los movimientos voluntarios</w:t>
      </w:r>
      <w:r w:rsidR="001B2FA6">
        <w:rPr>
          <w:rFonts w:ascii="Arial" w:hAnsi="Arial" w:cs="Arial"/>
          <w:sz w:val="20"/>
          <w:szCs w:val="20"/>
        </w:rPr>
        <w:t>, el habla y nuestro productor de inteligencia.</w:t>
      </w:r>
    </w:p>
    <w:p w14:paraId="6000A25F" w14:textId="4161CCEF" w:rsidR="00E05727" w:rsidRDefault="00D80FB1" w:rsidP="00406785">
      <w:pPr>
        <w:jc w:val="both"/>
        <w:rPr>
          <w:rFonts w:ascii="Arial" w:hAnsi="Arial" w:cs="Arial"/>
          <w:sz w:val="20"/>
          <w:szCs w:val="20"/>
        </w:rPr>
      </w:pPr>
      <w:r>
        <w:rPr>
          <w:rFonts w:ascii="Arial" w:hAnsi="Arial" w:cs="Arial"/>
          <w:sz w:val="20"/>
          <w:szCs w:val="20"/>
        </w:rPr>
        <w:t xml:space="preserve">Aunque se sabe que el cerebro es capaz de realizar estas acciones, </w:t>
      </w:r>
      <w:r w:rsidR="00B0150F">
        <w:rPr>
          <w:rFonts w:ascii="Arial" w:hAnsi="Arial" w:cs="Arial"/>
          <w:sz w:val="20"/>
          <w:szCs w:val="20"/>
        </w:rPr>
        <w:t>es también importante saber el cómo es capaz de realizar estas actividades. Para ello</w:t>
      </w:r>
      <w:r w:rsidR="00C07D35">
        <w:rPr>
          <w:rFonts w:ascii="Arial" w:hAnsi="Arial" w:cs="Arial"/>
          <w:sz w:val="20"/>
          <w:szCs w:val="20"/>
        </w:rPr>
        <w:t xml:space="preserve"> requerimos de </w:t>
      </w:r>
      <w:r w:rsidR="008A18BB">
        <w:rPr>
          <w:rFonts w:ascii="Arial" w:hAnsi="Arial" w:cs="Arial"/>
          <w:sz w:val="20"/>
          <w:szCs w:val="20"/>
        </w:rPr>
        <w:t>analizar la estructura de</w:t>
      </w:r>
      <w:r w:rsidR="00AD1D33">
        <w:rPr>
          <w:rFonts w:ascii="Arial" w:hAnsi="Arial" w:cs="Arial"/>
          <w:sz w:val="20"/>
          <w:szCs w:val="20"/>
        </w:rPr>
        <w:t>l órgano</w:t>
      </w:r>
      <w:r w:rsidR="00736DEE">
        <w:rPr>
          <w:rFonts w:ascii="Arial" w:hAnsi="Arial" w:cs="Arial"/>
          <w:sz w:val="20"/>
          <w:szCs w:val="20"/>
        </w:rPr>
        <w:t xml:space="preserve"> tanto a nivel </w:t>
      </w:r>
      <w:r w:rsidR="00E12305">
        <w:rPr>
          <w:rFonts w:ascii="Arial" w:hAnsi="Arial" w:cs="Arial"/>
          <w:sz w:val="20"/>
          <w:szCs w:val="20"/>
        </w:rPr>
        <w:t>general</w:t>
      </w:r>
      <w:r w:rsidR="00736DEE">
        <w:rPr>
          <w:rFonts w:ascii="Arial" w:hAnsi="Arial" w:cs="Arial"/>
          <w:sz w:val="20"/>
          <w:szCs w:val="20"/>
        </w:rPr>
        <w:t xml:space="preserve"> como a un nivel </w:t>
      </w:r>
      <w:r w:rsidR="00E12305">
        <w:rPr>
          <w:rFonts w:ascii="Arial" w:hAnsi="Arial" w:cs="Arial"/>
          <w:sz w:val="20"/>
          <w:szCs w:val="20"/>
        </w:rPr>
        <w:t>específico</w:t>
      </w:r>
      <w:r w:rsidR="00A17850">
        <w:rPr>
          <w:rFonts w:ascii="Arial" w:hAnsi="Arial" w:cs="Arial"/>
          <w:sz w:val="20"/>
          <w:szCs w:val="20"/>
        </w:rPr>
        <w:t>.</w:t>
      </w:r>
    </w:p>
    <w:p w14:paraId="5FFFD174" w14:textId="48497901" w:rsidR="009C35B3" w:rsidRDefault="009C35B3" w:rsidP="00406785">
      <w:pPr>
        <w:jc w:val="both"/>
        <w:rPr>
          <w:rFonts w:ascii="Arial" w:hAnsi="Arial" w:cs="Arial"/>
          <w:sz w:val="20"/>
          <w:szCs w:val="20"/>
        </w:rPr>
      </w:pPr>
      <w:r>
        <w:rPr>
          <w:rFonts w:ascii="Arial" w:hAnsi="Arial" w:cs="Arial"/>
          <w:sz w:val="20"/>
          <w:szCs w:val="20"/>
        </w:rPr>
        <w:t xml:space="preserve">A un nivel de análisis amplio, </w:t>
      </w:r>
      <w:r w:rsidR="00DC0879">
        <w:rPr>
          <w:rFonts w:ascii="Arial" w:hAnsi="Arial" w:cs="Arial"/>
          <w:sz w:val="20"/>
          <w:szCs w:val="20"/>
        </w:rPr>
        <w:t>Kandel</w:t>
      </w:r>
      <w:r w:rsidR="008D09AD">
        <w:rPr>
          <w:rFonts w:ascii="Arial" w:hAnsi="Arial" w:cs="Arial"/>
          <w:sz w:val="20"/>
          <w:szCs w:val="20"/>
        </w:rPr>
        <w:t xml:space="preserve">, Schwartz y </w:t>
      </w:r>
      <w:proofErr w:type="spellStart"/>
      <w:r w:rsidR="008D09AD">
        <w:rPr>
          <w:rFonts w:ascii="Arial" w:hAnsi="Arial" w:cs="Arial"/>
          <w:sz w:val="20"/>
          <w:szCs w:val="20"/>
        </w:rPr>
        <w:t>Jessel</w:t>
      </w:r>
      <w:proofErr w:type="spellEnd"/>
      <w:r w:rsidR="008D09AD">
        <w:rPr>
          <w:rFonts w:ascii="Arial" w:hAnsi="Arial" w:cs="Arial"/>
          <w:sz w:val="20"/>
          <w:szCs w:val="20"/>
        </w:rPr>
        <w:t xml:space="preserve"> (2000)</w:t>
      </w:r>
      <w:r w:rsidR="00895F7B">
        <w:rPr>
          <w:rFonts w:ascii="Arial" w:hAnsi="Arial" w:cs="Arial"/>
          <w:sz w:val="20"/>
          <w:szCs w:val="20"/>
        </w:rPr>
        <w:t xml:space="preserve"> mencionan en su obra que</w:t>
      </w:r>
      <w:r w:rsidR="008D09AD">
        <w:rPr>
          <w:rFonts w:ascii="Arial" w:hAnsi="Arial" w:cs="Arial"/>
          <w:sz w:val="20"/>
          <w:szCs w:val="20"/>
        </w:rPr>
        <w:t xml:space="preserve"> </w:t>
      </w:r>
      <w:r>
        <w:rPr>
          <w:rFonts w:ascii="Arial" w:hAnsi="Arial" w:cs="Arial"/>
          <w:sz w:val="20"/>
          <w:szCs w:val="20"/>
        </w:rPr>
        <w:t xml:space="preserve">el cerebro </w:t>
      </w:r>
      <w:r w:rsidR="009F089A">
        <w:rPr>
          <w:rFonts w:ascii="Arial" w:hAnsi="Arial" w:cs="Arial"/>
          <w:sz w:val="20"/>
          <w:szCs w:val="20"/>
        </w:rPr>
        <w:t xml:space="preserve">se divide en </w:t>
      </w:r>
      <w:r w:rsidR="00C86DCA">
        <w:rPr>
          <w:rFonts w:ascii="Arial" w:hAnsi="Arial" w:cs="Arial"/>
          <w:sz w:val="20"/>
          <w:szCs w:val="20"/>
        </w:rPr>
        <w:t>dos hemisferios cerebrales</w:t>
      </w:r>
      <w:r w:rsidR="00416691">
        <w:rPr>
          <w:rFonts w:ascii="Arial" w:hAnsi="Arial" w:cs="Arial"/>
          <w:sz w:val="20"/>
          <w:szCs w:val="20"/>
        </w:rPr>
        <w:t xml:space="preserve"> denominados el hemisferio izquierdo y derecho,</w:t>
      </w:r>
      <w:r w:rsidR="003B63F5">
        <w:rPr>
          <w:rFonts w:ascii="Arial" w:hAnsi="Arial" w:cs="Arial"/>
          <w:sz w:val="20"/>
          <w:szCs w:val="20"/>
        </w:rPr>
        <w:t xml:space="preserve"> los cuales</w:t>
      </w:r>
      <w:r w:rsidR="00481849">
        <w:rPr>
          <w:rFonts w:ascii="Arial" w:hAnsi="Arial" w:cs="Arial"/>
          <w:sz w:val="20"/>
          <w:szCs w:val="20"/>
        </w:rPr>
        <w:t xml:space="preserve"> “</w:t>
      </w:r>
      <w:r w:rsidR="00481849" w:rsidRPr="00481849">
        <w:rPr>
          <w:rFonts w:ascii="Arial" w:hAnsi="Arial" w:cs="Arial"/>
          <w:sz w:val="20"/>
          <w:szCs w:val="20"/>
        </w:rPr>
        <w:t xml:space="preserve">son aproximadamente simétricos, sin </w:t>
      </w:r>
      <w:proofErr w:type="gramStart"/>
      <w:r w:rsidR="00481849" w:rsidRPr="00481849">
        <w:rPr>
          <w:rFonts w:ascii="Arial" w:hAnsi="Arial" w:cs="Arial"/>
          <w:sz w:val="20"/>
          <w:szCs w:val="20"/>
        </w:rPr>
        <w:t>embargo</w:t>
      </w:r>
      <w:proofErr w:type="gramEnd"/>
      <w:r w:rsidR="00481849" w:rsidRPr="00481849">
        <w:rPr>
          <w:rFonts w:ascii="Arial" w:hAnsi="Arial" w:cs="Arial"/>
          <w:sz w:val="20"/>
          <w:szCs w:val="20"/>
        </w:rPr>
        <w:t xml:space="preserve"> el izquierdo es ligeramente mayor. Están separados por la profunda cisura medial. Están cubiertos por una capa cortical sinuosa, la corteza cerebral, formada por sustancia gris</w:t>
      </w:r>
      <w:r w:rsidR="00481849">
        <w:rPr>
          <w:rFonts w:ascii="Arial" w:hAnsi="Arial" w:cs="Arial"/>
          <w:sz w:val="20"/>
          <w:szCs w:val="20"/>
        </w:rPr>
        <w:t>”</w:t>
      </w:r>
      <w:r w:rsidR="003E46E1">
        <w:rPr>
          <w:rFonts w:ascii="Arial" w:hAnsi="Arial" w:cs="Arial"/>
          <w:sz w:val="20"/>
          <w:szCs w:val="20"/>
        </w:rPr>
        <w:t xml:space="preserve"> </w:t>
      </w:r>
      <w:sdt>
        <w:sdtPr>
          <w:rPr>
            <w:rFonts w:ascii="Arial" w:hAnsi="Arial" w:cs="Arial"/>
            <w:sz w:val="20"/>
            <w:szCs w:val="20"/>
          </w:rPr>
          <w:id w:val="-2062388309"/>
          <w:citation/>
        </w:sdtPr>
        <w:sdtContent>
          <w:r w:rsidR="008D09AD">
            <w:rPr>
              <w:rFonts w:ascii="Arial" w:hAnsi="Arial" w:cs="Arial"/>
              <w:sz w:val="20"/>
              <w:szCs w:val="20"/>
            </w:rPr>
            <w:fldChar w:fldCharType="begin"/>
          </w:r>
          <w:r w:rsidR="008D09AD">
            <w:rPr>
              <w:rFonts w:ascii="Arial" w:hAnsi="Arial" w:cs="Arial"/>
              <w:sz w:val="20"/>
              <w:szCs w:val="20"/>
              <w:lang w:val="es-ES"/>
            </w:rPr>
            <w:instrText xml:space="preserve"> CITATION Kan00 \l 3082 </w:instrText>
          </w:r>
          <w:r w:rsidR="008D09AD">
            <w:rPr>
              <w:rFonts w:ascii="Arial" w:hAnsi="Arial" w:cs="Arial"/>
              <w:sz w:val="20"/>
              <w:szCs w:val="20"/>
            </w:rPr>
            <w:fldChar w:fldCharType="separate"/>
          </w:r>
          <w:r w:rsidR="0075704C" w:rsidRPr="0075704C">
            <w:rPr>
              <w:rFonts w:ascii="Arial" w:hAnsi="Arial" w:cs="Arial"/>
              <w:noProof/>
              <w:sz w:val="20"/>
              <w:szCs w:val="20"/>
              <w:lang w:val="es-ES"/>
            </w:rPr>
            <w:t>(Kandel, Schwartz, &amp; Jessel, 2000)</w:t>
          </w:r>
          <w:r w:rsidR="008D09AD">
            <w:rPr>
              <w:rFonts w:ascii="Arial" w:hAnsi="Arial" w:cs="Arial"/>
              <w:sz w:val="20"/>
              <w:szCs w:val="20"/>
            </w:rPr>
            <w:fldChar w:fldCharType="end"/>
          </w:r>
        </w:sdtContent>
      </w:sdt>
      <w:r w:rsidR="008D09AD">
        <w:rPr>
          <w:rFonts w:ascii="Arial" w:hAnsi="Arial" w:cs="Arial"/>
          <w:sz w:val="20"/>
          <w:szCs w:val="20"/>
        </w:rPr>
        <w:t>.</w:t>
      </w:r>
    </w:p>
    <w:p w14:paraId="0A107C52" w14:textId="371FF27D" w:rsidR="003E5D8C" w:rsidRDefault="00575D7A" w:rsidP="00406785">
      <w:pPr>
        <w:jc w:val="both"/>
        <w:rPr>
          <w:rFonts w:ascii="Arial" w:hAnsi="Arial" w:cs="Arial"/>
          <w:sz w:val="20"/>
          <w:szCs w:val="20"/>
        </w:rPr>
      </w:pPr>
      <w:r>
        <w:rPr>
          <w:rFonts w:ascii="Arial" w:hAnsi="Arial" w:cs="Arial"/>
          <w:sz w:val="20"/>
          <w:szCs w:val="20"/>
        </w:rPr>
        <w:t xml:space="preserve">Anatomistas como los anteriormente mencionados </w:t>
      </w:r>
      <w:r w:rsidR="00CC5113">
        <w:rPr>
          <w:rFonts w:ascii="Arial" w:hAnsi="Arial" w:cs="Arial"/>
          <w:sz w:val="20"/>
          <w:szCs w:val="20"/>
        </w:rPr>
        <w:t>clasifican cada hemisferio en seis lóbulos</w:t>
      </w:r>
      <w:r w:rsidR="0002383B">
        <w:rPr>
          <w:rFonts w:ascii="Arial" w:hAnsi="Arial" w:cs="Arial"/>
          <w:sz w:val="20"/>
          <w:szCs w:val="20"/>
        </w:rPr>
        <w:t>: lóbulo frontal, lóbulo parietal, lóbulo occipital, lóbulo temporal, lóbulo insular</w:t>
      </w:r>
      <w:r w:rsidR="00202E7A">
        <w:rPr>
          <w:rFonts w:ascii="Arial" w:hAnsi="Arial" w:cs="Arial"/>
          <w:sz w:val="20"/>
          <w:szCs w:val="20"/>
        </w:rPr>
        <w:t xml:space="preserve"> y lóbulo límbico</w:t>
      </w:r>
      <w:r w:rsidR="009E1EBA">
        <w:rPr>
          <w:rFonts w:ascii="Arial" w:hAnsi="Arial" w:cs="Arial"/>
          <w:sz w:val="20"/>
          <w:szCs w:val="20"/>
        </w:rPr>
        <w:t xml:space="preserve">. En la figura 1 puede </w:t>
      </w:r>
      <w:r w:rsidR="00762513">
        <w:rPr>
          <w:rFonts w:ascii="Arial" w:hAnsi="Arial" w:cs="Arial"/>
          <w:sz w:val="20"/>
          <w:szCs w:val="20"/>
        </w:rPr>
        <w:t xml:space="preserve">observarse el cerebro y la división de </w:t>
      </w:r>
      <w:r w:rsidR="004068E8">
        <w:rPr>
          <w:rFonts w:ascii="Arial" w:hAnsi="Arial" w:cs="Arial"/>
          <w:sz w:val="20"/>
          <w:szCs w:val="20"/>
        </w:rPr>
        <w:t>los lóbulos que son visibles desde la corteza cerebral</w:t>
      </w:r>
      <w:r w:rsidR="003E5D8C">
        <w:rPr>
          <w:rFonts w:ascii="Arial" w:hAnsi="Arial" w:cs="Arial"/>
          <w:sz w:val="20"/>
          <w:szCs w:val="20"/>
        </w:rPr>
        <w:t>.</w:t>
      </w:r>
      <w:r w:rsidR="005330D8">
        <w:rPr>
          <w:rFonts w:ascii="Arial" w:hAnsi="Arial" w:cs="Arial"/>
          <w:sz w:val="20"/>
          <w:szCs w:val="20"/>
        </w:rPr>
        <w:t xml:space="preserve"> La división de esta forma del cerebro permite </w:t>
      </w:r>
      <w:r w:rsidR="00EE262A">
        <w:rPr>
          <w:rFonts w:ascii="Arial" w:hAnsi="Arial" w:cs="Arial"/>
          <w:sz w:val="20"/>
          <w:szCs w:val="20"/>
        </w:rPr>
        <w:t>centrarse en las diferentes secciones sabiendo que “</w:t>
      </w:r>
      <w:r w:rsidR="00EE262A" w:rsidRPr="00EE262A">
        <w:rPr>
          <w:rFonts w:ascii="Arial" w:hAnsi="Arial" w:cs="Arial"/>
          <w:sz w:val="20"/>
          <w:szCs w:val="20"/>
        </w:rPr>
        <w:t>cada lóbulo cerebral presente una serie de características propias no significa que cada estructura controle casi en “exclusiva” una determinada tarea. Muchas actividades y procesos se superponen a través de las distintas regiones cerebrales</w:t>
      </w:r>
      <w:r w:rsidR="00EE262A">
        <w:rPr>
          <w:rFonts w:ascii="Arial" w:hAnsi="Arial" w:cs="Arial"/>
          <w:sz w:val="20"/>
          <w:szCs w:val="20"/>
        </w:rPr>
        <w:t xml:space="preserve">” </w:t>
      </w:r>
      <w:sdt>
        <w:sdtPr>
          <w:rPr>
            <w:rFonts w:ascii="Arial" w:hAnsi="Arial" w:cs="Arial"/>
            <w:sz w:val="20"/>
            <w:szCs w:val="20"/>
          </w:rPr>
          <w:id w:val="277918188"/>
          <w:citation/>
        </w:sdtPr>
        <w:sdtContent>
          <w:r w:rsidR="00EE262A">
            <w:rPr>
              <w:rFonts w:ascii="Arial" w:hAnsi="Arial" w:cs="Arial"/>
              <w:sz w:val="20"/>
              <w:szCs w:val="20"/>
            </w:rPr>
            <w:fldChar w:fldCharType="begin"/>
          </w:r>
          <w:r w:rsidR="00EE262A">
            <w:rPr>
              <w:rFonts w:ascii="Arial" w:hAnsi="Arial" w:cs="Arial"/>
              <w:sz w:val="20"/>
              <w:szCs w:val="20"/>
              <w:lang w:val="es-ES"/>
            </w:rPr>
            <w:instrText xml:space="preserve"> CITATION Sab20 \l 3082 </w:instrText>
          </w:r>
          <w:r w:rsidR="00EE262A">
            <w:rPr>
              <w:rFonts w:ascii="Arial" w:hAnsi="Arial" w:cs="Arial"/>
              <w:sz w:val="20"/>
              <w:szCs w:val="20"/>
            </w:rPr>
            <w:fldChar w:fldCharType="separate"/>
          </w:r>
          <w:r w:rsidR="0075704C" w:rsidRPr="0075704C">
            <w:rPr>
              <w:rFonts w:ascii="Arial" w:hAnsi="Arial" w:cs="Arial"/>
              <w:noProof/>
              <w:sz w:val="20"/>
              <w:szCs w:val="20"/>
              <w:lang w:val="es-ES"/>
            </w:rPr>
            <w:t>(Sabater, 2020)</w:t>
          </w:r>
          <w:r w:rsidR="00EE262A">
            <w:rPr>
              <w:rFonts w:ascii="Arial" w:hAnsi="Arial" w:cs="Arial"/>
              <w:sz w:val="20"/>
              <w:szCs w:val="20"/>
            </w:rPr>
            <w:fldChar w:fldCharType="end"/>
          </w:r>
        </w:sdtContent>
      </w:sdt>
      <w:r w:rsidR="00EE262A">
        <w:rPr>
          <w:rFonts w:ascii="Arial" w:hAnsi="Arial" w:cs="Arial"/>
          <w:sz w:val="20"/>
          <w:szCs w:val="20"/>
        </w:rPr>
        <w:t>.</w:t>
      </w:r>
    </w:p>
    <w:p w14:paraId="1DC09E65" w14:textId="5B9D7E9F" w:rsidR="003E5D8C" w:rsidRDefault="001D60D2" w:rsidP="000210D8">
      <w:pPr>
        <w:jc w:val="center"/>
        <w:rPr>
          <w:rFonts w:ascii="Arial" w:hAnsi="Arial" w:cs="Arial"/>
          <w:sz w:val="20"/>
          <w:szCs w:val="20"/>
        </w:rPr>
      </w:pPr>
      <w:r>
        <w:rPr>
          <w:noProof/>
        </w:rPr>
        <w:drawing>
          <wp:inline distT="0" distB="0" distL="0" distR="0" wp14:anchorId="2CB18076" wp14:editId="05D52B20">
            <wp:extent cx="4000500" cy="2560320"/>
            <wp:effectExtent l="0" t="0" r="0" b="0"/>
            <wp:docPr id="1" name="Imagen 1" descr="Lóbulos cerebrales: características y fun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óbulos cerebrales: características y funcio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2560320"/>
                    </a:xfrm>
                    <a:prstGeom prst="rect">
                      <a:avLst/>
                    </a:prstGeom>
                    <a:noFill/>
                    <a:ln>
                      <a:noFill/>
                    </a:ln>
                  </pic:spPr>
                </pic:pic>
              </a:graphicData>
            </a:graphic>
          </wp:inline>
        </w:drawing>
      </w:r>
    </w:p>
    <w:p w14:paraId="0F277AD2" w14:textId="5B253E5E" w:rsidR="00F4599F" w:rsidRPr="000210D8" w:rsidRDefault="000210D8" w:rsidP="00F4599F">
      <w:pPr>
        <w:jc w:val="center"/>
        <w:rPr>
          <w:rFonts w:ascii="Arial" w:hAnsi="Arial" w:cs="Arial"/>
          <w:sz w:val="16"/>
          <w:szCs w:val="16"/>
        </w:rPr>
      </w:pPr>
      <w:r>
        <w:rPr>
          <w:rFonts w:ascii="Arial" w:hAnsi="Arial" w:cs="Arial"/>
          <w:sz w:val="16"/>
          <w:szCs w:val="16"/>
        </w:rPr>
        <w:t>Figura 1.</w:t>
      </w:r>
      <w:r w:rsidR="00F4599F">
        <w:rPr>
          <w:rFonts w:ascii="Arial" w:hAnsi="Arial" w:cs="Arial"/>
          <w:sz w:val="16"/>
          <w:szCs w:val="16"/>
        </w:rPr>
        <w:t xml:space="preserve"> Los cuatro lóbulos cerebrales que pueden observarse desde la corteza cerebral.</w:t>
      </w:r>
      <w:r w:rsidR="009D23A0">
        <w:rPr>
          <w:rFonts w:ascii="Arial" w:hAnsi="Arial" w:cs="Arial"/>
          <w:sz w:val="16"/>
          <w:szCs w:val="16"/>
        </w:rPr>
        <w:t xml:space="preserve"> </w:t>
      </w:r>
      <w:sdt>
        <w:sdtPr>
          <w:rPr>
            <w:rFonts w:ascii="Arial" w:hAnsi="Arial" w:cs="Arial"/>
            <w:sz w:val="16"/>
            <w:szCs w:val="16"/>
          </w:rPr>
          <w:id w:val="-950781495"/>
          <w:citation/>
        </w:sdtPr>
        <w:sdtContent>
          <w:r w:rsidR="009B0510">
            <w:rPr>
              <w:rFonts w:ascii="Arial" w:hAnsi="Arial" w:cs="Arial"/>
              <w:sz w:val="16"/>
              <w:szCs w:val="16"/>
            </w:rPr>
            <w:fldChar w:fldCharType="begin"/>
          </w:r>
          <w:r w:rsidR="009B0510">
            <w:rPr>
              <w:rFonts w:ascii="Arial" w:hAnsi="Arial" w:cs="Arial"/>
              <w:sz w:val="16"/>
              <w:szCs w:val="16"/>
              <w:lang w:val="es-ES"/>
            </w:rPr>
            <w:instrText xml:space="preserve"> CITATION Sab20 \l 3082 </w:instrText>
          </w:r>
          <w:r w:rsidR="009B0510">
            <w:rPr>
              <w:rFonts w:ascii="Arial" w:hAnsi="Arial" w:cs="Arial"/>
              <w:sz w:val="16"/>
              <w:szCs w:val="16"/>
            </w:rPr>
            <w:fldChar w:fldCharType="separate"/>
          </w:r>
          <w:r w:rsidR="0075704C" w:rsidRPr="0075704C">
            <w:rPr>
              <w:rFonts w:ascii="Arial" w:hAnsi="Arial" w:cs="Arial"/>
              <w:noProof/>
              <w:sz w:val="16"/>
              <w:szCs w:val="16"/>
              <w:lang w:val="es-ES"/>
            </w:rPr>
            <w:t>(Sabater, 2020)</w:t>
          </w:r>
          <w:r w:rsidR="009B0510">
            <w:rPr>
              <w:rFonts w:ascii="Arial" w:hAnsi="Arial" w:cs="Arial"/>
              <w:sz w:val="16"/>
              <w:szCs w:val="16"/>
            </w:rPr>
            <w:fldChar w:fldCharType="end"/>
          </w:r>
        </w:sdtContent>
      </w:sdt>
      <w:r w:rsidR="009D23A0">
        <w:rPr>
          <w:rFonts w:ascii="Arial" w:hAnsi="Arial" w:cs="Arial"/>
          <w:sz w:val="16"/>
          <w:szCs w:val="16"/>
        </w:rPr>
        <w:t>.</w:t>
      </w:r>
    </w:p>
    <w:p w14:paraId="7A676572" w14:textId="42A97BC7" w:rsidR="003E5D8C" w:rsidRDefault="006E4A49" w:rsidP="00406785">
      <w:pPr>
        <w:jc w:val="both"/>
        <w:rPr>
          <w:rFonts w:ascii="Arial" w:hAnsi="Arial" w:cs="Arial"/>
          <w:sz w:val="20"/>
          <w:szCs w:val="20"/>
        </w:rPr>
      </w:pPr>
      <w:r>
        <w:rPr>
          <w:rFonts w:ascii="Arial" w:hAnsi="Arial" w:cs="Arial"/>
          <w:sz w:val="20"/>
          <w:szCs w:val="20"/>
        </w:rPr>
        <w:t xml:space="preserve">Comenzando por analizar </w:t>
      </w:r>
      <w:r w:rsidR="001E3E6F">
        <w:rPr>
          <w:rFonts w:ascii="Arial" w:hAnsi="Arial" w:cs="Arial"/>
          <w:sz w:val="20"/>
          <w:szCs w:val="20"/>
        </w:rPr>
        <w:t>los</w:t>
      </w:r>
      <w:r>
        <w:rPr>
          <w:rFonts w:ascii="Arial" w:hAnsi="Arial" w:cs="Arial"/>
          <w:sz w:val="20"/>
          <w:szCs w:val="20"/>
        </w:rPr>
        <w:t xml:space="preserve"> lóbulo</w:t>
      </w:r>
      <w:r w:rsidR="001E3E6F">
        <w:rPr>
          <w:rFonts w:ascii="Arial" w:hAnsi="Arial" w:cs="Arial"/>
          <w:sz w:val="20"/>
          <w:szCs w:val="20"/>
        </w:rPr>
        <w:t>s</w:t>
      </w:r>
      <w:r>
        <w:rPr>
          <w:rFonts w:ascii="Arial" w:hAnsi="Arial" w:cs="Arial"/>
          <w:sz w:val="20"/>
          <w:szCs w:val="20"/>
        </w:rPr>
        <w:t xml:space="preserve"> frontal</w:t>
      </w:r>
      <w:r w:rsidR="001E3E6F">
        <w:rPr>
          <w:rFonts w:ascii="Arial" w:hAnsi="Arial" w:cs="Arial"/>
          <w:sz w:val="20"/>
          <w:szCs w:val="20"/>
        </w:rPr>
        <w:t>es</w:t>
      </w:r>
      <w:r>
        <w:rPr>
          <w:rFonts w:ascii="Arial" w:hAnsi="Arial" w:cs="Arial"/>
          <w:sz w:val="20"/>
          <w:szCs w:val="20"/>
        </w:rPr>
        <w:t>, ést</w:t>
      </w:r>
      <w:r w:rsidR="001E3E6F">
        <w:rPr>
          <w:rFonts w:ascii="Arial" w:hAnsi="Arial" w:cs="Arial"/>
          <w:sz w:val="20"/>
          <w:szCs w:val="20"/>
        </w:rPr>
        <w:t>os</w:t>
      </w:r>
      <w:r>
        <w:rPr>
          <w:rFonts w:ascii="Arial" w:hAnsi="Arial" w:cs="Arial"/>
          <w:sz w:val="20"/>
          <w:szCs w:val="20"/>
        </w:rPr>
        <w:t xml:space="preserve"> posee</w:t>
      </w:r>
      <w:r w:rsidR="001E3E6F">
        <w:rPr>
          <w:rFonts w:ascii="Arial" w:hAnsi="Arial" w:cs="Arial"/>
          <w:sz w:val="20"/>
          <w:szCs w:val="20"/>
        </w:rPr>
        <w:t>s</w:t>
      </w:r>
      <w:r>
        <w:rPr>
          <w:rFonts w:ascii="Arial" w:hAnsi="Arial" w:cs="Arial"/>
          <w:sz w:val="20"/>
          <w:szCs w:val="20"/>
        </w:rPr>
        <w:t xml:space="preserve"> grandes muestras de la evolución humana, pues </w:t>
      </w:r>
      <w:r w:rsidR="001E3E6F">
        <w:rPr>
          <w:rFonts w:ascii="Arial" w:hAnsi="Arial" w:cs="Arial"/>
          <w:sz w:val="20"/>
          <w:szCs w:val="20"/>
        </w:rPr>
        <w:t>“s</w:t>
      </w:r>
      <w:r w:rsidR="001E3E6F" w:rsidRPr="001E3E6F">
        <w:rPr>
          <w:rFonts w:ascii="Arial" w:hAnsi="Arial" w:cs="Arial"/>
          <w:sz w:val="20"/>
          <w:szCs w:val="20"/>
        </w:rPr>
        <w:t>ituados en la parte frontal de la cabeza, y justo debajo de los huesos frontales del cráneo y cerca de la frente, conforman la región más afinada de nuestro cerebro, la que más tiempo tardó en evolucionar y aparecer</w:t>
      </w:r>
      <w:r w:rsidR="001E3E6F">
        <w:rPr>
          <w:rFonts w:ascii="Arial" w:hAnsi="Arial" w:cs="Arial"/>
          <w:sz w:val="20"/>
          <w:szCs w:val="20"/>
        </w:rPr>
        <w:t>”</w:t>
      </w:r>
      <w:r w:rsidR="0021416F">
        <w:rPr>
          <w:rFonts w:ascii="Arial" w:hAnsi="Arial" w:cs="Arial"/>
          <w:sz w:val="20"/>
          <w:szCs w:val="20"/>
        </w:rPr>
        <w:t xml:space="preserve"> </w:t>
      </w:r>
      <w:sdt>
        <w:sdtPr>
          <w:rPr>
            <w:rFonts w:ascii="Arial" w:hAnsi="Arial" w:cs="Arial"/>
            <w:sz w:val="20"/>
            <w:szCs w:val="20"/>
          </w:rPr>
          <w:id w:val="303744249"/>
          <w:citation/>
        </w:sdtPr>
        <w:sdtContent>
          <w:r w:rsidR="0021416F">
            <w:rPr>
              <w:rFonts w:ascii="Arial" w:hAnsi="Arial" w:cs="Arial"/>
              <w:sz w:val="20"/>
              <w:szCs w:val="20"/>
            </w:rPr>
            <w:fldChar w:fldCharType="begin"/>
          </w:r>
          <w:r w:rsidR="0021416F">
            <w:rPr>
              <w:rFonts w:ascii="Arial" w:hAnsi="Arial" w:cs="Arial"/>
              <w:sz w:val="20"/>
              <w:szCs w:val="20"/>
              <w:lang w:val="es-ES"/>
            </w:rPr>
            <w:instrText xml:space="preserve"> CITATION Sab20 \l 3082 </w:instrText>
          </w:r>
          <w:r w:rsidR="0021416F">
            <w:rPr>
              <w:rFonts w:ascii="Arial" w:hAnsi="Arial" w:cs="Arial"/>
              <w:sz w:val="20"/>
              <w:szCs w:val="20"/>
            </w:rPr>
            <w:fldChar w:fldCharType="separate"/>
          </w:r>
          <w:r w:rsidR="0075704C" w:rsidRPr="0075704C">
            <w:rPr>
              <w:rFonts w:ascii="Arial" w:hAnsi="Arial" w:cs="Arial"/>
              <w:noProof/>
              <w:sz w:val="20"/>
              <w:szCs w:val="20"/>
              <w:lang w:val="es-ES"/>
            </w:rPr>
            <w:t>(Sabater, 2020)</w:t>
          </w:r>
          <w:r w:rsidR="0021416F">
            <w:rPr>
              <w:rFonts w:ascii="Arial" w:hAnsi="Arial" w:cs="Arial"/>
              <w:sz w:val="20"/>
              <w:szCs w:val="20"/>
            </w:rPr>
            <w:fldChar w:fldCharType="end"/>
          </w:r>
        </w:sdtContent>
      </w:sdt>
      <w:r w:rsidR="0021416F">
        <w:rPr>
          <w:rFonts w:ascii="Arial" w:hAnsi="Arial" w:cs="Arial"/>
          <w:sz w:val="20"/>
          <w:szCs w:val="20"/>
        </w:rPr>
        <w:t>. Sabater también menciona que las tareas más notorias que este lóbulo realiza</w:t>
      </w:r>
      <w:r w:rsidR="00635B0D">
        <w:rPr>
          <w:rFonts w:ascii="Arial" w:hAnsi="Arial" w:cs="Arial"/>
          <w:sz w:val="20"/>
          <w:szCs w:val="20"/>
        </w:rPr>
        <w:t xml:space="preserve"> son las siguientes:</w:t>
      </w:r>
    </w:p>
    <w:p w14:paraId="16F9B835" w14:textId="70467ECF" w:rsidR="00635B0D" w:rsidRDefault="00635B0D" w:rsidP="00635B0D">
      <w:pPr>
        <w:pStyle w:val="Prrafodelista"/>
        <w:numPr>
          <w:ilvl w:val="0"/>
          <w:numId w:val="2"/>
        </w:numPr>
        <w:jc w:val="both"/>
        <w:rPr>
          <w:rFonts w:ascii="Arial" w:hAnsi="Arial" w:cs="Arial"/>
          <w:sz w:val="20"/>
          <w:szCs w:val="20"/>
        </w:rPr>
      </w:pPr>
      <w:r>
        <w:rPr>
          <w:rFonts w:ascii="Arial" w:hAnsi="Arial" w:cs="Arial"/>
          <w:sz w:val="20"/>
          <w:szCs w:val="20"/>
        </w:rPr>
        <w:t>La producción de habla y lenguaje.</w:t>
      </w:r>
    </w:p>
    <w:p w14:paraId="5B7BC734" w14:textId="373A344B" w:rsidR="00C4551D" w:rsidRDefault="00C4551D" w:rsidP="00635B0D">
      <w:pPr>
        <w:pStyle w:val="Prrafodelista"/>
        <w:numPr>
          <w:ilvl w:val="0"/>
          <w:numId w:val="2"/>
        </w:numPr>
        <w:jc w:val="both"/>
        <w:rPr>
          <w:rFonts w:ascii="Arial" w:hAnsi="Arial" w:cs="Arial"/>
          <w:sz w:val="20"/>
          <w:szCs w:val="20"/>
        </w:rPr>
      </w:pPr>
      <w:r>
        <w:rPr>
          <w:rFonts w:ascii="Arial" w:hAnsi="Arial" w:cs="Arial"/>
          <w:sz w:val="20"/>
          <w:szCs w:val="20"/>
        </w:rPr>
        <w:t>Procesos cognitivos que nos permiten planificar, fijar la atención, memorizar datos a largo plazo, comprender lo que vemos, regular nuestras emociones, etc.</w:t>
      </w:r>
    </w:p>
    <w:p w14:paraId="4EF4F7B6" w14:textId="462E59E6" w:rsidR="000604ED" w:rsidRDefault="000604ED" w:rsidP="00635B0D">
      <w:pPr>
        <w:pStyle w:val="Prrafodelista"/>
        <w:numPr>
          <w:ilvl w:val="0"/>
          <w:numId w:val="2"/>
        </w:numPr>
        <w:jc w:val="both"/>
        <w:rPr>
          <w:rFonts w:ascii="Arial" w:hAnsi="Arial" w:cs="Arial"/>
          <w:sz w:val="20"/>
          <w:szCs w:val="20"/>
        </w:rPr>
      </w:pPr>
      <w:r>
        <w:rPr>
          <w:rFonts w:ascii="Arial" w:hAnsi="Arial" w:cs="Arial"/>
          <w:sz w:val="20"/>
          <w:szCs w:val="20"/>
        </w:rPr>
        <w:t xml:space="preserve">Comprender y reaccionar ante los sentimientos de los demás, </w:t>
      </w:r>
      <w:proofErr w:type="gramStart"/>
      <w:r>
        <w:rPr>
          <w:rFonts w:ascii="Arial" w:hAnsi="Arial" w:cs="Arial"/>
          <w:sz w:val="20"/>
          <w:szCs w:val="20"/>
        </w:rPr>
        <w:t>como</w:t>
      </w:r>
      <w:proofErr w:type="gramEnd"/>
      <w:r>
        <w:rPr>
          <w:rFonts w:ascii="Arial" w:hAnsi="Arial" w:cs="Arial"/>
          <w:sz w:val="20"/>
          <w:szCs w:val="20"/>
        </w:rPr>
        <w:t xml:space="preserve"> por ejemplo, la empatía.</w:t>
      </w:r>
    </w:p>
    <w:p w14:paraId="7B3B95FB" w14:textId="5F937CB6" w:rsidR="000604ED" w:rsidRPr="00635B0D" w:rsidRDefault="000604ED" w:rsidP="00635B0D">
      <w:pPr>
        <w:pStyle w:val="Prrafodelista"/>
        <w:numPr>
          <w:ilvl w:val="0"/>
          <w:numId w:val="2"/>
        </w:numPr>
        <w:jc w:val="both"/>
        <w:rPr>
          <w:rFonts w:ascii="Arial" w:hAnsi="Arial" w:cs="Arial"/>
          <w:sz w:val="20"/>
          <w:szCs w:val="20"/>
        </w:rPr>
      </w:pPr>
      <w:r>
        <w:rPr>
          <w:rFonts w:ascii="Arial" w:hAnsi="Arial" w:cs="Arial"/>
          <w:sz w:val="20"/>
          <w:szCs w:val="20"/>
        </w:rPr>
        <w:t>Regulación de la motivación y búsqueda de recompensas.</w:t>
      </w:r>
    </w:p>
    <w:p w14:paraId="6C8736B3" w14:textId="0799D2EA" w:rsidR="003E5D8C" w:rsidRDefault="00047FEA" w:rsidP="00406785">
      <w:pPr>
        <w:jc w:val="both"/>
        <w:rPr>
          <w:rFonts w:ascii="Arial" w:hAnsi="Arial" w:cs="Arial"/>
          <w:sz w:val="20"/>
          <w:szCs w:val="20"/>
        </w:rPr>
      </w:pPr>
      <w:r>
        <w:rPr>
          <w:rFonts w:ascii="Arial" w:hAnsi="Arial" w:cs="Arial"/>
          <w:sz w:val="20"/>
          <w:szCs w:val="20"/>
        </w:rPr>
        <w:lastRenderedPageBreak/>
        <w:t>El siguiente lóbulo se trata del lóbulo parietal</w:t>
      </w:r>
      <w:r w:rsidR="00D55C91">
        <w:rPr>
          <w:rFonts w:ascii="Arial" w:hAnsi="Arial" w:cs="Arial"/>
          <w:sz w:val="20"/>
          <w:szCs w:val="20"/>
        </w:rPr>
        <w:t xml:space="preserve">. Esta parte del cerebro </w:t>
      </w:r>
      <w:r w:rsidR="00DA3B95">
        <w:rPr>
          <w:rFonts w:ascii="Arial" w:hAnsi="Arial" w:cs="Arial"/>
          <w:sz w:val="20"/>
          <w:szCs w:val="20"/>
        </w:rPr>
        <w:t xml:space="preserve">se caracteriza por su importante papel en la percepción de los sentidos, en el razonamiento espacial, el movimiento de nuestro cuerpo y nuestra orientación. </w:t>
      </w:r>
      <w:r w:rsidR="00E309D8">
        <w:rPr>
          <w:rFonts w:ascii="Arial" w:hAnsi="Arial" w:cs="Arial"/>
          <w:sz w:val="20"/>
          <w:szCs w:val="20"/>
        </w:rPr>
        <w:t>T</w:t>
      </w:r>
      <w:r w:rsidR="00DA3B95">
        <w:rPr>
          <w:rFonts w:ascii="Arial" w:hAnsi="Arial" w:cs="Arial"/>
          <w:sz w:val="20"/>
          <w:szCs w:val="20"/>
        </w:rPr>
        <w:t>al como lo dice Sabater (2020)</w:t>
      </w:r>
      <w:r w:rsidR="00E309D8">
        <w:rPr>
          <w:rFonts w:ascii="Arial" w:hAnsi="Arial" w:cs="Arial"/>
          <w:sz w:val="20"/>
          <w:szCs w:val="20"/>
        </w:rPr>
        <w:t xml:space="preserve"> pues es en esta área </w:t>
      </w:r>
      <w:r w:rsidR="00EF54DE">
        <w:rPr>
          <w:rFonts w:ascii="Arial" w:hAnsi="Arial" w:cs="Arial"/>
          <w:sz w:val="20"/>
          <w:szCs w:val="20"/>
        </w:rPr>
        <w:t xml:space="preserve">donde </w:t>
      </w:r>
      <w:r w:rsidR="00E309D8">
        <w:rPr>
          <w:rFonts w:ascii="Arial" w:hAnsi="Arial" w:cs="Arial"/>
          <w:sz w:val="20"/>
          <w:szCs w:val="20"/>
        </w:rPr>
        <w:t>“</w:t>
      </w:r>
      <w:r w:rsidR="00EF54DE" w:rsidRPr="00EF54DE">
        <w:rPr>
          <w:rFonts w:ascii="Arial" w:hAnsi="Arial" w:cs="Arial"/>
          <w:sz w:val="20"/>
          <w:szCs w:val="20"/>
        </w:rPr>
        <w:t>se capta la información sensorial relativa a la mayoría de nuestros órganos sensoriales. Es aquí donde se procesa y regula la sensación del dolor, la presión física y la temperatura, etc.</w:t>
      </w:r>
      <w:r w:rsidR="00E309D8">
        <w:rPr>
          <w:rFonts w:ascii="Arial" w:hAnsi="Arial" w:cs="Arial"/>
          <w:sz w:val="20"/>
          <w:szCs w:val="20"/>
        </w:rPr>
        <w:t>”</w:t>
      </w:r>
      <w:r w:rsidR="00EF54DE">
        <w:rPr>
          <w:rFonts w:ascii="Arial" w:hAnsi="Arial" w:cs="Arial"/>
          <w:sz w:val="20"/>
          <w:szCs w:val="20"/>
        </w:rPr>
        <w:t xml:space="preserve"> </w:t>
      </w:r>
      <w:sdt>
        <w:sdtPr>
          <w:rPr>
            <w:rFonts w:ascii="Arial" w:hAnsi="Arial" w:cs="Arial"/>
            <w:sz w:val="20"/>
            <w:szCs w:val="20"/>
          </w:rPr>
          <w:id w:val="-1569032944"/>
          <w:citation/>
        </w:sdtPr>
        <w:sdtContent>
          <w:r w:rsidR="00614A51">
            <w:rPr>
              <w:rFonts w:ascii="Arial" w:hAnsi="Arial" w:cs="Arial"/>
              <w:sz w:val="20"/>
              <w:szCs w:val="20"/>
            </w:rPr>
            <w:fldChar w:fldCharType="begin"/>
          </w:r>
          <w:r w:rsidR="00614A51">
            <w:rPr>
              <w:rFonts w:ascii="Arial" w:hAnsi="Arial" w:cs="Arial"/>
              <w:sz w:val="20"/>
              <w:szCs w:val="20"/>
              <w:lang w:val="es-ES"/>
            </w:rPr>
            <w:instrText xml:space="preserve"> CITATION Sab20 \l 3082 </w:instrText>
          </w:r>
          <w:r w:rsidR="00614A51">
            <w:rPr>
              <w:rFonts w:ascii="Arial" w:hAnsi="Arial" w:cs="Arial"/>
              <w:sz w:val="20"/>
              <w:szCs w:val="20"/>
            </w:rPr>
            <w:fldChar w:fldCharType="separate"/>
          </w:r>
          <w:r w:rsidR="0075704C" w:rsidRPr="0075704C">
            <w:rPr>
              <w:rFonts w:ascii="Arial" w:hAnsi="Arial" w:cs="Arial"/>
              <w:noProof/>
              <w:sz w:val="20"/>
              <w:szCs w:val="20"/>
              <w:lang w:val="es-ES"/>
            </w:rPr>
            <w:t>(Sabater, 2020)</w:t>
          </w:r>
          <w:r w:rsidR="00614A51">
            <w:rPr>
              <w:rFonts w:ascii="Arial" w:hAnsi="Arial" w:cs="Arial"/>
              <w:sz w:val="20"/>
              <w:szCs w:val="20"/>
            </w:rPr>
            <w:fldChar w:fldCharType="end"/>
          </w:r>
        </w:sdtContent>
      </w:sdt>
      <w:r w:rsidR="00EF54DE">
        <w:rPr>
          <w:rFonts w:ascii="Arial" w:hAnsi="Arial" w:cs="Arial"/>
          <w:sz w:val="20"/>
          <w:szCs w:val="20"/>
        </w:rPr>
        <w:t>.</w:t>
      </w:r>
      <w:r w:rsidR="00614A51">
        <w:rPr>
          <w:rFonts w:ascii="Arial" w:hAnsi="Arial" w:cs="Arial"/>
          <w:sz w:val="20"/>
          <w:szCs w:val="20"/>
        </w:rPr>
        <w:t xml:space="preserve"> Gracias al área parietal, también es posible comprender la naturaleza de los números</w:t>
      </w:r>
      <w:r w:rsidR="00F44303">
        <w:rPr>
          <w:rFonts w:ascii="Arial" w:hAnsi="Arial" w:cs="Arial"/>
          <w:sz w:val="20"/>
          <w:szCs w:val="20"/>
        </w:rPr>
        <w:t xml:space="preserve"> y la relación que encontramos con las matemáticas.</w:t>
      </w:r>
    </w:p>
    <w:p w14:paraId="7668E4BF" w14:textId="1AA597C8" w:rsidR="00F44303" w:rsidRDefault="001868CE" w:rsidP="00406785">
      <w:pPr>
        <w:jc w:val="both"/>
        <w:rPr>
          <w:rFonts w:ascii="Arial" w:hAnsi="Arial" w:cs="Arial"/>
          <w:sz w:val="20"/>
          <w:szCs w:val="20"/>
        </w:rPr>
      </w:pPr>
      <w:r>
        <w:rPr>
          <w:rFonts w:ascii="Arial" w:hAnsi="Arial" w:cs="Arial"/>
          <w:sz w:val="20"/>
          <w:szCs w:val="20"/>
        </w:rPr>
        <w:t>El siguiente lóbulo es el lóbulo occipital</w:t>
      </w:r>
      <w:r w:rsidR="00030FB8">
        <w:rPr>
          <w:rFonts w:ascii="Arial" w:hAnsi="Arial" w:cs="Arial"/>
          <w:sz w:val="20"/>
          <w:szCs w:val="20"/>
        </w:rPr>
        <w:t>. Este es el lóbulo más pequeño</w:t>
      </w:r>
      <w:r w:rsidR="00B93D03">
        <w:rPr>
          <w:rFonts w:ascii="Arial" w:hAnsi="Arial" w:cs="Arial"/>
          <w:sz w:val="20"/>
          <w:szCs w:val="20"/>
        </w:rPr>
        <w:t xml:space="preserve"> y aunque se considera un</w:t>
      </w:r>
      <w:r w:rsidR="00AC26C6">
        <w:rPr>
          <w:rFonts w:ascii="Arial" w:hAnsi="Arial" w:cs="Arial"/>
          <w:sz w:val="20"/>
          <w:szCs w:val="20"/>
        </w:rPr>
        <w:t xml:space="preserve"> camino de paso </w:t>
      </w:r>
      <w:r w:rsidR="00EA2B15">
        <w:rPr>
          <w:rFonts w:ascii="Arial" w:hAnsi="Arial" w:cs="Arial"/>
          <w:sz w:val="20"/>
          <w:szCs w:val="20"/>
        </w:rPr>
        <w:t>de los demás procesos, Sabater (2020) señala que este lóbulo sí realiza algunos procesos importantes como los siguientes:</w:t>
      </w:r>
    </w:p>
    <w:p w14:paraId="5DBC978A" w14:textId="4EDC9BD4" w:rsidR="00EA2B15" w:rsidRDefault="00DB499F" w:rsidP="00DB499F">
      <w:pPr>
        <w:pStyle w:val="Prrafodelista"/>
        <w:numPr>
          <w:ilvl w:val="0"/>
          <w:numId w:val="3"/>
        </w:numPr>
        <w:jc w:val="both"/>
        <w:rPr>
          <w:rFonts w:ascii="Arial" w:hAnsi="Arial" w:cs="Arial"/>
          <w:sz w:val="20"/>
          <w:szCs w:val="20"/>
        </w:rPr>
      </w:pPr>
      <w:r>
        <w:rPr>
          <w:rFonts w:ascii="Arial" w:hAnsi="Arial" w:cs="Arial"/>
          <w:sz w:val="20"/>
          <w:szCs w:val="20"/>
        </w:rPr>
        <w:t>Participa en los procesos de percepción y reconocimiento visual.</w:t>
      </w:r>
    </w:p>
    <w:p w14:paraId="0052E744" w14:textId="39AFFED9" w:rsidR="00DB499F" w:rsidRDefault="00DB499F" w:rsidP="00DB499F">
      <w:pPr>
        <w:pStyle w:val="Prrafodelista"/>
        <w:numPr>
          <w:ilvl w:val="0"/>
          <w:numId w:val="3"/>
        </w:numPr>
        <w:jc w:val="both"/>
        <w:rPr>
          <w:rFonts w:ascii="Arial" w:hAnsi="Arial" w:cs="Arial"/>
          <w:sz w:val="20"/>
          <w:szCs w:val="20"/>
        </w:rPr>
      </w:pPr>
      <w:r>
        <w:rPr>
          <w:rFonts w:ascii="Arial" w:hAnsi="Arial" w:cs="Arial"/>
          <w:sz w:val="20"/>
          <w:szCs w:val="20"/>
        </w:rPr>
        <w:t>Tiene alta importancia en todo lo relativo al sentido de visión</w:t>
      </w:r>
      <w:r w:rsidR="00021B6E">
        <w:rPr>
          <w:rFonts w:ascii="Arial" w:hAnsi="Arial" w:cs="Arial"/>
          <w:sz w:val="20"/>
          <w:szCs w:val="20"/>
        </w:rPr>
        <w:t>, ya que su corteza integra diversas áreas visuales como la detección de patrones, procesamiento de información y envío de esta información a otras áreas del encéfalo.</w:t>
      </w:r>
    </w:p>
    <w:p w14:paraId="2FD09EAE" w14:textId="78F2AE7A" w:rsidR="00021B6E" w:rsidRDefault="00021B6E" w:rsidP="00DB499F">
      <w:pPr>
        <w:pStyle w:val="Prrafodelista"/>
        <w:numPr>
          <w:ilvl w:val="0"/>
          <w:numId w:val="3"/>
        </w:numPr>
        <w:jc w:val="both"/>
        <w:rPr>
          <w:rFonts w:ascii="Arial" w:hAnsi="Arial" w:cs="Arial"/>
          <w:sz w:val="20"/>
          <w:szCs w:val="20"/>
        </w:rPr>
      </w:pPr>
      <w:r>
        <w:rPr>
          <w:rFonts w:ascii="Arial" w:hAnsi="Arial" w:cs="Arial"/>
          <w:sz w:val="20"/>
          <w:szCs w:val="20"/>
        </w:rPr>
        <w:t>Ayuda en la diferenciación de colores.</w:t>
      </w:r>
    </w:p>
    <w:p w14:paraId="111C7F93" w14:textId="1EE37F0C" w:rsidR="00021B6E" w:rsidRPr="00DB499F" w:rsidRDefault="00021B6E" w:rsidP="00DB499F">
      <w:pPr>
        <w:pStyle w:val="Prrafodelista"/>
        <w:numPr>
          <w:ilvl w:val="0"/>
          <w:numId w:val="3"/>
        </w:numPr>
        <w:jc w:val="both"/>
        <w:rPr>
          <w:rFonts w:ascii="Arial" w:hAnsi="Arial" w:cs="Arial"/>
          <w:sz w:val="20"/>
          <w:szCs w:val="20"/>
        </w:rPr>
      </w:pPr>
      <w:r>
        <w:rPr>
          <w:rFonts w:ascii="Arial" w:hAnsi="Arial" w:cs="Arial"/>
          <w:sz w:val="20"/>
          <w:szCs w:val="20"/>
        </w:rPr>
        <w:t>Participa también en la elaboración de las emociones y pensamientos.</w:t>
      </w:r>
    </w:p>
    <w:p w14:paraId="41023259" w14:textId="2FAD3D84" w:rsidR="003E5D8C" w:rsidRDefault="00474B29" w:rsidP="00406785">
      <w:pPr>
        <w:jc w:val="both"/>
        <w:rPr>
          <w:rFonts w:ascii="Arial" w:hAnsi="Arial" w:cs="Arial"/>
          <w:sz w:val="20"/>
          <w:szCs w:val="20"/>
        </w:rPr>
      </w:pPr>
      <w:r>
        <w:rPr>
          <w:rFonts w:ascii="Arial" w:hAnsi="Arial" w:cs="Arial"/>
          <w:sz w:val="20"/>
          <w:szCs w:val="20"/>
        </w:rPr>
        <w:t>Dentro de este conjunto tenemos también al lóbulo temporal</w:t>
      </w:r>
      <w:r w:rsidR="00283ECE">
        <w:rPr>
          <w:rFonts w:ascii="Arial" w:hAnsi="Arial" w:cs="Arial"/>
          <w:sz w:val="20"/>
          <w:szCs w:val="20"/>
        </w:rPr>
        <w:t>. Esta parte del cerebro</w:t>
      </w:r>
      <w:r w:rsidR="00AF71A3">
        <w:rPr>
          <w:rFonts w:ascii="Arial" w:hAnsi="Arial" w:cs="Arial"/>
          <w:sz w:val="20"/>
          <w:szCs w:val="20"/>
        </w:rPr>
        <w:t>, según Sabater (2020)</w:t>
      </w:r>
      <w:r w:rsidR="00283ECE">
        <w:rPr>
          <w:rFonts w:ascii="Arial" w:hAnsi="Arial" w:cs="Arial"/>
          <w:sz w:val="20"/>
          <w:szCs w:val="20"/>
        </w:rPr>
        <w:t xml:space="preserve"> se encarga especialmente </w:t>
      </w:r>
      <w:r w:rsidR="00CC46E7">
        <w:rPr>
          <w:rFonts w:ascii="Arial" w:hAnsi="Arial" w:cs="Arial"/>
          <w:sz w:val="20"/>
          <w:szCs w:val="20"/>
        </w:rPr>
        <w:t>de las siguientes tareas:</w:t>
      </w:r>
    </w:p>
    <w:p w14:paraId="241DB717" w14:textId="23D15986" w:rsidR="00CC46E7" w:rsidRDefault="00CC46E7" w:rsidP="00CC46E7">
      <w:pPr>
        <w:pStyle w:val="Prrafodelista"/>
        <w:numPr>
          <w:ilvl w:val="0"/>
          <w:numId w:val="4"/>
        </w:numPr>
        <w:jc w:val="both"/>
        <w:rPr>
          <w:rFonts w:ascii="Arial" w:hAnsi="Arial" w:cs="Arial"/>
          <w:sz w:val="20"/>
          <w:szCs w:val="20"/>
        </w:rPr>
      </w:pPr>
      <w:r>
        <w:rPr>
          <w:rFonts w:ascii="Arial" w:hAnsi="Arial" w:cs="Arial"/>
          <w:sz w:val="20"/>
          <w:szCs w:val="20"/>
        </w:rPr>
        <w:t>Nos ayuda a reconocer los rostros.</w:t>
      </w:r>
    </w:p>
    <w:p w14:paraId="31641DFB" w14:textId="7219B54A" w:rsidR="00CC46E7" w:rsidRDefault="00CC46E7" w:rsidP="00CC46E7">
      <w:pPr>
        <w:pStyle w:val="Prrafodelista"/>
        <w:numPr>
          <w:ilvl w:val="0"/>
          <w:numId w:val="4"/>
        </w:numPr>
        <w:jc w:val="both"/>
        <w:rPr>
          <w:rFonts w:ascii="Arial" w:hAnsi="Arial" w:cs="Arial"/>
          <w:sz w:val="20"/>
          <w:szCs w:val="20"/>
        </w:rPr>
      </w:pPr>
      <w:r>
        <w:rPr>
          <w:rFonts w:ascii="Arial" w:hAnsi="Arial" w:cs="Arial"/>
          <w:sz w:val="20"/>
          <w:szCs w:val="20"/>
        </w:rPr>
        <w:t>Tiene estrecha relación con la articulación del lenguaje,</w:t>
      </w:r>
      <w:r w:rsidR="00125117">
        <w:rPr>
          <w:rFonts w:ascii="Arial" w:hAnsi="Arial" w:cs="Arial"/>
          <w:sz w:val="20"/>
          <w:szCs w:val="20"/>
        </w:rPr>
        <w:t xml:space="preserve"> la comprensión de sonidos, voces y la música.</w:t>
      </w:r>
    </w:p>
    <w:p w14:paraId="5F4CD1B7" w14:textId="22FEA1E7" w:rsidR="00125117" w:rsidRDefault="00125117" w:rsidP="00CC46E7">
      <w:pPr>
        <w:pStyle w:val="Prrafodelista"/>
        <w:numPr>
          <w:ilvl w:val="0"/>
          <w:numId w:val="4"/>
        </w:numPr>
        <w:jc w:val="both"/>
        <w:rPr>
          <w:rFonts w:ascii="Arial" w:hAnsi="Arial" w:cs="Arial"/>
          <w:sz w:val="20"/>
          <w:szCs w:val="20"/>
        </w:rPr>
      </w:pPr>
      <w:r>
        <w:rPr>
          <w:rFonts w:ascii="Arial" w:hAnsi="Arial" w:cs="Arial"/>
          <w:sz w:val="20"/>
          <w:szCs w:val="20"/>
        </w:rPr>
        <w:t>Facilita el equilibrio.</w:t>
      </w:r>
    </w:p>
    <w:p w14:paraId="1D95F0F0" w14:textId="265C0CCB" w:rsidR="00125117" w:rsidRPr="00CC46E7" w:rsidRDefault="00125117" w:rsidP="00CC46E7">
      <w:pPr>
        <w:pStyle w:val="Prrafodelista"/>
        <w:numPr>
          <w:ilvl w:val="0"/>
          <w:numId w:val="4"/>
        </w:numPr>
        <w:jc w:val="both"/>
        <w:rPr>
          <w:rFonts w:ascii="Arial" w:hAnsi="Arial" w:cs="Arial"/>
          <w:sz w:val="20"/>
          <w:szCs w:val="20"/>
        </w:rPr>
      </w:pPr>
      <w:r>
        <w:rPr>
          <w:rFonts w:ascii="Arial" w:hAnsi="Arial" w:cs="Arial"/>
          <w:sz w:val="20"/>
          <w:szCs w:val="20"/>
        </w:rPr>
        <w:t>Participa en la regulación de emociones como la motivación, la rabia, la ansiedad, el placer, entre otras.</w:t>
      </w:r>
    </w:p>
    <w:p w14:paraId="75612EED" w14:textId="6623E7F2" w:rsidR="00BD46AC" w:rsidRDefault="00BD46AC" w:rsidP="00406785">
      <w:pPr>
        <w:jc w:val="both"/>
        <w:rPr>
          <w:rFonts w:ascii="Arial" w:hAnsi="Arial" w:cs="Arial"/>
          <w:sz w:val="20"/>
          <w:szCs w:val="20"/>
        </w:rPr>
      </w:pPr>
      <w:r>
        <w:rPr>
          <w:rFonts w:ascii="Arial" w:hAnsi="Arial" w:cs="Arial"/>
          <w:sz w:val="20"/>
          <w:szCs w:val="20"/>
        </w:rPr>
        <w:t xml:space="preserve">Aunque también destaca la autora que </w:t>
      </w:r>
      <w:r w:rsidR="00E67479">
        <w:rPr>
          <w:rFonts w:ascii="Arial" w:hAnsi="Arial" w:cs="Arial"/>
          <w:sz w:val="20"/>
          <w:szCs w:val="20"/>
        </w:rPr>
        <w:t xml:space="preserve">es </w:t>
      </w:r>
      <w:r>
        <w:rPr>
          <w:rFonts w:ascii="Arial" w:hAnsi="Arial" w:cs="Arial"/>
          <w:sz w:val="20"/>
          <w:szCs w:val="20"/>
        </w:rPr>
        <w:t>“</w:t>
      </w:r>
      <w:r w:rsidR="00E67479" w:rsidRPr="00E67479">
        <w:rPr>
          <w:rFonts w:ascii="Arial" w:hAnsi="Arial" w:cs="Arial"/>
          <w:sz w:val="20"/>
          <w:szCs w:val="20"/>
        </w:rPr>
        <w:t>muy complicado asociar a cada una de estas estructuras a una única función especializada. Todas dependen unas de otras, todas se hallan conectadas y favorecen esa armonía perfecta</w:t>
      </w:r>
      <w:r>
        <w:rPr>
          <w:rFonts w:ascii="Arial" w:hAnsi="Arial" w:cs="Arial"/>
          <w:sz w:val="20"/>
          <w:szCs w:val="20"/>
        </w:rPr>
        <w:t xml:space="preserve">” </w:t>
      </w:r>
      <w:sdt>
        <w:sdtPr>
          <w:rPr>
            <w:rFonts w:ascii="Arial" w:hAnsi="Arial" w:cs="Arial"/>
            <w:sz w:val="20"/>
            <w:szCs w:val="20"/>
          </w:rPr>
          <w:id w:val="2011325079"/>
          <w:citation/>
        </w:sdtPr>
        <w:sdtContent>
          <w:r>
            <w:rPr>
              <w:rFonts w:ascii="Arial" w:hAnsi="Arial" w:cs="Arial"/>
              <w:sz w:val="20"/>
              <w:szCs w:val="20"/>
            </w:rPr>
            <w:fldChar w:fldCharType="begin"/>
          </w:r>
          <w:r>
            <w:rPr>
              <w:rFonts w:ascii="Arial" w:hAnsi="Arial" w:cs="Arial"/>
              <w:sz w:val="20"/>
              <w:szCs w:val="20"/>
            </w:rPr>
            <w:instrText xml:space="preserve"> CITATION Sab20 \l 2058 </w:instrText>
          </w:r>
          <w:r>
            <w:rPr>
              <w:rFonts w:ascii="Arial" w:hAnsi="Arial" w:cs="Arial"/>
              <w:sz w:val="20"/>
              <w:szCs w:val="20"/>
            </w:rPr>
            <w:fldChar w:fldCharType="separate"/>
          </w:r>
          <w:r w:rsidR="0075704C" w:rsidRPr="0075704C">
            <w:rPr>
              <w:rFonts w:ascii="Arial" w:hAnsi="Arial" w:cs="Arial"/>
              <w:noProof/>
              <w:sz w:val="20"/>
              <w:szCs w:val="20"/>
            </w:rPr>
            <w:t>(Sabater, 2020)</w:t>
          </w:r>
          <w:r>
            <w:rPr>
              <w:rFonts w:ascii="Arial" w:hAnsi="Arial" w:cs="Arial"/>
              <w:sz w:val="20"/>
              <w:szCs w:val="20"/>
            </w:rPr>
            <w:fldChar w:fldCharType="end"/>
          </w:r>
        </w:sdtContent>
      </w:sdt>
      <w:r w:rsidR="00E67479">
        <w:rPr>
          <w:rFonts w:ascii="Arial" w:hAnsi="Arial" w:cs="Arial"/>
          <w:sz w:val="20"/>
          <w:szCs w:val="20"/>
        </w:rPr>
        <w:t xml:space="preserve"> de modo que todos los lóbulos se desempeñen </w:t>
      </w:r>
      <w:r w:rsidR="00F802D6">
        <w:rPr>
          <w:rFonts w:ascii="Arial" w:hAnsi="Arial" w:cs="Arial"/>
          <w:sz w:val="20"/>
          <w:szCs w:val="20"/>
        </w:rPr>
        <w:t>juntos en consonancia</w:t>
      </w:r>
      <w:r>
        <w:rPr>
          <w:rFonts w:ascii="Arial" w:hAnsi="Arial" w:cs="Arial"/>
          <w:sz w:val="20"/>
          <w:szCs w:val="20"/>
        </w:rPr>
        <w:t>.</w:t>
      </w:r>
    </w:p>
    <w:p w14:paraId="44315F93" w14:textId="46672941" w:rsidR="009863E4" w:rsidRDefault="00722B01" w:rsidP="00406785">
      <w:pPr>
        <w:jc w:val="both"/>
        <w:rPr>
          <w:rFonts w:ascii="Arial" w:hAnsi="Arial" w:cs="Arial"/>
          <w:sz w:val="20"/>
          <w:szCs w:val="20"/>
        </w:rPr>
      </w:pPr>
      <w:r>
        <w:rPr>
          <w:rFonts w:ascii="Arial" w:hAnsi="Arial" w:cs="Arial"/>
          <w:sz w:val="20"/>
          <w:szCs w:val="20"/>
        </w:rPr>
        <w:t>Sabater</w:t>
      </w:r>
      <w:r w:rsidR="00243DE5">
        <w:rPr>
          <w:rFonts w:ascii="Arial" w:hAnsi="Arial" w:cs="Arial"/>
          <w:sz w:val="20"/>
          <w:szCs w:val="20"/>
        </w:rPr>
        <w:t xml:space="preserve"> menciona que</w:t>
      </w:r>
      <w:r w:rsidR="00265719">
        <w:rPr>
          <w:rFonts w:ascii="Arial" w:hAnsi="Arial" w:cs="Arial"/>
          <w:sz w:val="20"/>
          <w:szCs w:val="20"/>
        </w:rPr>
        <w:t>,</w:t>
      </w:r>
      <w:r w:rsidR="00243DE5">
        <w:rPr>
          <w:rFonts w:ascii="Arial" w:hAnsi="Arial" w:cs="Arial"/>
          <w:sz w:val="20"/>
          <w:szCs w:val="20"/>
        </w:rPr>
        <w:t xml:space="preserve"> gracias a los estudios del cerebro realizados, se ha hecho el hallazgo de la quinta región: el lóbulo insular o la ínsula lobular</w:t>
      </w:r>
      <w:r w:rsidR="005F4BD6">
        <w:rPr>
          <w:rFonts w:ascii="Arial" w:hAnsi="Arial" w:cs="Arial"/>
          <w:sz w:val="20"/>
          <w:szCs w:val="20"/>
        </w:rPr>
        <w:t>; descrita por esta autora como “</w:t>
      </w:r>
      <w:r w:rsidR="001811ED" w:rsidRPr="001811ED">
        <w:rPr>
          <w:rFonts w:ascii="Arial" w:hAnsi="Arial" w:cs="Arial"/>
          <w:sz w:val="20"/>
          <w:szCs w:val="20"/>
        </w:rPr>
        <w:t>un lóbulo oculto justo debajo de los lóbulos temporal, frontal y parietal. Es un área muy recóndita y de complejo acceso localizada entre diversos los vasos venosos y arterias</w:t>
      </w:r>
      <w:r w:rsidR="005F4BD6">
        <w:rPr>
          <w:rFonts w:ascii="Arial" w:hAnsi="Arial" w:cs="Arial"/>
          <w:sz w:val="20"/>
          <w:szCs w:val="20"/>
        </w:rPr>
        <w:t>”</w:t>
      </w:r>
      <w:r w:rsidR="001811ED">
        <w:rPr>
          <w:rFonts w:ascii="Arial" w:hAnsi="Arial" w:cs="Arial"/>
          <w:sz w:val="20"/>
          <w:szCs w:val="20"/>
        </w:rPr>
        <w:t xml:space="preserve"> </w:t>
      </w:r>
      <w:sdt>
        <w:sdtPr>
          <w:rPr>
            <w:rFonts w:ascii="Arial" w:hAnsi="Arial" w:cs="Arial"/>
            <w:sz w:val="20"/>
            <w:szCs w:val="20"/>
          </w:rPr>
          <w:id w:val="158431035"/>
          <w:citation/>
        </w:sdtPr>
        <w:sdtContent>
          <w:r w:rsidR="001811ED">
            <w:rPr>
              <w:rFonts w:ascii="Arial" w:hAnsi="Arial" w:cs="Arial"/>
              <w:sz w:val="20"/>
              <w:szCs w:val="20"/>
            </w:rPr>
            <w:fldChar w:fldCharType="begin"/>
          </w:r>
          <w:r w:rsidR="001811ED">
            <w:rPr>
              <w:rFonts w:ascii="Arial" w:hAnsi="Arial" w:cs="Arial"/>
              <w:sz w:val="20"/>
              <w:szCs w:val="20"/>
            </w:rPr>
            <w:instrText xml:space="preserve"> CITATION Sab20 \l 2058 </w:instrText>
          </w:r>
          <w:r w:rsidR="001811ED">
            <w:rPr>
              <w:rFonts w:ascii="Arial" w:hAnsi="Arial" w:cs="Arial"/>
              <w:sz w:val="20"/>
              <w:szCs w:val="20"/>
            </w:rPr>
            <w:fldChar w:fldCharType="separate"/>
          </w:r>
          <w:r w:rsidR="0075704C" w:rsidRPr="0075704C">
            <w:rPr>
              <w:rFonts w:ascii="Arial" w:hAnsi="Arial" w:cs="Arial"/>
              <w:noProof/>
              <w:sz w:val="20"/>
              <w:szCs w:val="20"/>
            </w:rPr>
            <w:t>(Sabater, 2020)</w:t>
          </w:r>
          <w:r w:rsidR="001811ED">
            <w:rPr>
              <w:rFonts w:ascii="Arial" w:hAnsi="Arial" w:cs="Arial"/>
              <w:sz w:val="20"/>
              <w:szCs w:val="20"/>
            </w:rPr>
            <w:fldChar w:fldCharType="end"/>
          </w:r>
        </w:sdtContent>
      </w:sdt>
      <w:r w:rsidR="005F4BD6">
        <w:rPr>
          <w:rFonts w:ascii="Arial" w:hAnsi="Arial" w:cs="Arial"/>
          <w:sz w:val="20"/>
          <w:szCs w:val="20"/>
        </w:rPr>
        <w:t>.</w:t>
      </w:r>
      <w:r w:rsidR="001811ED">
        <w:rPr>
          <w:rFonts w:ascii="Arial" w:hAnsi="Arial" w:cs="Arial"/>
          <w:sz w:val="20"/>
          <w:szCs w:val="20"/>
        </w:rPr>
        <w:t xml:space="preserve"> Puede observarse </w:t>
      </w:r>
      <w:r w:rsidR="007A0A5B">
        <w:rPr>
          <w:rFonts w:ascii="Arial" w:hAnsi="Arial" w:cs="Arial"/>
          <w:sz w:val="20"/>
          <w:szCs w:val="20"/>
        </w:rPr>
        <w:t>una muestra gráfica de su ubicación en la figura 2.</w:t>
      </w:r>
    </w:p>
    <w:p w14:paraId="58A4F669" w14:textId="778C2057" w:rsidR="00265719" w:rsidRDefault="00265719" w:rsidP="00406785">
      <w:pPr>
        <w:jc w:val="both"/>
        <w:rPr>
          <w:rFonts w:ascii="Arial" w:hAnsi="Arial" w:cs="Arial"/>
          <w:sz w:val="20"/>
          <w:szCs w:val="20"/>
        </w:rPr>
      </w:pPr>
      <w:r>
        <w:rPr>
          <w:rFonts w:ascii="Arial" w:hAnsi="Arial" w:cs="Arial"/>
          <w:sz w:val="20"/>
          <w:szCs w:val="20"/>
        </w:rPr>
        <w:t xml:space="preserve">Sabater menciona que, pese a que no se sabe a ciencia cierta cuáles son sus funciones, </w:t>
      </w:r>
      <w:r w:rsidR="002B15D4">
        <w:rPr>
          <w:rFonts w:ascii="Arial" w:hAnsi="Arial" w:cs="Arial"/>
          <w:sz w:val="20"/>
          <w:szCs w:val="20"/>
        </w:rPr>
        <w:t>gracias a otros procesos y correlaciones, el lóbulo insular participa en el sentido del gusto, el control visceral</w:t>
      </w:r>
      <w:r w:rsidR="00D91B16">
        <w:rPr>
          <w:rFonts w:ascii="Arial" w:hAnsi="Arial" w:cs="Arial"/>
          <w:sz w:val="20"/>
          <w:szCs w:val="20"/>
        </w:rPr>
        <w:t xml:space="preserve">, </w:t>
      </w:r>
      <w:r w:rsidR="002B15D4">
        <w:rPr>
          <w:rFonts w:ascii="Arial" w:hAnsi="Arial" w:cs="Arial"/>
          <w:sz w:val="20"/>
          <w:szCs w:val="20"/>
        </w:rPr>
        <w:t xml:space="preserve">la </w:t>
      </w:r>
      <w:proofErr w:type="spellStart"/>
      <w:r w:rsidR="002B15D4">
        <w:rPr>
          <w:rFonts w:ascii="Arial" w:hAnsi="Arial" w:cs="Arial"/>
          <w:sz w:val="20"/>
          <w:szCs w:val="20"/>
        </w:rPr>
        <w:t>somatopercepción</w:t>
      </w:r>
      <w:proofErr w:type="spellEnd"/>
      <w:r w:rsidR="00D33B4D">
        <w:rPr>
          <w:rFonts w:ascii="Arial" w:hAnsi="Arial" w:cs="Arial"/>
          <w:sz w:val="20"/>
          <w:szCs w:val="20"/>
        </w:rPr>
        <w:t xml:space="preserve"> y otros procesos emocionales de los cuales forma parte junto con el sistema límbico. </w:t>
      </w:r>
      <w:r w:rsidR="00BB4598">
        <w:rPr>
          <w:rFonts w:ascii="Arial" w:hAnsi="Arial" w:cs="Arial"/>
          <w:sz w:val="20"/>
          <w:szCs w:val="20"/>
        </w:rPr>
        <w:t xml:space="preserve">Otros autores </w:t>
      </w:r>
      <w:r w:rsidR="003C1721">
        <w:rPr>
          <w:rFonts w:ascii="Arial" w:hAnsi="Arial" w:cs="Arial"/>
          <w:sz w:val="20"/>
          <w:szCs w:val="20"/>
        </w:rPr>
        <w:t>comparten este hecho de la quinta región, pues como</w:t>
      </w:r>
      <w:r w:rsidR="006C5F36">
        <w:rPr>
          <w:rFonts w:ascii="Arial" w:hAnsi="Arial" w:cs="Arial"/>
          <w:sz w:val="20"/>
          <w:szCs w:val="20"/>
        </w:rPr>
        <w:t xml:space="preserve"> menciona Laguna, </w:t>
      </w:r>
      <w:r w:rsidR="00C20B45">
        <w:rPr>
          <w:rFonts w:ascii="Arial" w:hAnsi="Arial" w:cs="Arial"/>
          <w:sz w:val="20"/>
          <w:szCs w:val="20"/>
        </w:rPr>
        <w:t>“</w:t>
      </w:r>
      <w:r w:rsidR="00C20B45" w:rsidRPr="00C20B45">
        <w:rPr>
          <w:rFonts w:ascii="Arial" w:hAnsi="Arial" w:cs="Arial"/>
          <w:sz w:val="20"/>
          <w:szCs w:val="20"/>
        </w:rPr>
        <w:t>el lóbulo de la ínsula es el que menos se ha estudiado. Por esta razón, es considerado un lóbulo nuevo para los estudiantes de ciencias de la salud ya que hay muy poca información sobre esta estructura</w:t>
      </w:r>
      <w:r w:rsidR="00C20B45">
        <w:rPr>
          <w:rFonts w:ascii="Arial" w:hAnsi="Arial" w:cs="Arial"/>
          <w:sz w:val="20"/>
          <w:szCs w:val="20"/>
        </w:rPr>
        <w:t>”</w:t>
      </w:r>
      <w:r w:rsidR="007F3AB7">
        <w:rPr>
          <w:rFonts w:ascii="Arial" w:hAnsi="Arial" w:cs="Arial"/>
          <w:sz w:val="20"/>
          <w:szCs w:val="20"/>
        </w:rPr>
        <w:t xml:space="preserve"> </w:t>
      </w:r>
      <w:sdt>
        <w:sdtPr>
          <w:rPr>
            <w:rFonts w:ascii="Arial" w:hAnsi="Arial" w:cs="Arial"/>
            <w:sz w:val="20"/>
            <w:szCs w:val="20"/>
          </w:rPr>
          <w:id w:val="1196823711"/>
          <w:citation/>
        </w:sdtPr>
        <w:sdtContent>
          <w:r w:rsidR="007F3AB7">
            <w:rPr>
              <w:rFonts w:ascii="Arial" w:hAnsi="Arial" w:cs="Arial"/>
              <w:sz w:val="20"/>
              <w:szCs w:val="20"/>
            </w:rPr>
            <w:fldChar w:fldCharType="begin"/>
          </w:r>
          <w:r w:rsidR="007F3AB7">
            <w:rPr>
              <w:rFonts w:ascii="Arial" w:hAnsi="Arial" w:cs="Arial"/>
              <w:sz w:val="20"/>
              <w:szCs w:val="20"/>
            </w:rPr>
            <w:instrText xml:space="preserve"> CITATION Lag22 \l 2058 </w:instrText>
          </w:r>
          <w:r w:rsidR="007F3AB7">
            <w:rPr>
              <w:rFonts w:ascii="Arial" w:hAnsi="Arial" w:cs="Arial"/>
              <w:sz w:val="20"/>
              <w:szCs w:val="20"/>
            </w:rPr>
            <w:fldChar w:fldCharType="separate"/>
          </w:r>
          <w:r w:rsidR="0075704C" w:rsidRPr="0075704C">
            <w:rPr>
              <w:rFonts w:ascii="Arial" w:hAnsi="Arial" w:cs="Arial"/>
              <w:noProof/>
              <w:sz w:val="20"/>
              <w:szCs w:val="20"/>
            </w:rPr>
            <w:t>(Laguna, 2022)</w:t>
          </w:r>
          <w:r w:rsidR="007F3AB7">
            <w:rPr>
              <w:rFonts w:ascii="Arial" w:hAnsi="Arial" w:cs="Arial"/>
              <w:sz w:val="20"/>
              <w:szCs w:val="20"/>
            </w:rPr>
            <w:fldChar w:fldCharType="end"/>
          </w:r>
        </w:sdtContent>
      </w:sdt>
      <w:r w:rsidR="007F3AB7">
        <w:rPr>
          <w:rFonts w:ascii="Arial" w:hAnsi="Arial" w:cs="Arial"/>
          <w:sz w:val="20"/>
          <w:szCs w:val="20"/>
        </w:rPr>
        <w:t>.</w:t>
      </w:r>
    </w:p>
    <w:p w14:paraId="7CE838C5" w14:textId="5837B511" w:rsidR="009C032F" w:rsidRDefault="009C032F" w:rsidP="00406785">
      <w:pPr>
        <w:jc w:val="both"/>
        <w:rPr>
          <w:rFonts w:ascii="Arial" w:hAnsi="Arial" w:cs="Arial"/>
          <w:sz w:val="20"/>
          <w:szCs w:val="20"/>
        </w:rPr>
      </w:pPr>
      <w:r>
        <w:rPr>
          <w:rFonts w:ascii="Arial" w:hAnsi="Arial" w:cs="Arial"/>
          <w:sz w:val="20"/>
          <w:szCs w:val="20"/>
        </w:rPr>
        <w:t xml:space="preserve">Sin embargo, Laguna menciona otras funciones de esta </w:t>
      </w:r>
      <w:r w:rsidR="00021378">
        <w:rPr>
          <w:rFonts w:ascii="Arial" w:hAnsi="Arial" w:cs="Arial"/>
          <w:sz w:val="20"/>
          <w:szCs w:val="20"/>
        </w:rPr>
        <w:t>área del cerebro, tales como “</w:t>
      </w:r>
      <w:r w:rsidR="00021378" w:rsidRPr="00021378">
        <w:rPr>
          <w:rFonts w:ascii="Arial" w:hAnsi="Arial" w:cs="Arial"/>
          <w:sz w:val="20"/>
          <w:szCs w:val="20"/>
        </w:rPr>
        <w:t>Diversos estudios de neuroimagen han relacionado al lóbulo de la ínsula con los deseos, los antojos y las adicciones. Asimismo, se ha evidenciado que este lóbulo juega un papel de suma importancia en cuanto a los trastornos psiquiátricos, tales como la esquizofrenia, los trastornos de pánico, el estrés postraumático y el trastorno obsesivo-compulsivo</w:t>
      </w:r>
      <w:r w:rsidR="00021378">
        <w:rPr>
          <w:rFonts w:ascii="Arial" w:hAnsi="Arial" w:cs="Arial"/>
          <w:sz w:val="20"/>
          <w:szCs w:val="20"/>
        </w:rPr>
        <w:t xml:space="preserve">” </w:t>
      </w:r>
      <w:sdt>
        <w:sdtPr>
          <w:rPr>
            <w:rFonts w:ascii="Arial" w:hAnsi="Arial" w:cs="Arial"/>
            <w:sz w:val="20"/>
            <w:szCs w:val="20"/>
          </w:rPr>
          <w:id w:val="-1776634133"/>
          <w:citation/>
        </w:sdtPr>
        <w:sdtContent>
          <w:r w:rsidR="00021378">
            <w:rPr>
              <w:rFonts w:ascii="Arial" w:hAnsi="Arial" w:cs="Arial"/>
              <w:sz w:val="20"/>
              <w:szCs w:val="20"/>
            </w:rPr>
            <w:fldChar w:fldCharType="begin"/>
          </w:r>
          <w:r w:rsidR="00021378">
            <w:rPr>
              <w:rFonts w:ascii="Arial" w:hAnsi="Arial" w:cs="Arial"/>
              <w:sz w:val="20"/>
              <w:szCs w:val="20"/>
            </w:rPr>
            <w:instrText xml:space="preserve"> CITATION Lag22 \l 2058 </w:instrText>
          </w:r>
          <w:r w:rsidR="00021378">
            <w:rPr>
              <w:rFonts w:ascii="Arial" w:hAnsi="Arial" w:cs="Arial"/>
              <w:sz w:val="20"/>
              <w:szCs w:val="20"/>
            </w:rPr>
            <w:fldChar w:fldCharType="separate"/>
          </w:r>
          <w:r w:rsidR="0075704C" w:rsidRPr="0075704C">
            <w:rPr>
              <w:rFonts w:ascii="Arial" w:hAnsi="Arial" w:cs="Arial"/>
              <w:noProof/>
              <w:sz w:val="20"/>
              <w:szCs w:val="20"/>
            </w:rPr>
            <w:t>(Laguna, 2022)</w:t>
          </w:r>
          <w:r w:rsidR="00021378">
            <w:rPr>
              <w:rFonts w:ascii="Arial" w:hAnsi="Arial" w:cs="Arial"/>
              <w:sz w:val="20"/>
              <w:szCs w:val="20"/>
            </w:rPr>
            <w:fldChar w:fldCharType="end"/>
          </w:r>
        </w:sdtContent>
      </w:sdt>
      <w:r w:rsidR="00021378">
        <w:rPr>
          <w:rFonts w:ascii="Arial" w:hAnsi="Arial" w:cs="Arial"/>
          <w:sz w:val="20"/>
          <w:szCs w:val="20"/>
        </w:rPr>
        <w:t>.</w:t>
      </w:r>
    </w:p>
    <w:p w14:paraId="480FE6B7" w14:textId="494C2FE3" w:rsidR="00506E4C" w:rsidRDefault="00506E4C" w:rsidP="00506E4C">
      <w:pPr>
        <w:jc w:val="center"/>
        <w:rPr>
          <w:rFonts w:ascii="Arial" w:hAnsi="Arial" w:cs="Arial"/>
          <w:sz w:val="20"/>
          <w:szCs w:val="20"/>
        </w:rPr>
      </w:pPr>
      <w:r>
        <w:rPr>
          <w:noProof/>
        </w:rPr>
        <w:lastRenderedPageBreak/>
        <w:drawing>
          <wp:inline distT="0" distB="0" distL="0" distR="0" wp14:anchorId="30F32336" wp14:editId="0A6E1D42">
            <wp:extent cx="2909060" cy="2520000"/>
            <wp:effectExtent l="0" t="0" r="5715" b="0"/>
            <wp:docPr id="2" name="Imagen 2" descr="Ínsula: Anatomía, función y correlaciones clínicas | Ken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Ínsula: Anatomía, función y correlaciones clínicas | Ken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9060" cy="2520000"/>
                    </a:xfrm>
                    <a:prstGeom prst="rect">
                      <a:avLst/>
                    </a:prstGeom>
                    <a:noFill/>
                    <a:ln>
                      <a:noFill/>
                    </a:ln>
                  </pic:spPr>
                </pic:pic>
              </a:graphicData>
            </a:graphic>
          </wp:inline>
        </w:drawing>
      </w:r>
    </w:p>
    <w:p w14:paraId="00E887B9" w14:textId="769BA4AF" w:rsidR="00841068" w:rsidRDefault="00841068" w:rsidP="00841068">
      <w:pPr>
        <w:jc w:val="center"/>
        <w:rPr>
          <w:rFonts w:ascii="Arial" w:hAnsi="Arial" w:cs="Arial"/>
          <w:sz w:val="20"/>
          <w:szCs w:val="20"/>
        </w:rPr>
      </w:pPr>
      <w:r>
        <w:rPr>
          <w:rFonts w:ascii="Arial" w:hAnsi="Arial" w:cs="Arial"/>
          <w:sz w:val="16"/>
          <w:szCs w:val="16"/>
        </w:rPr>
        <w:t xml:space="preserve">Figura </w:t>
      </w:r>
      <w:r w:rsidR="00E7101E">
        <w:rPr>
          <w:rFonts w:ascii="Arial" w:hAnsi="Arial" w:cs="Arial"/>
          <w:sz w:val="16"/>
          <w:szCs w:val="16"/>
        </w:rPr>
        <w:t>2</w:t>
      </w:r>
      <w:r>
        <w:rPr>
          <w:rFonts w:ascii="Arial" w:hAnsi="Arial" w:cs="Arial"/>
          <w:sz w:val="16"/>
          <w:szCs w:val="16"/>
        </w:rPr>
        <w:t xml:space="preserve">. </w:t>
      </w:r>
      <w:r w:rsidR="00E7101E">
        <w:rPr>
          <w:rFonts w:ascii="Arial" w:hAnsi="Arial" w:cs="Arial"/>
          <w:sz w:val="16"/>
          <w:szCs w:val="16"/>
        </w:rPr>
        <w:t>Representación gráfica de la ubicación del lóbulo insular, señalada en color verde.</w:t>
      </w:r>
      <w:r w:rsidR="00154310">
        <w:rPr>
          <w:rFonts w:ascii="Arial" w:hAnsi="Arial" w:cs="Arial"/>
          <w:sz w:val="16"/>
          <w:szCs w:val="16"/>
        </w:rPr>
        <w:t xml:space="preserve"> </w:t>
      </w:r>
      <w:sdt>
        <w:sdtPr>
          <w:rPr>
            <w:rFonts w:ascii="Arial" w:hAnsi="Arial" w:cs="Arial"/>
            <w:sz w:val="16"/>
            <w:szCs w:val="16"/>
          </w:rPr>
          <w:id w:val="1002088140"/>
          <w:citation/>
        </w:sdtPr>
        <w:sdtContent>
          <w:r w:rsidR="00154310">
            <w:rPr>
              <w:rFonts w:ascii="Arial" w:hAnsi="Arial" w:cs="Arial"/>
              <w:sz w:val="16"/>
              <w:szCs w:val="16"/>
            </w:rPr>
            <w:fldChar w:fldCharType="begin"/>
          </w:r>
          <w:r w:rsidR="00154310">
            <w:rPr>
              <w:rFonts w:ascii="Arial" w:hAnsi="Arial" w:cs="Arial"/>
              <w:sz w:val="16"/>
              <w:szCs w:val="16"/>
            </w:rPr>
            <w:instrText xml:space="preserve"> CITATION Lag22 \l 2058 </w:instrText>
          </w:r>
          <w:r w:rsidR="00154310">
            <w:rPr>
              <w:rFonts w:ascii="Arial" w:hAnsi="Arial" w:cs="Arial"/>
              <w:sz w:val="16"/>
              <w:szCs w:val="16"/>
            </w:rPr>
            <w:fldChar w:fldCharType="separate"/>
          </w:r>
          <w:r w:rsidR="0075704C" w:rsidRPr="0075704C">
            <w:rPr>
              <w:rFonts w:ascii="Arial" w:hAnsi="Arial" w:cs="Arial"/>
              <w:noProof/>
              <w:sz w:val="16"/>
              <w:szCs w:val="16"/>
            </w:rPr>
            <w:t>(Laguna, 2022)</w:t>
          </w:r>
          <w:r w:rsidR="00154310">
            <w:rPr>
              <w:rFonts w:ascii="Arial" w:hAnsi="Arial" w:cs="Arial"/>
              <w:sz w:val="16"/>
              <w:szCs w:val="16"/>
            </w:rPr>
            <w:fldChar w:fldCharType="end"/>
          </w:r>
        </w:sdtContent>
      </w:sdt>
      <w:r w:rsidR="00154310">
        <w:rPr>
          <w:rFonts w:ascii="Arial" w:hAnsi="Arial" w:cs="Arial"/>
          <w:sz w:val="16"/>
          <w:szCs w:val="16"/>
        </w:rPr>
        <w:t>.</w:t>
      </w:r>
    </w:p>
    <w:p w14:paraId="07931469" w14:textId="2C69F905" w:rsidR="001206DD" w:rsidRDefault="001206DD" w:rsidP="00406785">
      <w:pPr>
        <w:jc w:val="both"/>
        <w:rPr>
          <w:rFonts w:ascii="Arial" w:hAnsi="Arial" w:cs="Arial"/>
          <w:sz w:val="20"/>
          <w:szCs w:val="20"/>
        </w:rPr>
      </w:pPr>
      <w:r>
        <w:rPr>
          <w:rFonts w:ascii="Arial" w:hAnsi="Arial" w:cs="Arial"/>
          <w:sz w:val="20"/>
          <w:szCs w:val="20"/>
        </w:rPr>
        <w:t>Finalmente se tiene el sexto lóbulo: el lóbulo límbico</w:t>
      </w:r>
      <w:r w:rsidR="00FF5CA5">
        <w:rPr>
          <w:rFonts w:ascii="Arial" w:hAnsi="Arial" w:cs="Arial"/>
          <w:sz w:val="20"/>
          <w:szCs w:val="20"/>
        </w:rPr>
        <w:t>. Éste “c</w:t>
      </w:r>
      <w:r w:rsidR="00FF5CA5" w:rsidRPr="00FF5CA5">
        <w:rPr>
          <w:rFonts w:ascii="Arial" w:hAnsi="Arial" w:cs="Arial"/>
          <w:sz w:val="20"/>
          <w:szCs w:val="20"/>
        </w:rPr>
        <w:t>omprende una serie de estructuras situadas en la zona medial de los hemisferios cerebrales. Interviene principalmente en la expresión de afectos y en la memoria</w:t>
      </w:r>
      <w:r w:rsidR="00FF5CA5">
        <w:rPr>
          <w:rFonts w:ascii="Arial" w:hAnsi="Arial" w:cs="Arial"/>
          <w:sz w:val="20"/>
          <w:szCs w:val="20"/>
        </w:rPr>
        <w:t xml:space="preserve">” </w:t>
      </w:r>
      <w:sdt>
        <w:sdtPr>
          <w:rPr>
            <w:rFonts w:ascii="Arial" w:hAnsi="Arial" w:cs="Arial"/>
            <w:sz w:val="20"/>
            <w:szCs w:val="20"/>
          </w:rPr>
          <w:id w:val="-748579031"/>
          <w:citation/>
        </w:sdtPr>
        <w:sdtContent>
          <w:r w:rsidR="000217A9">
            <w:rPr>
              <w:rFonts w:ascii="Arial" w:hAnsi="Arial" w:cs="Arial"/>
              <w:sz w:val="20"/>
              <w:szCs w:val="20"/>
            </w:rPr>
            <w:fldChar w:fldCharType="begin"/>
          </w:r>
          <w:r w:rsidR="000217A9">
            <w:rPr>
              <w:rFonts w:ascii="Arial" w:hAnsi="Arial" w:cs="Arial"/>
              <w:sz w:val="20"/>
              <w:szCs w:val="20"/>
            </w:rPr>
            <w:instrText xml:space="preserve"> CITATION Int22 \l 2058 </w:instrText>
          </w:r>
          <w:r w:rsidR="000217A9">
            <w:rPr>
              <w:rFonts w:ascii="Arial" w:hAnsi="Arial" w:cs="Arial"/>
              <w:sz w:val="20"/>
              <w:szCs w:val="20"/>
            </w:rPr>
            <w:fldChar w:fldCharType="separate"/>
          </w:r>
          <w:r w:rsidR="0075704C" w:rsidRPr="0075704C">
            <w:rPr>
              <w:rFonts w:ascii="Arial" w:hAnsi="Arial" w:cs="Arial"/>
              <w:noProof/>
              <w:sz w:val="20"/>
              <w:szCs w:val="20"/>
            </w:rPr>
            <w:t>(Interpsiquis, 2022)</w:t>
          </w:r>
          <w:r w:rsidR="000217A9">
            <w:rPr>
              <w:rFonts w:ascii="Arial" w:hAnsi="Arial" w:cs="Arial"/>
              <w:sz w:val="20"/>
              <w:szCs w:val="20"/>
            </w:rPr>
            <w:fldChar w:fldCharType="end"/>
          </w:r>
        </w:sdtContent>
      </w:sdt>
      <w:r w:rsidR="00FF5CA5" w:rsidRPr="00FF5CA5">
        <w:rPr>
          <w:rFonts w:ascii="Arial" w:hAnsi="Arial" w:cs="Arial"/>
          <w:sz w:val="20"/>
          <w:szCs w:val="20"/>
        </w:rPr>
        <w:t>.</w:t>
      </w:r>
      <w:r w:rsidR="003756DF">
        <w:rPr>
          <w:rFonts w:ascii="Arial" w:hAnsi="Arial" w:cs="Arial"/>
          <w:sz w:val="20"/>
          <w:szCs w:val="20"/>
        </w:rPr>
        <w:t xml:space="preserve"> Estos mismos autores mencionan las estructuras que forman parte de este lóbulo</w:t>
      </w:r>
      <w:r w:rsidR="00436E7E">
        <w:rPr>
          <w:rFonts w:ascii="Arial" w:hAnsi="Arial" w:cs="Arial"/>
          <w:sz w:val="20"/>
          <w:szCs w:val="20"/>
        </w:rPr>
        <w:t>, así como pueden observarse en la figura 3</w:t>
      </w:r>
      <w:r w:rsidR="003756DF">
        <w:rPr>
          <w:rFonts w:ascii="Arial" w:hAnsi="Arial" w:cs="Arial"/>
          <w:sz w:val="20"/>
          <w:szCs w:val="20"/>
        </w:rPr>
        <w:t>, siendo las siguientes:</w:t>
      </w:r>
    </w:p>
    <w:p w14:paraId="2A568B45" w14:textId="4DF0CF5E" w:rsidR="003756DF" w:rsidRDefault="00A80F02" w:rsidP="003756DF">
      <w:pPr>
        <w:pStyle w:val="Prrafodelista"/>
        <w:numPr>
          <w:ilvl w:val="0"/>
          <w:numId w:val="5"/>
        </w:numPr>
        <w:jc w:val="both"/>
        <w:rPr>
          <w:rFonts w:ascii="Arial" w:hAnsi="Arial" w:cs="Arial"/>
          <w:sz w:val="20"/>
          <w:szCs w:val="20"/>
        </w:rPr>
      </w:pPr>
      <w:r>
        <w:rPr>
          <w:rFonts w:ascii="Arial" w:hAnsi="Arial" w:cs="Arial"/>
          <w:sz w:val="20"/>
          <w:szCs w:val="20"/>
        </w:rPr>
        <w:t xml:space="preserve">Estructuras corticales: cingulado y </w:t>
      </w:r>
      <w:proofErr w:type="spellStart"/>
      <w:r w:rsidRPr="00134D04">
        <w:rPr>
          <w:rFonts w:ascii="Arial" w:hAnsi="Arial" w:cs="Arial"/>
          <w:sz w:val="20"/>
          <w:szCs w:val="20"/>
        </w:rPr>
        <w:t>gyrus</w:t>
      </w:r>
      <w:proofErr w:type="spellEnd"/>
      <w:r w:rsidRPr="00A80F02">
        <w:rPr>
          <w:rFonts w:ascii="Arial" w:hAnsi="Arial" w:cs="Arial"/>
          <w:i/>
          <w:iCs/>
          <w:sz w:val="20"/>
          <w:szCs w:val="20"/>
        </w:rPr>
        <w:t xml:space="preserve"> </w:t>
      </w:r>
      <w:proofErr w:type="spellStart"/>
      <w:r w:rsidRPr="00134D04">
        <w:rPr>
          <w:rFonts w:ascii="Arial" w:hAnsi="Arial" w:cs="Arial"/>
          <w:sz w:val="20"/>
          <w:szCs w:val="20"/>
        </w:rPr>
        <w:t>parahipoc</w:t>
      </w:r>
      <w:r w:rsidR="00134D04">
        <w:rPr>
          <w:rFonts w:ascii="Arial" w:hAnsi="Arial" w:cs="Arial"/>
          <w:sz w:val="20"/>
          <w:szCs w:val="20"/>
        </w:rPr>
        <w:t>á</w:t>
      </w:r>
      <w:r w:rsidRPr="00134D04">
        <w:rPr>
          <w:rFonts w:ascii="Arial" w:hAnsi="Arial" w:cs="Arial"/>
          <w:sz w:val="20"/>
          <w:szCs w:val="20"/>
        </w:rPr>
        <w:t>mpico</w:t>
      </w:r>
      <w:proofErr w:type="spellEnd"/>
      <w:r>
        <w:rPr>
          <w:rFonts w:ascii="Arial" w:hAnsi="Arial" w:cs="Arial"/>
          <w:sz w:val="20"/>
          <w:szCs w:val="20"/>
        </w:rPr>
        <w:t>.</w:t>
      </w:r>
    </w:p>
    <w:p w14:paraId="67D387A6" w14:textId="2A50234A" w:rsidR="00A80F02" w:rsidRDefault="00A80F02" w:rsidP="003756DF">
      <w:pPr>
        <w:pStyle w:val="Prrafodelista"/>
        <w:numPr>
          <w:ilvl w:val="0"/>
          <w:numId w:val="5"/>
        </w:numPr>
        <w:jc w:val="both"/>
        <w:rPr>
          <w:rFonts w:ascii="Arial" w:hAnsi="Arial" w:cs="Arial"/>
          <w:sz w:val="20"/>
          <w:szCs w:val="20"/>
        </w:rPr>
      </w:pPr>
      <w:r>
        <w:rPr>
          <w:rFonts w:ascii="Arial" w:hAnsi="Arial" w:cs="Arial"/>
          <w:sz w:val="20"/>
          <w:szCs w:val="20"/>
        </w:rPr>
        <w:t xml:space="preserve">Formaciones </w:t>
      </w:r>
      <w:proofErr w:type="spellStart"/>
      <w:r>
        <w:rPr>
          <w:rFonts w:ascii="Arial" w:hAnsi="Arial" w:cs="Arial"/>
          <w:sz w:val="20"/>
          <w:szCs w:val="20"/>
        </w:rPr>
        <w:t>hipocámpicas</w:t>
      </w:r>
      <w:proofErr w:type="spellEnd"/>
      <w:r>
        <w:rPr>
          <w:rFonts w:ascii="Arial" w:hAnsi="Arial" w:cs="Arial"/>
          <w:sz w:val="20"/>
          <w:szCs w:val="20"/>
        </w:rPr>
        <w:t xml:space="preserve">: </w:t>
      </w:r>
      <w:proofErr w:type="spellStart"/>
      <w:r>
        <w:rPr>
          <w:rFonts w:ascii="Arial" w:hAnsi="Arial" w:cs="Arial"/>
          <w:sz w:val="20"/>
          <w:szCs w:val="20"/>
        </w:rPr>
        <w:t>gyrus</w:t>
      </w:r>
      <w:proofErr w:type="spellEnd"/>
      <w:r>
        <w:rPr>
          <w:rFonts w:ascii="Arial" w:hAnsi="Arial" w:cs="Arial"/>
          <w:sz w:val="20"/>
          <w:szCs w:val="20"/>
        </w:rPr>
        <w:t xml:space="preserve"> dentado</w:t>
      </w:r>
      <w:r w:rsidR="00134D04">
        <w:rPr>
          <w:rFonts w:ascii="Arial" w:hAnsi="Arial" w:cs="Arial"/>
          <w:sz w:val="20"/>
          <w:szCs w:val="20"/>
        </w:rPr>
        <w:t xml:space="preserve">, hipocampo y complejo </w:t>
      </w:r>
      <w:proofErr w:type="spellStart"/>
      <w:r w:rsidR="00134D04">
        <w:rPr>
          <w:rFonts w:ascii="Arial" w:hAnsi="Arial" w:cs="Arial"/>
          <w:sz w:val="20"/>
          <w:szCs w:val="20"/>
        </w:rPr>
        <w:t>subicular</w:t>
      </w:r>
      <w:proofErr w:type="spellEnd"/>
      <w:r w:rsidR="00134D04">
        <w:rPr>
          <w:rFonts w:ascii="Arial" w:hAnsi="Arial" w:cs="Arial"/>
          <w:sz w:val="20"/>
          <w:szCs w:val="20"/>
        </w:rPr>
        <w:t>.</w:t>
      </w:r>
    </w:p>
    <w:p w14:paraId="5F669510" w14:textId="61018093" w:rsidR="00134D04" w:rsidRDefault="00134D04" w:rsidP="003756DF">
      <w:pPr>
        <w:pStyle w:val="Prrafodelista"/>
        <w:numPr>
          <w:ilvl w:val="0"/>
          <w:numId w:val="5"/>
        </w:numPr>
        <w:jc w:val="both"/>
        <w:rPr>
          <w:rFonts w:ascii="Arial" w:hAnsi="Arial" w:cs="Arial"/>
          <w:sz w:val="20"/>
          <w:szCs w:val="20"/>
        </w:rPr>
      </w:pPr>
      <w:r>
        <w:rPr>
          <w:rFonts w:ascii="Arial" w:hAnsi="Arial" w:cs="Arial"/>
          <w:sz w:val="20"/>
          <w:szCs w:val="20"/>
        </w:rPr>
        <w:t>La amígdala.</w:t>
      </w:r>
    </w:p>
    <w:p w14:paraId="11AE661D" w14:textId="3870ADF6" w:rsidR="00A30CD1" w:rsidRDefault="00A30CD1" w:rsidP="003756DF">
      <w:pPr>
        <w:pStyle w:val="Prrafodelista"/>
        <w:numPr>
          <w:ilvl w:val="0"/>
          <w:numId w:val="5"/>
        </w:numPr>
        <w:jc w:val="both"/>
        <w:rPr>
          <w:rFonts w:ascii="Arial" w:hAnsi="Arial" w:cs="Arial"/>
          <w:sz w:val="20"/>
          <w:szCs w:val="20"/>
        </w:rPr>
      </w:pPr>
      <w:r>
        <w:rPr>
          <w:rFonts w:ascii="Arial" w:hAnsi="Arial" w:cs="Arial"/>
          <w:sz w:val="20"/>
          <w:szCs w:val="20"/>
        </w:rPr>
        <w:t xml:space="preserve">El núcleo </w:t>
      </w:r>
      <w:r w:rsidRPr="00A30CD1">
        <w:rPr>
          <w:rFonts w:ascii="Arial" w:hAnsi="Arial" w:cs="Arial"/>
          <w:i/>
          <w:iCs/>
          <w:sz w:val="20"/>
          <w:szCs w:val="20"/>
        </w:rPr>
        <w:t>accumbens</w:t>
      </w:r>
      <w:r>
        <w:rPr>
          <w:rFonts w:ascii="Arial" w:hAnsi="Arial" w:cs="Arial"/>
          <w:sz w:val="20"/>
          <w:szCs w:val="20"/>
        </w:rPr>
        <w:t>.</w:t>
      </w:r>
    </w:p>
    <w:p w14:paraId="55CE8005" w14:textId="0AC66374" w:rsidR="00A30CD1" w:rsidRDefault="00A30CD1" w:rsidP="003756DF">
      <w:pPr>
        <w:pStyle w:val="Prrafodelista"/>
        <w:numPr>
          <w:ilvl w:val="0"/>
          <w:numId w:val="5"/>
        </w:numPr>
        <w:jc w:val="both"/>
        <w:rPr>
          <w:rFonts w:ascii="Arial" w:hAnsi="Arial" w:cs="Arial"/>
          <w:sz w:val="20"/>
          <w:szCs w:val="20"/>
        </w:rPr>
      </w:pPr>
      <w:r>
        <w:rPr>
          <w:rFonts w:ascii="Arial" w:hAnsi="Arial" w:cs="Arial"/>
          <w:sz w:val="20"/>
          <w:szCs w:val="20"/>
        </w:rPr>
        <w:t>El hipotálamo.</w:t>
      </w:r>
    </w:p>
    <w:p w14:paraId="77E21D9F" w14:textId="6330E3EB" w:rsidR="00A30CD1" w:rsidRDefault="00A30CD1" w:rsidP="003756DF">
      <w:pPr>
        <w:pStyle w:val="Prrafodelista"/>
        <w:numPr>
          <w:ilvl w:val="0"/>
          <w:numId w:val="5"/>
        </w:numPr>
        <w:jc w:val="both"/>
        <w:rPr>
          <w:rFonts w:ascii="Arial" w:hAnsi="Arial" w:cs="Arial"/>
          <w:sz w:val="20"/>
          <w:szCs w:val="20"/>
        </w:rPr>
      </w:pPr>
      <w:r>
        <w:rPr>
          <w:rFonts w:ascii="Arial" w:hAnsi="Arial" w:cs="Arial"/>
          <w:sz w:val="20"/>
          <w:szCs w:val="20"/>
        </w:rPr>
        <w:t xml:space="preserve">El tálamo (núcleo anterior y núcleo </w:t>
      </w:r>
      <w:proofErr w:type="spellStart"/>
      <w:r>
        <w:rPr>
          <w:rFonts w:ascii="Arial" w:hAnsi="Arial" w:cs="Arial"/>
          <w:sz w:val="20"/>
          <w:szCs w:val="20"/>
        </w:rPr>
        <w:t>dorsomedial</w:t>
      </w:r>
      <w:proofErr w:type="spellEnd"/>
      <w:r>
        <w:rPr>
          <w:rFonts w:ascii="Arial" w:hAnsi="Arial" w:cs="Arial"/>
          <w:sz w:val="20"/>
          <w:szCs w:val="20"/>
        </w:rPr>
        <w:t>).</w:t>
      </w:r>
    </w:p>
    <w:p w14:paraId="4FA4C9F3" w14:textId="0270502D" w:rsidR="003756DF" w:rsidRPr="00294909" w:rsidRDefault="00A30CD1" w:rsidP="00406785">
      <w:pPr>
        <w:pStyle w:val="Prrafodelista"/>
        <w:numPr>
          <w:ilvl w:val="0"/>
          <w:numId w:val="5"/>
        </w:numPr>
        <w:jc w:val="both"/>
        <w:rPr>
          <w:rFonts w:ascii="Arial" w:hAnsi="Arial" w:cs="Arial"/>
          <w:sz w:val="20"/>
          <w:szCs w:val="20"/>
        </w:rPr>
      </w:pPr>
      <w:r>
        <w:rPr>
          <w:rFonts w:ascii="Arial" w:hAnsi="Arial" w:cs="Arial"/>
          <w:sz w:val="20"/>
          <w:szCs w:val="20"/>
        </w:rPr>
        <w:t xml:space="preserve">Otras estructuras corticales como </w:t>
      </w:r>
      <w:r w:rsidR="00436E7E">
        <w:rPr>
          <w:rFonts w:ascii="Arial" w:hAnsi="Arial" w:cs="Arial"/>
          <w:sz w:val="20"/>
          <w:szCs w:val="20"/>
        </w:rPr>
        <w:t>el orbitofrontal y el polo temporal.</w:t>
      </w:r>
    </w:p>
    <w:p w14:paraId="7FE74F3C" w14:textId="514A2D61" w:rsidR="000123FD" w:rsidRDefault="000123FD" w:rsidP="000123FD">
      <w:pPr>
        <w:jc w:val="center"/>
        <w:rPr>
          <w:rFonts w:ascii="Arial" w:hAnsi="Arial" w:cs="Arial"/>
          <w:sz w:val="20"/>
          <w:szCs w:val="20"/>
        </w:rPr>
      </w:pPr>
      <w:r>
        <w:rPr>
          <w:noProof/>
        </w:rPr>
        <w:drawing>
          <wp:inline distT="0" distB="0" distL="0" distR="0" wp14:anchorId="0C30828F" wp14:editId="548FF58F">
            <wp:extent cx="3507955" cy="2520000"/>
            <wp:effectExtent l="0" t="0" r="0" b="0"/>
            <wp:docPr id="3" name="Imagen 3" descr="Sistema límbico: la parte emocional del cere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límbico: la parte emocional del cerebr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7955" cy="2520000"/>
                    </a:xfrm>
                    <a:prstGeom prst="rect">
                      <a:avLst/>
                    </a:prstGeom>
                    <a:noFill/>
                    <a:ln>
                      <a:noFill/>
                    </a:ln>
                  </pic:spPr>
                </pic:pic>
              </a:graphicData>
            </a:graphic>
          </wp:inline>
        </w:drawing>
      </w:r>
    </w:p>
    <w:p w14:paraId="27C8489F" w14:textId="5B0E2FA1" w:rsidR="00294909" w:rsidRDefault="00294909" w:rsidP="00294909">
      <w:pPr>
        <w:jc w:val="center"/>
        <w:rPr>
          <w:rFonts w:ascii="Arial" w:hAnsi="Arial" w:cs="Arial"/>
          <w:sz w:val="20"/>
          <w:szCs w:val="20"/>
        </w:rPr>
      </w:pPr>
      <w:r>
        <w:rPr>
          <w:rFonts w:ascii="Arial" w:hAnsi="Arial" w:cs="Arial"/>
          <w:sz w:val="16"/>
          <w:szCs w:val="16"/>
        </w:rPr>
        <w:t xml:space="preserve">Figura </w:t>
      </w:r>
      <w:r>
        <w:rPr>
          <w:rFonts w:ascii="Arial" w:hAnsi="Arial" w:cs="Arial"/>
          <w:sz w:val="16"/>
          <w:szCs w:val="16"/>
        </w:rPr>
        <w:t>3</w:t>
      </w:r>
      <w:r>
        <w:rPr>
          <w:rFonts w:ascii="Arial" w:hAnsi="Arial" w:cs="Arial"/>
          <w:sz w:val="16"/>
          <w:szCs w:val="16"/>
        </w:rPr>
        <w:t xml:space="preserve">. </w:t>
      </w:r>
      <w:r>
        <w:rPr>
          <w:rFonts w:ascii="Arial" w:hAnsi="Arial" w:cs="Arial"/>
          <w:sz w:val="16"/>
          <w:szCs w:val="16"/>
        </w:rPr>
        <w:t xml:space="preserve">Estructuras que conforman el lóbulo límbico. </w:t>
      </w:r>
      <w:sdt>
        <w:sdtPr>
          <w:rPr>
            <w:rFonts w:ascii="Arial" w:hAnsi="Arial" w:cs="Arial"/>
            <w:sz w:val="16"/>
            <w:szCs w:val="16"/>
          </w:rPr>
          <w:id w:val="-1580211011"/>
          <w:citation/>
        </w:sdtPr>
        <w:sdtContent>
          <w:r w:rsidR="0075704C">
            <w:rPr>
              <w:rFonts w:ascii="Arial" w:hAnsi="Arial" w:cs="Arial"/>
              <w:sz w:val="16"/>
              <w:szCs w:val="16"/>
            </w:rPr>
            <w:fldChar w:fldCharType="begin"/>
          </w:r>
          <w:r w:rsidR="0075704C">
            <w:rPr>
              <w:rFonts w:ascii="Arial" w:hAnsi="Arial" w:cs="Arial"/>
              <w:sz w:val="16"/>
              <w:szCs w:val="16"/>
            </w:rPr>
            <w:instrText xml:space="preserve"> CITATION Tri16 \l 2058 </w:instrText>
          </w:r>
          <w:r w:rsidR="0075704C">
            <w:rPr>
              <w:rFonts w:ascii="Arial" w:hAnsi="Arial" w:cs="Arial"/>
              <w:sz w:val="16"/>
              <w:szCs w:val="16"/>
            </w:rPr>
            <w:fldChar w:fldCharType="separate"/>
          </w:r>
          <w:r w:rsidR="0075704C" w:rsidRPr="0075704C">
            <w:rPr>
              <w:rFonts w:ascii="Arial" w:hAnsi="Arial" w:cs="Arial"/>
              <w:noProof/>
              <w:sz w:val="16"/>
              <w:szCs w:val="16"/>
            </w:rPr>
            <w:t>(Triglia, 2016)</w:t>
          </w:r>
          <w:r w:rsidR="0075704C">
            <w:rPr>
              <w:rFonts w:ascii="Arial" w:hAnsi="Arial" w:cs="Arial"/>
              <w:sz w:val="16"/>
              <w:szCs w:val="16"/>
            </w:rPr>
            <w:fldChar w:fldCharType="end"/>
          </w:r>
        </w:sdtContent>
      </w:sdt>
      <w:r w:rsidR="0075704C">
        <w:rPr>
          <w:rFonts w:ascii="Arial" w:hAnsi="Arial" w:cs="Arial"/>
          <w:sz w:val="16"/>
          <w:szCs w:val="16"/>
        </w:rPr>
        <w:t>.</w:t>
      </w:r>
    </w:p>
    <w:p w14:paraId="25BBC8D1" w14:textId="77777777" w:rsidR="00294909" w:rsidRDefault="00294909" w:rsidP="000123FD">
      <w:pPr>
        <w:jc w:val="center"/>
        <w:rPr>
          <w:rFonts w:ascii="Arial" w:hAnsi="Arial" w:cs="Arial"/>
          <w:sz w:val="20"/>
          <w:szCs w:val="20"/>
        </w:rPr>
      </w:pPr>
    </w:p>
    <w:p w14:paraId="25E2A3F4" w14:textId="6A8B92FE" w:rsidR="00506E4C" w:rsidRDefault="00506E4C" w:rsidP="00406785">
      <w:pPr>
        <w:jc w:val="both"/>
        <w:rPr>
          <w:rFonts w:ascii="Arial" w:hAnsi="Arial" w:cs="Arial"/>
          <w:sz w:val="20"/>
          <w:szCs w:val="20"/>
        </w:rPr>
      </w:pPr>
      <w:r>
        <w:rPr>
          <w:rFonts w:ascii="Arial" w:hAnsi="Arial" w:cs="Arial"/>
          <w:sz w:val="20"/>
          <w:szCs w:val="20"/>
        </w:rPr>
        <w:t>A</w:t>
      </w:r>
    </w:p>
    <w:p w14:paraId="61840CCF" w14:textId="665ACCFE" w:rsidR="00506E4C" w:rsidRDefault="00506E4C" w:rsidP="00406785">
      <w:pPr>
        <w:jc w:val="both"/>
        <w:rPr>
          <w:rFonts w:ascii="Arial" w:hAnsi="Arial" w:cs="Arial"/>
          <w:sz w:val="20"/>
          <w:szCs w:val="20"/>
        </w:rPr>
      </w:pPr>
      <w:r>
        <w:rPr>
          <w:rFonts w:ascii="Arial" w:hAnsi="Arial" w:cs="Arial"/>
          <w:sz w:val="20"/>
          <w:szCs w:val="20"/>
        </w:rPr>
        <w:lastRenderedPageBreak/>
        <w:t>A</w:t>
      </w:r>
    </w:p>
    <w:p w14:paraId="7A4D2EA5" w14:textId="4E667AF9" w:rsidR="00506E4C" w:rsidRDefault="00506E4C" w:rsidP="00406785">
      <w:pPr>
        <w:jc w:val="both"/>
        <w:rPr>
          <w:rFonts w:ascii="Arial" w:hAnsi="Arial" w:cs="Arial"/>
          <w:sz w:val="20"/>
          <w:szCs w:val="20"/>
        </w:rPr>
      </w:pPr>
      <w:r>
        <w:rPr>
          <w:rFonts w:ascii="Arial" w:hAnsi="Arial" w:cs="Arial"/>
          <w:sz w:val="20"/>
          <w:szCs w:val="20"/>
        </w:rPr>
        <w:t>A</w:t>
      </w:r>
    </w:p>
    <w:p w14:paraId="657436E8" w14:textId="1D4C0701" w:rsidR="00506E4C" w:rsidRDefault="00506E4C" w:rsidP="00406785">
      <w:pPr>
        <w:jc w:val="both"/>
        <w:rPr>
          <w:rFonts w:ascii="Arial" w:hAnsi="Arial" w:cs="Arial"/>
          <w:sz w:val="20"/>
          <w:szCs w:val="20"/>
        </w:rPr>
      </w:pPr>
      <w:r>
        <w:rPr>
          <w:rFonts w:ascii="Arial" w:hAnsi="Arial" w:cs="Arial"/>
          <w:sz w:val="20"/>
          <w:szCs w:val="20"/>
        </w:rPr>
        <w:t>A</w:t>
      </w:r>
    </w:p>
    <w:p w14:paraId="2E94D207" w14:textId="08B56631" w:rsidR="00506E4C" w:rsidRDefault="00506E4C" w:rsidP="00406785">
      <w:pPr>
        <w:jc w:val="both"/>
        <w:rPr>
          <w:rFonts w:ascii="Arial" w:hAnsi="Arial" w:cs="Arial"/>
          <w:sz w:val="20"/>
          <w:szCs w:val="20"/>
        </w:rPr>
      </w:pPr>
      <w:r>
        <w:rPr>
          <w:rFonts w:ascii="Arial" w:hAnsi="Arial" w:cs="Arial"/>
          <w:sz w:val="20"/>
          <w:szCs w:val="20"/>
        </w:rPr>
        <w:t>a</w:t>
      </w:r>
    </w:p>
    <w:p w14:paraId="3D59376B" w14:textId="77777777" w:rsidR="003E46E1" w:rsidRDefault="003E46E1" w:rsidP="00406785">
      <w:pPr>
        <w:jc w:val="both"/>
        <w:rPr>
          <w:rFonts w:ascii="Arial" w:hAnsi="Arial" w:cs="Arial"/>
          <w:sz w:val="20"/>
          <w:szCs w:val="20"/>
        </w:rPr>
      </w:pPr>
    </w:p>
    <w:p w14:paraId="1F9F77E0" w14:textId="77777777" w:rsidR="00BF180D" w:rsidRDefault="00BF180D" w:rsidP="00406785">
      <w:pPr>
        <w:jc w:val="both"/>
        <w:rPr>
          <w:rFonts w:ascii="Arial" w:hAnsi="Arial" w:cs="Arial"/>
          <w:sz w:val="20"/>
          <w:szCs w:val="20"/>
        </w:rPr>
      </w:pPr>
    </w:p>
    <w:p w14:paraId="49F6BE06" w14:textId="241EA740" w:rsidR="00E927EA" w:rsidRDefault="00E927EA" w:rsidP="007277F7">
      <w:pPr>
        <w:jc w:val="both"/>
        <w:rPr>
          <w:rFonts w:ascii="Arial" w:hAnsi="Arial" w:cs="Arial"/>
          <w:sz w:val="20"/>
          <w:szCs w:val="20"/>
        </w:rPr>
      </w:pPr>
    </w:p>
    <w:p w14:paraId="24B3F9ED" w14:textId="2BBC91D3" w:rsidR="003C465D" w:rsidRDefault="003C465D">
      <w:pPr>
        <w:rPr>
          <w:rFonts w:ascii="Arial" w:hAnsi="Arial" w:cs="Arial"/>
          <w:sz w:val="20"/>
          <w:szCs w:val="20"/>
        </w:rPr>
      </w:pPr>
      <w:r>
        <w:rPr>
          <w:rFonts w:ascii="Arial" w:hAnsi="Arial" w:cs="Arial"/>
          <w:sz w:val="20"/>
          <w:szCs w:val="20"/>
        </w:rPr>
        <w:br w:type="page"/>
      </w:r>
    </w:p>
    <w:p w14:paraId="51BEFE1C" w14:textId="3D60BAC6" w:rsidR="003C465D" w:rsidRDefault="00C8712B" w:rsidP="00C8712B">
      <w:pPr>
        <w:jc w:val="both"/>
        <w:rPr>
          <w:rFonts w:ascii="Arial" w:hAnsi="Arial" w:cs="Arial"/>
          <w:sz w:val="28"/>
          <w:szCs w:val="28"/>
        </w:rPr>
      </w:pPr>
      <w:r>
        <w:rPr>
          <w:rFonts w:ascii="Arial" w:hAnsi="Arial" w:cs="Arial"/>
          <w:sz w:val="28"/>
          <w:szCs w:val="28"/>
        </w:rPr>
        <w:lastRenderedPageBreak/>
        <w:t>Todo hombre puede ser, si se lo propone, escultor de su propio cerebro</w:t>
      </w:r>
    </w:p>
    <w:p w14:paraId="37C5776E" w14:textId="653B7BA9" w:rsidR="00780B14" w:rsidRPr="00780B14" w:rsidRDefault="00780B14" w:rsidP="00780B14">
      <w:pPr>
        <w:jc w:val="right"/>
        <w:rPr>
          <w:rFonts w:ascii="Arial" w:hAnsi="Arial" w:cs="Arial"/>
          <w:i/>
          <w:iCs/>
          <w:sz w:val="20"/>
          <w:szCs w:val="20"/>
        </w:rPr>
      </w:pPr>
      <w:r w:rsidRPr="00780B14">
        <w:rPr>
          <w:rFonts w:ascii="Arial" w:hAnsi="Arial" w:cs="Arial"/>
          <w:i/>
          <w:iCs/>
          <w:sz w:val="20"/>
          <w:szCs w:val="20"/>
        </w:rPr>
        <w:t>Santiago Ramón y Cajal</w:t>
      </w:r>
      <w:r>
        <w:rPr>
          <w:rFonts w:ascii="Arial" w:hAnsi="Arial" w:cs="Arial"/>
          <w:i/>
          <w:iCs/>
          <w:sz w:val="20"/>
          <w:szCs w:val="20"/>
        </w:rPr>
        <w:t>.</w:t>
      </w:r>
    </w:p>
    <w:p w14:paraId="7C332929" w14:textId="60B26B32" w:rsidR="00E927EA" w:rsidRDefault="006E09C0" w:rsidP="007277F7">
      <w:pPr>
        <w:jc w:val="both"/>
        <w:rPr>
          <w:rFonts w:ascii="Arial" w:hAnsi="Arial" w:cs="Arial"/>
          <w:sz w:val="20"/>
          <w:szCs w:val="20"/>
        </w:rPr>
      </w:pPr>
      <w:r>
        <w:rPr>
          <w:rFonts w:ascii="Arial" w:hAnsi="Arial" w:cs="Arial"/>
          <w:sz w:val="20"/>
          <w:szCs w:val="20"/>
        </w:rPr>
        <w:t>En este capítulo se hablará centrándose ahora en los estudios de electroencefalografía</w:t>
      </w:r>
      <w:r w:rsidR="00B30DFA">
        <w:rPr>
          <w:rFonts w:ascii="Arial" w:hAnsi="Arial" w:cs="Arial"/>
          <w:sz w:val="20"/>
          <w:szCs w:val="20"/>
        </w:rPr>
        <w:t xml:space="preserve"> (hablar aquí de las </w:t>
      </w:r>
      <w:proofErr w:type="spellStart"/>
      <w:r w:rsidR="00B30DFA">
        <w:rPr>
          <w:rFonts w:ascii="Arial" w:hAnsi="Arial" w:cs="Arial"/>
          <w:sz w:val="20"/>
          <w:szCs w:val="20"/>
        </w:rPr>
        <w:t>eeg</w:t>
      </w:r>
      <w:proofErr w:type="spellEnd"/>
      <w:r w:rsidR="00B30DFA">
        <w:rPr>
          <w:rFonts w:ascii="Arial" w:hAnsi="Arial" w:cs="Arial"/>
          <w:sz w:val="20"/>
          <w:szCs w:val="20"/>
        </w:rPr>
        <w:t xml:space="preserve"> </w:t>
      </w:r>
      <w:proofErr w:type="spellStart"/>
      <w:r w:rsidR="00B30DFA">
        <w:rPr>
          <w:rFonts w:ascii="Arial" w:hAnsi="Arial" w:cs="Arial"/>
          <w:sz w:val="20"/>
          <w:szCs w:val="20"/>
        </w:rPr>
        <w:t>waves</w:t>
      </w:r>
      <w:proofErr w:type="spellEnd"/>
      <w:r w:rsidR="00B30DFA">
        <w:rPr>
          <w:rFonts w:ascii="Arial" w:hAnsi="Arial" w:cs="Arial"/>
          <w:sz w:val="20"/>
          <w:szCs w:val="20"/>
        </w:rPr>
        <w:t>)</w:t>
      </w:r>
      <w:r>
        <w:rPr>
          <w:rFonts w:ascii="Arial" w:hAnsi="Arial" w:cs="Arial"/>
          <w:sz w:val="20"/>
          <w:szCs w:val="20"/>
        </w:rPr>
        <w:t>.</w:t>
      </w:r>
    </w:p>
    <w:p w14:paraId="0FB4D65E" w14:textId="279099FC" w:rsidR="005C5C00" w:rsidRDefault="005C5C00">
      <w:pPr>
        <w:rPr>
          <w:rFonts w:ascii="Arial" w:hAnsi="Arial" w:cs="Arial"/>
          <w:sz w:val="20"/>
          <w:szCs w:val="20"/>
        </w:rPr>
      </w:pPr>
      <w:r>
        <w:rPr>
          <w:rFonts w:ascii="Arial" w:hAnsi="Arial" w:cs="Arial"/>
          <w:sz w:val="20"/>
          <w:szCs w:val="20"/>
        </w:rPr>
        <w:br w:type="page"/>
      </w:r>
    </w:p>
    <w:p w14:paraId="743380B5" w14:textId="29557C57" w:rsidR="005C5C00" w:rsidRDefault="00FC020F" w:rsidP="00FC020F">
      <w:pPr>
        <w:jc w:val="center"/>
        <w:rPr>
          <w:rFonts w:ascii="Arial" w:hAnsi="Arial" w:cs="Arial"/>
          <w:sz w:val="28"/>
          <w:szCs w:val="28"/>
        </w:rPr>
      </w:pPr>
      <w:r>
        <w:rPr>
          <w:rFonts w:ascii="Arial" w:hAnsi="Arial" w:cs="Arial"/>
          <w:sz w:val="28"/>
          <w:szCs w:val="28"/>
        </w:rPr>
        <w:lastRenderedPageBreak/>
        <w:t>Toda la tecnología tiende a crear un nuevo entorno humano</w:t>
      </w:r>
    </w:p>
    <w:p w14:paraId="5ACE748A" w14:textId="717842E5" w:rsidR="00FC020F" w:rsidRPr="00FC020F" w:rsidRDefault="00FC020F" w:rsidP="00FC020F">
      <w:pPr>
        <w:jc w:val="right"/>
        <w:rPr>
          <w:rFonts w:ascii="Arial" w:hAnsi="Arial" w:cs="Arial"/>
          <w:i/>
          <w:iCs/>
          <w:sz w:val="20"/>
          <w:szCs w:val="20"/>
        </w:rPr>
      </w:pPr>
      <w:r w:rsidRPr="00FC020F">
        <w:rPr>
          <w:rFonts w:ascii="Arial" w:hAnsi="Arial" w:cs="Arial"/>
          <w:i/>
          <w:iCs/>
          <w:sz w:val="20"/>
          <w:szCs w:val="20"/>
        </w:rPr>
        <w:t xml:space="preserve">Herbert Marshall </w:t>
      </w:r>
      <w:proofErr w:type="spellStart"/>
      <w:r w:rsidRPr="00FC020F">
        <w:rPr>
          <w:rFonts w:ascii="Arial" w:hAnsi="Arial" w:cs="Arial"/>
          <w:i/>
          <w:iCs/>
          <w:sz w:val="20"/>
          <w:szCs w:val="20"/>
        </w:rPr>
        <w:t>Mcluhan</w:t>
      </w:r>
      <w:proofErr w:type="spellEnd"/>
    </w:p>
    <w:p w14:paraId="3F68C6D1" w14:textId="799891EF" w:rsidR="00720102" w:rsidRDefault="006E09C0" w:rsidP="007277F7">
      <w:pPr>
        <w:jc w:val="both"/>
        <w:rPr>
          <w:rFonts w:ascii="Arial" w:hAnsi="Arial" w:cs="Arial"/>
          <w:sz w:val="20"/>
          <w:szCs w:val="20"/>
        </w:rPr>
      </w:pPr>
      <w:r>
        <w:rPr>
          <w:rFonts w:ascii="Arial" w:hAnsi="Arial" w:cs="Arial"/>
          <w:sz w:val="20"/>
          <w:szCs w:val="20"/>
        </w:rPr>
        <w:t>En este capítulo se hablará de la inteligencia artificial, las redes</w:t>
      </w:r>
      <w:r w:rsidR="00720102">
        <w:rPr>
          <w:rFonts w:ascii="Arial" w:hAnsi="Arial" w:cs="Arial"/>
          <w:sz w:val="20"/>
          <w:szCs w:val="20"/>
        </w:rPr>
        <w:t xml:space="preserve"> neuronales y todo el ámbito teórico necesario de esta área para entender correctamente los futuros capítulos</w:t>
      </w:r>
      <w:r>
        <w:rPr>
          <w:rFonts w:ascii="Arial" w:hAnsi="Arial" w:cs="Arial"/>
          <w:sz w:val="20"/>
          <w:szCs w:val="20"/>
        </w:rPr>
        <w:t>.</w:t>
      </w:r>
    </w:p>
    <w:p w14:paraId="54F96116" w14:textId="57966335" w:rsidR="007934A0" w:rsidRDefault="007934A0">
      <w:pPr>
        <w:rPr>
          <w:rFonts w:ascii="Arial" w:hAnsi="Arial" w:cs="Arial"/>
          <w:sz w:val="20"/>
          <w:szCs w:val="20"/>
        </w:rPr>
      </w:pPr>
      <w:r>
        <w:rPr>
          <w:rFonts w:ascii="Arial" w:hAnsi="Arial" w:cs="Arial"/>
          <w:sz w:val="20"/>
          <w:szCs w:val="20"/>
        </w:rPr>
        <w:br w:type="page"/>
      </w:r>
    </w:p>
    <w:p w14:paraId="07484574" w14:textId="110CB672" w:rsidR="007934A0" w:rsidRDefault="00A2680D" w:rsidP="006F2F5E">
      <w:pPr>
        <w:jc w:val="both"/>
        <w:rPr>
          <w:rFonts w:ascii="Arial" w:hAnsi="Arial" w:cs="Arial"/>
          <w:sz w:val="28"/>
          <w:szCs w:val="28"/>
        </w:rPr>
      </w:pPr>
      <w:r>
        <w:rPr>
          <w:rFonts w:ascii="Arial" w:hAnsi="Arial" w:cs="Arial"/>
          <w:sz w:val="28"/>
          <w:szCs w:val="28"/>
        </w:rPr>
        <w:lastRenderedPageBreak/>
        <w:t>El pensamiento humano puede literalmente</w:t>
      </w:r>
      <w:r w:rsidR="006F2F5E">
        <w:rPr>
          <w:rFonts w:ascii="Arial" w:hAnsi="Arial" w:cs="Arial"/>
          <w:sz w:val="28"/>
          <w:szCs w:val="28"/>
        </w:rPr>
        <w:t>, transformar el mundo físico</w:t>
      </w:r>
    </w:p>
    <w:p w14:paraId="6FF84B46" w14:textId="6CC96319" w:rsidR="006F2F5E" w:rsidRPr="006F2F5E" w:rsidRDefault="006F2F5E" w:rsidP="006F2F5E">
      <w:pPr>
        <w:jc w:val="right"/>
        <w:rPr>
          <w:rFonts w:ascii="Arial" w:hAnsi="Arial" w:cs="Arial"/>
          <w:i/>
          <w:iCs/>
          <w:sz w:val="20"/>
          <w:szCs w:val="20"/>
        </w:rPr>
      </w:pPr>
      <w:r w:rsidRPr="006F2F5E">
        <w:rPr>
          <w:rFonts w:ascii="Arial" w:hAnsi="Arial" w:cs="Arial"/>
          <w:i/>
          <w:iCs/>
          <w:sz w:val="20"/>
          <w:szCs w:val="20"/>
        </w:rPr>
        <w:t>Dan Brown: El Símbolo Perdido.</w:t>
      </w:r>
    </w:p>
    <w:p w14:paraId="2D55FBB5" w14:textId="568F33E8" w:rsidR="00FB6413" w:rsidRDefault="00FB6413" w:rsidP="007277F7">
      <w:pPr>
        <w:jc w:val="both"/>
        <w:rPr>
          <w:rFonts w:ascii="Arial" w:hAnsi="Arial" w:cs="Arial"/>
          <w:sz w:val="20"/>
          <w:szCs w:val="20"/>
        </w:rPr>
      </w:pPr>
      <w:r>
        <w:rPr>
          <w:rFonts w:ascii="Arial" w:hAnsi="Arial" w:cs="Arial"/>
          <w:sz w:val="20"/>
          <w:szCs w:val="20"/>
        </w:rPr>
        <w:t xml:space="preserve">Ha llegado el momento, pues tras todo el marco teórico previo, </w:t>
      </w:r>
      <w:r w:rsidR="007277F7">
        <w:rPr>
          <w:rFonts w:ascii="Arial" w:hAnsi="Arial" w:cs="Arial"/>
          <w:sz w:val="20"/>
          <w:szCs w:val="20"/>
        </w:rPr>
        <w:t xml:space="preserve">es el momento de abordar el problema de la presente investigación. Los temas previos funcionaron para poner sobre la mesa todo conocimiento necesario para </w:t>
      </w:r>
      <w:r w:rsidR="00727E64">
        <w:rPr>
          <w:rFonts w:ascii="Arial" w:hAnsi="Arial" w:cs="Arial"/>
          <w:sz w:val="20"/>
          <w:szCs w:val="20"/>
        </w:rPr>
        <w:t>enfocarse ahora en el habla imaginada.</w:t>
      </w:r>
    </w:p>
    <w:p w14:paraId="7ACAB729" w14:textId="1184C3BE" w:rsidR="00C74944" w:rsidRDefault="00C74944">
      <w:pPr>
        <w:rPr>
          <w:rFonts w:ascii="Arial" w:hAnsi="Arial" w:cs="Arial"/>
          <w:sz w:val="20"/>
          <w:szCs w:val="20"/>
        </w:rPr>
      </w:pPr>
      <w:r>
        <w:rPr>
          <w:rFonts w:ascii="Arial" w:hAnsi="Arial" w:cs="Arial"/>
          <w:sz w:val="20"/>
          <w:szCs w:val="20"/>
        </w:rPr>
        <w:br w:type="page"/>
      </w:r>
    </w:p>
    <w:p w14:paraId="72EB31DE" w14:textId="3FA79B1F" w:rsidR="002500D2" w:rsidRDefault="002500D2" w:rsidP="00AE6B5D">
      <w:pPr>
        <w:jc w:val="center"/>
        <w:rPr>
          <w:rFonts w:ascii="Arial" w:hAnsi="Arial" w:cs="Arial"/>
          <w:sz w:val="28"/>
          <w:szCs w:val="28"/>
        </w:rPr>
      </w:pPr>
      <w:r>
        <w:rPr>
          <w:rFonts w:ascii="Arial" w:hAnsi="Arial" w:cs="Arial"/>
          <w:sz w:val="28"/>
          <w:szCs w:val="28"/>
        </w:rPr>
        <w:lastRenderedPageBreak/>
        <w:t>Esas veces</w:t>
      </w:r>
      <w:r w:rsidR="009C7DD0">
        <w:rPr>
          <w:rFonts w:ascii="Arial" w:hAnsi="Arial" w:cs="Arial"/>
          <w:sz w:val="28"/>
          <w:szCs w:val="28"/>
        </w:rPr>
        <w:t xml:space="preserve"> </w:t>
      </w:r>
      <w:r w:rsidR="00F16DCE">
        <w:rPr>
          <w:rFonts w:ascii="Arial" w:hAnsi="Arial" w:cs="Arial"/>
          <w:sz w:val="28"/>
          <w:szCs w:val="28"/>
        </w:rPr>
        <w:t xml:space="preserve">en las </w:t>
      </w:r>
      <w:r w:rsidR="009C7DD0">
        <w:rPr>
          <w:rFonts w:ascii="Arial" w:hAnsi="Arial" w:cs="Arial"/>
          <w:sz w:val="28"/>
          <w:szCs w:val="28"/>
        </w:rPr>
        <w:t>que estás muy cansado</w:t>
      </w:r>
      <w:r w:rsidR="00F06E05">
        <w:rPr>
          <w:rFonts w:ascii="Arial" w:hAnsi="Arial" w:cs="Arial"/>
          <w:sz w:val="28"/>
          <w:szCs w:val="28"/>
        </w:rPr>
        <w:t xml:space="preserve">, no quieres </w:t>
      </w:r>
      <w:proofErr w:type="gramStart"/>
      <w:r w:rsidR="00F06E05">
        <w:rPr>
          <w:rFonts w:ascii="Arial" w:hAnsi="Arial" w:cs="Arial"/>
          <w:sz w:val="28"/>
          <w:szCs w:val="28"/>
        </w:rPr>
        <w:t>exigirte</w:t>
      </w:r>
      <w:proofErr w:type="gramEnd"/>
      <w:r w:rsidR="00F06E05">
        <w:rPr>
          <w:rFonts w:ascii="Arial" w:hAnsi="Arial" w:cs="Arial"/>
          <w:sz w:val="28"/>
          <w:szCs w:val="28"/>
        </w:rPr>
        <w:t xml:space="preserve"> pero igualmente lo haces… Ese es el sueño. No es el destino, es el trayecto</w:t>
      </w:r>
    </w:p>
    <w:p w14:paraId="02C557DF" w14:textId="3598ED54" w:rsidR="00C74944" w:rsidRPr="006F2F5E" w:rsidRDefault="00854F11" w:rsidP="00C74944">
      <w:pPr>
        <w:jc w:val="right"/>
        <w:rPr>
          <w:rFonts w:ascii="Arial" w:hAnsi="Arial" w:cs="Arial"/>
          <w:i/>
          <w:iCs/>
          <w:sz w:val="20"/>
          <w:szCs w:val="20"/>
        </w:rPr>
      </w:pPr>
      <w:r>
        <w:rPr>
          <w:rFonts w:ascii="Arial" w:hAnsi="Arial" w:cs="Arial"/>
          <w:i/>
          <w:iCs/>
          <w:sz w:val="20"/>
          <w:szCs w:val="20"/>
        </w:rPr>
        <w:t>Kobe Bryant</w:t>
      </w:r>
    </w:p>
    <w:p w14:paraId="606957A0" w14:textId="4E51C3F9" w:rsidR="00C74944" w:rsidRDefault="00727E64" w:rsidP="00727E64">
      <w:pPr>
        <w:jc w:val="both"/>
        <w:rPr>
          <w:rFonts w:ascii="Arial" w:hAnsi="Arial" w:cs="Arial"/>
          <w:sz w:val="20"/>
          <w:szCs w:val="20"/>
        </w:rPr>
      </w:pPr>
      <w:r>
        <w:rPr>
          <w:rFonts w:ascii="Arial" w:hAnsi="Arial" w:cs="Arial"/>
          <w:sz w:val="20"/>
          <w:szCs w:val="20"/>
        </w:rPr>
        <w:t xml:space="preserve">A </w:t>
      </w:r>
      <w:proofErr w:type="gramStart"/>
      <w:r>
        <w:rPr>
          <w:rFonts w:ascii="Arial" w:hAnsi="Arial" w:cs="Arial"/>
          <w:sz w:val="20"/>
          <w:szCs w:val="20"/>
        </w:rPr>
        <w:t>continuación</w:t>
      </w:r>
      <w:proofErr w:type="gramEnd"/>
      <w:r w:rsidR="00DE6686">
        <w:rPr>
          <w:rFonts w:ascii="Arial" w:hAnsi="Arial" w:cs="Arial"/>
          <w:sz w:val="20"/>
          <w:szCs w:val="20"/>
        </w:rPr>
        <w:t xml:space="preserve"> se presentará la experimentación propia realizada </w:t>
      </w:r>
      <w:r w:rsidR="00131690">
        <w:rPr>
          <w:rFonts w:ascii="Arial" w:hAnsi="Arial" w:cs="Arial"/>
          <w:sz w:val="20"/>
          <w:szCs w:val="20"/>
        </w:rPr>
        <w:t>para buscar responder a la pregunta:</w:t>
      </w:r>
    </w:p>
    <w:p w14:paraId="31D80977" w14:textId="47EFE42F" w:rsidR="00552058" w:rsidRDefault="00552058">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color w:val="auto"/>
          <w:sz w:val="22"/>
          <w:szCs w:val="22"/>
          <w:lang w:val="es-ES" w:eastAsia="en-US"/>
        </w:rPr>
        <w:id w:val="1164210173"/>
        <w:docPartObj>
          <w:docPartGallery w:val="Bibliographies"/>
          <w:docPartUnique/>
        </w:docPartObj>
      </w:sdtPr>
      <w:sdtEndPr>
        <w:rPr>
          <w:lang w:val="es-MX"/>
        </w:rPr>
      </w:sdtEndPr>
      <w:sdtContent>
        <w:p w14:paraId="202D629B" w14:textId="726372FA" w:rsidR="000C6E28" w:rsidRDefault="000C6E28">
          <w:pPr>
            <w:pStyle w:val="Ttulo1"/>
          </w:pPr>
          <w:r>
            <w:rPr>
              <w:lang w:val="es-ES"/>
            </w:rPr>
            <w:t>Referencias</w:t>
          </w:r>
        </w:p>
        <w:sdt>
          <w:sdtPr>
            <w:id w:val="-573587230"/>
            <w:bibliography/>
          </w:sdtPr>
          <w:sdtContent>
            <w:p w14:paraId="621FEF61" w14:textId="77777777" w:rsidR="0075704C" w:rsidRDefault="000C6E28" w:rsidP="0075704C">
              <w:pPr>
                <w:pStyle w:val="Bibliografa"/>
                <w:ind w:left="720" w:hanging="720"/>
                <w:rPr>
                  <w:noProof/>
                  <w:sz w:val="24"/>
                  <w:szCs w:val="24"/>
                  <w:lang w:val="es-ES"/>
                </w:rPr>
              </w:pPr>
              <w:r>
                <w:fldChar w:fldCharType="begin"/>
              </w:r>
              <w:r>
                <w:instrText>BIBLIOGRAPHY</w:instrText>
              </w:r>
              <w:r>
                <w:fldChar w:fldCharType="separate"/>
              </w:r>
              <w:r w:rsidR="0075704C">
                <w:rPr>
                  <w:noProof/>
                  <w:lang w:val="es-ES"/>
                </w:rPr>
                <w:t xml:space="preserve">Caldaria. (22 de Julio de 2020). </w:t>
              </w:r>
              <w:r w:rsidR="0075704C">
                <w:rPr>
                  <w:i/>
                  <w:iCs/>
                  <w:noProof/>
                  <w:lang w:val="es-ES"/>
                </w:rPr>
                <w:t>Curiosidades sobre el cerebro</w:t>
              </w:r>
              <w:r w:rsidR="0075704C">
                <w:rPr>
                  <w:noProof/>
                  <w:lang w:val="es-ES"/>
                </w:rPr>
                <w:t>. Obtenido de HDOSO Magazine: https://www.caldaria.es/curiosidades-cerebro/</w:t>
              </w:r>
            </w:p>
            <w:p w14:paraId="7E2F395F" w14:textId="77777777" w:rsidR="0075704C" w:rsidRDefault="0075704C" w:rsidP="0075704C">
              <w:pPr>
                <w:pStyle w:val="Bibliografa"/>
                <w:ind w:left="720" w:hanging="720"/>
                <w:rPr>
                  <w:noProof/>
                  <w:lang w:val="es-ES"/>
                </w:rPr>
              </w:pPr>
              <w:r w:rsidRPr="0075704C">
                <w:rPr>
                  <w:noProof/>
                  <w:lang w:val="en-US"/>
                </w:rPr>
                <w:t xml:space="preserve">Herculano-Houzel, S. (2009). The human brain in numbers: a linerarly scaled-up primate brain. </w:t>
              </w:r>
              <w:r>
                <w:rPr>
                  <w:i/>
                  <w:iCs/>
                  <w:noProof/>
                  <w:lang w:val="es-ES"/>
                </w:rPr>
                <w:t>Hum Neurosci</w:t>
              </w:r>
              <w:r>
                <w:rPr>
                  <w:noProof/>
                  <w:lang w:val="es-ES"/>
                </w:rPr>
                <w:t>.</w:t>
              </w:r>
            </w:p>
            <w:p w14:paraId="74B8E93F" w14:textId="77777777" w:rsidR="0075704C" w:rsidRDefault="0075704C" w:rsidP="0075704C">
              <w:pPr>
                <w:pStyle w:val="Bibliografa"/>
                <w:ind w:left="720" w:hanging="720"/>
                <w:rPr>
                  <w:noProof/>
                  <w:lang w:val="es-ES"/>
                </w:rPr>
              </w:pPr>
              <w:r>
                <w:rPr>
                  <w:noProof/>
                  <w:lang w:val="es-ES"/>
                </w:rPr>
                <w:t xml:space="preserve">Hill, R. (2006). </w:t>
              </w:r>
              <w:r>
                <w:rPr>
                  <w:i/>
                  <w:iCs/>
                  <w:noProof/>
                  <w:lang w:val="es-ES"/>
                </w:rPr>
                <w:t>Fisiología Animal.</w:t>
              </w:r>
              <w:r>
                <w:rPr>
                  <w:noProof/>
                  <w:lang w:val="es-ES"/>
                </w:rPr>
                <w:t xml:space="preserve"> Bogotá: Médica Panamericana.</w:t>
              </w:r>
            </w:p>
            <w:p w14:paraId="74D8F9EA" w14:textId="77777777" w:rsidR="0075704C" w:rsidRDefault="0075704C" w:rsidP="0075704C">
              <w:pPr>
                <w:pStyle w:val="Bibliografa"/>
                <w:ind w:left="720" w:hanging="720"/>
                <w:rPr>
                  <w:noProof/>
                  <w:lang w:val="es-ES"/>
                </w:rPr>
              </w:pPr>
              <w:r>
                <w:rPr>
                  <w:noProof/>
                  <w:lang w:val="es-ES"/>
                </w:rPr>
                <w:t xml:space="preserve">Interpsiquis. (25 de Septiembre de 2022). </w:t>
              </w:r>
              <w:r>
                <w:rPr>
                  <w:i/>
                  <w:iCs/>
                  <w:noProof/>
                  <w:lang w:val="es-ES"/>
                </w:rPr>
                <w:t>Lóbulo Límbico.</w:t>
              </w:r>
              <w:r>
                <w:rPr>
                  <w:noProof/>
                  <w:lang w:val="es-ES"/>
                </w:rPr>
                <w:t xml:space="preserve"> Obtenido de Congreso Virtual de Psiquiatría: https://psiquiatria.com/glosario/lobulo-limbico#:~:text=Definici%C3%B3n%3A%20Comprenden%20una%20serie%20de,corticales%3A%20cingulado%20y%20gyrus%20parahipocampico.</w:t>
              </w:r>
            </w:p>
            <w:p w14:paraId="42F872BB" w14:textId="77777777" w:rsidR="0075704C" w:rsidRPr="0075704C" w:rsidRDefault="0075704C" w:rsidP="0075704C">
              <w:pPr>
                <w:pStyle w:val="Bibliografa"/>
                <w:ind w:left="720" w:hanging="720"/>
                <w:rPr>
                  <w:noProof/>
                  <w:lang w:val="en-US"/>
                </w:rPr>
              </w:pPr>
              <w:r w:rsidRPr="0075704C">
                <w:rPr>
                  <w:noProof/>
                  <w:lang w:val="en-US"/>
                </w:rPr>
                <w:t xml:space="preserve">Kandel, E., Schwartz, J., &amp; Jessel, T. (2000). </w:t>
              </w:r>
              <w:r w:rsidRPr="0075704C">
                <w:rPr>
                  <w:i/>
                  <w:iCs/>
                  <w:noProof/>
                  <w:lang w:val="en-US"/>
                </w:rPr>
                <w:t>Principles of Neural Science.</w:t>
              </w:r>
              <w:r w:rsidRPr="0075704C">
                <w:rPr>
                  <w:noProof/>
                  <w:lang w:val="en-US"/>
                </w:rPr>
                <w:t xml:space="preserve"> New York: McGraw Hill.</w:t>
              </w:r>
            </w:p>
            <w:p w14:paraId="505638FD" w14:textId="77777777" w:rsidR="0075704C" w:rsidRDefault="0075704C" w:rsidP="0075704C">
              <w:pPr>
                <w:pStyle w:val="Bibliografa"/>
                <w:ind w:left="720" w:hanging="720"/>
                <w:rPr>
                  <w:noProof/>
                  <w:lang w:val="es-ES"/>
                </w:rPr>
              </w:pPr>
              <w:r>
                <w:rPr>
                  <w:noProof/>
                  <w:lang w:val="es-ES"/>
                </w:rPr>
                <w:t xml:space="preserve">Laguna, M. (17 de Marzo de 2022). </w:t>
              </w:r>
              <w:r>
                <w:rPr>
                  <w:i/>
                  <w:iCs/>
                  <w:noProof/>
                  <w:lang w:val="es-ES"/>
                </w:rPr>
                <w:t>Lóbulo de la ínsula.</w:t>
              </w:r>
              <w:r>
                <w:rPr>
                  <w:noProof/>
                  <w:lang w:val="es-ES"/>
                </w:rPr>
                <w:t xml:space="preserve"> Obtenido de Kenhub: https://www.kenhub.com/es/library/anatomia-es/lobulo-de-la-insula</w:t>
              </w:r>
            </w:p>
            <w:p w14:paraId="16D51F93" w14:textId="77777777" w:rsidR="0075704C" w:rsidRDefault="0075704C" w:rsidP="0075704C">
              <w:pPr>
                <w:pStyle w:val="Bibliografa"/>
                <w:ind w:left="720" w:hanging="720"/>
                <w:rPr>
                  <w:noProof/>
                  <w:lang w:val="es-ES"/>
                </w:rPr>
              </w:pPr>
              <w:r>
                <w:rPr>
                  <w:noProof/>
                  <w:lang w:val="es-ES"/>
                </w:rPr>
                <w:t xml:space="preserve">Latarjet, M., &amp; Ruiz Liard, A. (2004). Encéfalo, Generalidades y Definición. </w:t>
              </w:r>
              <w:r>
                <w:rPr>
                  <w:i/>
                  <w:iCs/>
                  <w:noProof/>
                  <w:lang w:val="es-ES"/>
                </w:rPr>
                <w:t>Anatomía Humana</w:t>
              </w:r>
              <w:r>
                <w:rPr>
                  <w:noProof/>
                  <w:lang w:val="es-ES"/>
                </w:rPr>
                <w:t>, 168-169.</w:t>
              </w:r>
            </w:p>
            <w:p w14:paraId="0928FFD4" w14:textId="77777777" w:rsidR="0075704C" w:rsidRDefault="0075704C" w:rsidP="0075704C">
              <w:pPr>
                <w:pStyle w:val="Bibliografa"/>
                <w:ind w:left="720" w:hanging="720"/>
                <w:rPr>
                  <w:noProof/>
                  <w:lang w:val="es-ES"/>
                </w:rPr>
              </w:pPr>
              <w:r>
                <w:rPr>
                  <w:noProof/>
                  <w:lang w:val="es-ES"/>
                </w:rPr>
                <w:t xml:space="preserve">Nazareno, J. (8 de Junio de 2020). </w:t>
              </w:r>
              <w:r>
                <w:rPr>
                  <w:i/>
                  <w:iCs/>
                  <w:noProof/>
                  <w:lang w:val="es-ES"/>
                </w:rPr>
                <w:t>Fascinación con el cerebro y lo neuro</w:t>
              </w:r>
              <w:r>
                <w:rPr>
                  <w:noProof/>
                  <w:lang w:val="es-ES"/>
                </w:rPr>
                <w:t>. Obtenido de Conexiones. Plataforma de Ciencias del Aprendizaje: https://thelearningsciences.com/fascinacion_cerebro_neuro/</w:t>
              </w:r>
            </w:p>
            <w:p w14:paraId="04EB2F0D" w14:textId="77777777" w:rsidR="0075704C" w:rsidRPr="0075704C" w:rsidRDefault="0075704C" w:rsidP="0075704C">
              <w:pPr>
                <w:pStyle w:val="Bibliografa"/>
                <w:ind w:left="720" w:hanging="720"/>
                <w:rPr>
                  <w:noProof/>
                  <w:lang w:val="en-US"/>
                </w:rPr>
              </w:pPr>
              <w:r>
                <w:rPr>
                  <w:noProof/>
                  <w:lang w:val="es-ES"/>
                </w:rPr>
                <w:t xml:space="preserve">Ojeda Sahagún, J. L., &amp; Icardo de la Escalera, J. M. (2004). </w:t>
              </w:r>
              <w:r w:rsidRPr="0075704C">
                <w:rPr>
                  <w:i/>
                  <w:iCs/>
                  <w:noProof/>
                  <w:lang w:val="en-US"/>
                </w:rPr>
                <w:t>Neuroanatomía humana.</w:t>
              </w:r>
              <w:r w:rsidRPr="0075704C">
                <w:rPr>
                  <w:noProof/>
                  <w:lang w:val="en-US"/>
                </w:rPr>
                <w:t xml:space="preserve"> Barcelona: Masson.</w:t>
              </w:r>
            </w:p>
            <w:p w14:paraId="4D78C0B1" w14:textId="77777777" w:rsidR="0075704C" w:rsidRDefault="0075704C" w:rsidP="0075704C">
              <w:pPr>
                <w:pStyle w:val="Bibliografa"/>
                <w:ind w:left="720" w:hanging="720"/>
                <w:rPr>
                  <w:noProof/>
                  <w:lang w:val="es-ES"/>
                </w:rPr>
              </w:pPr>
              <w:r w:rsidRPr="0075704C">
                <w:rPr>
                  <w:noProof/>
                  <w:lang w:val="en-US"/>
                </w:rPr>
                <w:t xml:space="preserve">Pelvig, D., Pakkenberg, H., Stark, A., &amp; Pakkenberg, B. (2008). Neocortical glial cell numbers in human brains. </w:t>
              </w:r>
              <w:r>
                <w:rPr>
                  <w:i/>
                  <w:iCs/>
                  <w:noProof/>
                  <w:lang w:val="es-ES"/>
                </w:rPr>
                <w:t>Neurobiology of aging</w:t>
              </w:r>
              <w:r>
                <w:rPr>
                  <w:noProof/>
                  <w:lang w:val="es-ES"/>
                </w:rPr>
                <w:t>, 11.</w:t>
              </w:r>
            </w:p>
            <w:p w14:paraId="2C851E45" w14:textId="77777777" w:rsidR="0075704C" w:rsidRDefault="0075704C" w:rsidP="0075704C">
              <w:pPr>
                <w:pStyle w:val="Bibliografa"/>
                <w:ind w:left="720" w:hanging="720"/>
                <w:rPr>
                  <w:noProof/>
                  <w:lang w:val="es-ES"/>
                </w:rPr>
              </w:pPr>
              <w:r>
                <w:rPr>
                  <w:noProof/>
                  <w:lang w:val="es-ES"/>
                </w:rPr>
                <w:t xml:space="preserve">Sabater, V. (3 de Agosto de 2020). </w:t>
              </w:r>
              <w:r>
                <w:rPr>
                  <w:i/>
                  <w:iCs/>
                  <w:noProof/>
                  <w:lang w:val="es-ES"/>
                </w:rPr>
                <w:t>Lóbulos cerebrales: características y funciones</w:t>
              </w:r>
              <w:r>
                <w:rPr>
                  <w:noProof/>
                  <w:lang w:val="es-ES"/>
                </w:rPr>
                <w:t>. Obtenido de La Mente Es Maravillosa: https://lamenteesmaravillosa.com/lobulos-cerebrales-caracteristicas-y-funciones/</w:t>
              </w:r>
            </w:p>
            <w:p w14:paraId="09E6F9FD" w14:textId="77777777" w:rsidR="0075704C" w:rsidRDefault="0075704C" w:rsidP="0075704C">
              <w:pPr>
                <w:pStyle w:val="Bibliografa"/>
                <w:ind w:left="720" w:hanging="720"/>
                <w:rPr>
                  <w:noProof/>
                  <w:lang w:val="es-ES"/>
                </w:rPr>
              </w:pPr>
              <w:r>
                <w:rPr>
                  <w:noProof/>
                  <w:lang w:val="es-ES"/>
                </w:rPr>
                <w:t xml:space="preserve">Triglia, A. (23 de Agosto de 2016). </w:t>
              </w:r>
              <w:r>
                <w:rPr>
                  <w:i/>
                  <w:iCs/>
                  <w:noProof/>
                  <w:lang w:val="es-ES"/>
                </w:rPr>
                <w:t>Sistema límbico: la parte emocional del cerebro.</w:t>
              </w:r>
              <w:r>
                <w:rPr>
                  <w:noProof/>
                  <w:lang w:val="es-ES"/>
                </w:rPr>
                <w:t xml:space="preserve"> Obtenido de Psicología y Mente: https://psicologiaymente.com/neurociencias/sistema-limbico-cerebro</w:t>
              </w:r>
            </w:p>
            <w:p w14:paraId="7D1105DF" w14:textId="77777777" w:rsidR="0075704C" w:rsidRDefault="0075704C" w:rsidP="0075704C">
              <w:pPr>
                <w:pStyle w:val="Bibliografa"/>
                <w:ind w:left="720" w:hanging="720"/>
                <w:rPr>
                  <w:noProof/>
                  <w:lang w:val="es-ES"/>
                </w:rPr>
              </w:pPr>
              <w:r w:rsidRPr="0075704C">
                <w:rPr>
                  <w:noProof/>
                  <w:lang w:val="en-US"/>
                </w:rPr>
                <w:t xml:space="preserve">von Bartheld, C., Bahney, J., &amp; Herculano-Houzel, S. (2016). The search for true numbers of neurons and clial cells in the human brain: A review of 150 years of cell counting. </w:t>
              </w:r>
              <w:r>
                <w:rPr>
                  <w:i/>
                  <w:iCs/>
                  <w:noProof/>
                  <w:lang w:val="es-ES"/>
                </w:rPr>
                <w:t>The Journal of Comparative Neurology</w:t>
              </w:r>
              <w:r>
                <w:rPr>
                  <w:noProof/>
                  <w:lang w:val="es-ES"/>
                </w:rPr>
                <w:t>, 18.</w:t>
              </w:r>
            </w:p>
            <w:p w14:paraId="082C91FA" w14:textId="1DB60F9C" w:rsidR="000C6E28" w:rsidRDefault="000C6E28" w:rsidP="0075704C">
              <w:r>
                <w:rPr>
                  <w:b/>
                  <w:bCs/>
                </w:rPr>
                <w:fldChar w:fldCharType="end"/>
              </w:r>
            </w:p>
          </w:sdtContent>
        </w:sdt>
      </w:sdtContent>
    </w:sdt>
    <w:p w14:paraId="5911C3A0" w14:textId="77777777" w:rsidR="00552058" w:rsidRPr="00E927EA" w:rsidRDefault="00552058" w:rsidP="00727E64">
      <w:pPr>
        <w:jc w:val="both"/>
        <w:rPr>
          <w:rFonts w:ascii="Arial" w:hAnsi="Arial" w:cs="Arial"/>
          <w:sz w:val="20"/>
          <w:szCs w:val="20"/>
        </w:rPr>
      </w:pPr>
    </w:p>
    <w:sectPr w:rsidR="00552058" w:rsidRPr="00E927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BA1"/>
    <w:multiLevelType w:val="hybridMultilevel"/>
    <w:tmpl w:val="2996D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3C3421"/>
    <w:multiLevelType w:val="hybridMultilevel"/>
    <w:tmpl w:val="195E72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27248CC"/>
    <w:multiLevelType w:val="hybridMultilevel"/>
    <w:tmpl w:val="F55C6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D9D40D8"/>
    <w:multiLevelType w:val="hybridMultilevel"/>
    <w:tmpl w:val="C04CB7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F7155A3"/>
    <w:multiLevelType w:val="hybridMultilevel"/>
    <w:tmpl w:val="433CB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45256100">
    <w:abstractNumId w:val="2"/>
  </w:num>
  <w:num w:numId="2" w16cid:durableId="1069499809">
    <w:abstractNumId w:val="4"/>
  </w:num>
  <w:num w:numId="3" w16cid:durableId="1285191270">
    <w:abstractNumId w:val="3"/>
  </w:num>
  <w:num w:numId="4" w16cid:durableId="1297831428">
    <w:abstractNumId w:val="1"/>
  </w:num>
  <w:num w:numId="5" w16cid:durableId="1695230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D2"/>
    <w:rsid w:val="000029A0"/>
    <w:rsid w:val="000123FD"/>
    <w:rsid w:val="000210D8"/>
    <w:rsid w:val="00021378"/>
    <w:rsid w:val="000217A9"/>
    <w:rsid w:val="00021B6E"/>
    <w:rsid w:val="0002383B"/>
    <w:rsid w:val="00030612"/>
    <w:rsid w:val="00030FB8"/>
    <w:rsid w:val="00032FCE"/>
    <w:rsid w:val="00047FEA"/>
    <w:rsid w:val="000604ED"/>
    <w:rsid w:val="00062FF0"/>
    <w:rsid w:val="00076EE4"/>
    <w:rsid w:val="000874E2"/>
    <w:rsid w:val="000A2949"/>
    <w:rsid w:val="000B025A"/>
    <w:rsid w:val="000B2BB3"/>
    <w:rsid w:val="000C6021"/>
    <w:rsid w:val="000C6E28"/>
    <w:rsid w:val="00101B2A"/>
    <w:rsid w:val="001206DD"/>
    <w:rsid w:val="00125117"/>
    <w:rsid w:val="00126D4E"/>
    <w:rsid w:val="00131690"/>
    <w:rsid w:val="00134D04"/>
    <w:rsid w:val="00154310"/>
    <w:rsid w:val="001811ED"/>
    <w:rsid w:val="001868CE"/>
    <w:rsid w:val="001938B3"/>
    <w:rsid w:val="001B2FA6"/>
    <w:rsid w:val="001B42CB"/>
    <w:rsid w:val="001D60D2"/>
    <w:rsid w:val="001E3E6F"/>
    <w:rsid w:val="00202E7A"/>
    <w:rsid w:val="00210DF2"/>
    <w:rsid w:val="0021416F"/>
    <w:rsid w:val="00217865"/>
    <w:rsid w:val="00243DE5"/>
    <w:rsid w:val="002500D2"/>
    <w:rsid w:val="00251276"/>
    <w:rsid w:val="00252732"/>
    <w:rsid w:val="00254497"/>
    <w:rsid w:val="00260403"/>
    <w:rsid w:val="002644AC"/>
    <w:rsid w:val="00265719"/>
    <w:rsid w:val="00283ECE"/>
    <w:rsid w:val="00294909"/>
    <w:rsid w:val="002B15D4"/>
    <w:rsid w:val="002B7982"/>
    <w:rsid w:val="002C1423"/>
    <w:rsid w:val="0032276D"/>
    <w:rsid w:val="003239E5"/>
    <w:rsid w:val="00323F54"/>
    <w:rsid w:val="00327982"/>
    <w:rsid w:val="00335996"/>
    <w:rsid w:val="00345F9A"/>
    <w:rsid w:val="00366B19"/>
    <w:rsid w:val="003756DF"/>
    <w:rsid w:val="00376D8B"/>
    <w:rsid w:val="00385884"/>
    <w:rsid w:val="003A3830"/>
    <w:rsid w:val="003B63F5"/>
    <w:rsid w:val="003C1721"/>
    <w:rsid w:val="003C465D"/>
    <w:rsid w:val="003E46E1"/>
    <w:rsid w:val="003E5D8C"/>
    <w:rsid w:val="003F23FD"/>
    <w:rsid w:val="00406785"/>
    <w:rsid w:val="004068E8"/>
    <w:rsid w:val="00407B3F"/>
    <w:rsid w:val="00416691"/>
    <w:rsid w:val="00436E7E"/>
    <w:rsid w:val="00474B29"/>
    <w:rsid w:val="00480F78"/>
    <w:rsid w:val="00481849"/>
    <w:rsid w:val="004E1A39"/>
    <w:rsid w:val="004F56F6"/>
    <w:rsid w:val="00506E4C"/>
    <w:rsid w:val="005330D8"/>
    <w:rsid w:val="00552058"/>
    <w:rsid w:val="00575D7A"/>
    <w:rsid w:val="0057793C"/>
    <w:rsid w:val="005C424B"/>
    <w:rsid w:val="005C492A"/>
    <w:rsid w:val="005C5C00"/>
    <w:rsid w:val="005E04FF"/>
    <w:rsid w:val="005F0E24"/>
    <w:rsid w:val="005F4BD6"/>
    <w:rsid w:val="00614A51"/>
    <w:rsid w:val="00635B0D"/>
    <w:rsid w:val="006566F7"/>
    <w:rsid w:val="006757D2"/>
    <w:rsid w:val="0067757E"/>
    <w:rsid w:val="00684EAC"/>
    <w:rsid w:val="0069374D"/>
    <w:rsid w:val="006B7341"/>
    <w:rsid w:val="006C5F36"/>
    <w:rsid w:val="006E09C0"/>
    <w:rsid w:val="006E4A49"/>
    <w:rsid w:val="006F2F5E"/>
    <w:rsid w:val="00720102"/>
    <w:rsid w:val="00722B01"/>
    <w:rsid w:val="007277F7"/>
    <w:rsid w:val="00727E64"/>
    <w:rsid w:val="00736DEE"/>
    <w:rsid w:val="00755F98"/>
    <w:rsid w:val="0075704C"/>
    <w:rsid w:val="00762513"/>
    <w:rsid w:val="00774F39"/>
    <w:rsid w:val="007807DA"/>
    <w:rsid w:val="00780B14"/>
    <w:rsid w:val="00790410"/>
    <w:rsid w:val="007934A0"/>
    <w:rsid w:val="007A0A5B"/>
    <w:rsid w:val="007A3830"/>
    <w:rsid w:val="007E41CE"/>
    <w:rsid w:val="007F3AB7"/>
    <w:rsid w:val="0084005E"/>
    <w:rsid w:val="00841068"/>
    <w:rsid w:val="00846E27"/>
    <w:rsid w:val="00854F11"/>
    <w:rsid w:val="00895F7B"/>
    <w:rsid w:val="008A18BB"/>
    <w:rsid w:val="008A4D1F"/>
    <w:rsid w:val="008C1258"/>
    <w:rsid w:val="008D09AD"/>
    <w:rsid w:val="008D64D2"/>
    <w:rsid w:val="00911C00"/>
    <w:rsid w:val="00943729"/>
    <w:rsid w:val="009533C4"/>
    <w:rsid w:val="009638D5"/>
    <w:rsid w:val="00964B1C"/>
    <w:rsid w:val="009863E4"/>
    <w:rsid w:val="009B0510"/>
    <w:rsid w:val="009B4D2D"/>
    <w:rsid w:val="009C032F"/>
    <w:rsid w:val="009C35B3"/>
    <w:rsid w:val="009C7DD0"/>
    <w:rsid w:val="009D23A0"/>
    <w:rsid w:val="009D570B"/>
    <w:rsid w:val="009E1EBA"/>
    <w:rsid w:val="009F089A"/>
    <w:rsid w:val="009F33B3"/>
    <w:rsid w:val="00A17850"/>
    <w:rsid w:val="00A210C6"/>
    <w:rsid w:val="00A219E7"/>
    <w:rsid w:val="00A2680D"/>
    <w:rsid w:val="00A30CD1"/>
    <w:rsid w:val="00A5778D"/>
    <w:rsid w:val="00A624BE"/>
    <w:rsid w:val="00A75A6B"/>
    <w:rsid w:val="00A80F02"/>
    <w:rsid w:val="00A8586C"/>
    <w:rsid w:val="00AB2541"/>
    <w:rsid w:val="00AB5776"/>
    <w:rsid w:val="00AB7069"/>
    <w:rsid w:val="00AC07E6"/>
    <w:rsid w:val="00AC26C6"/>
    <w:rsid w:val="00AD1D33"/>
    <w:rsid w:val="00AE6B5D"/>
    <w:rsid w:val="00AF71A3"/>
    <w:rsid w:val="00B0150F"/>
    <w:rsid w:val="00B30DFA"/>
    <w:rsid w:val="00B46774"/>
    <w:rsid w:val="00B52B6F"/>
    <w:rsid w:val="00B66E92"/>
    <w:rsid w:val="00B7438E"/>
    <w:rsid w:val="00B745B8"/>
    <w:rsid w:val="00B80D9F"/>
    <w:rsid w:val="00B877E0"/>
    <w:rsid w:val="00B93D03"/>
    <w:rsid w:val="00BB4598"/>
    <w:rsid w:val="00BC2BFB"/>
    <w:rsid w:val="00BD46AC"/>
    <w:rsid w:val="00BF180D"/>
    <w:rsid w:val="00BF193C"/>
    <w:rsid w:val="00C02CD9"/>
    <w:rsid w:val="00C07D35"/>
    <w:rsid w:val="00C07D9E"/>
    <w:rsid w:val="00C13F58"/>
    <w:rsid w:val="00C20B45"/>
    <w:rsid w:val="00C36408"/>
    <w:rsid w:val="00C44ED2"/>
    <w:rsid w:val="00C4551D"/>
    <w:rsid w:val="00C555E8"/>
    <w:rsid w:val="00C66EB9"/>
    <w:rsid w:val="00C74944"/>
    <w:rsid w:val="00C83B9C"/>
    <w:rsid w:val="00C86DCA"/>
    <w:rsid w:val="00C8712B"/>
    <w:rsid w:val="00CA755A"/>
    <w:rsid w:val="00CB00EB"/>
    <w:rsid w:val="00CC46E7"/>
    <w:rsid w:val="00CC5113"/>
    <w:rsid w:val="00CD370F"/>
    <w:rsid w:val="00D10EAA"/>
    <w:rsid w:val="00D33B4D"/>
    <w:rsid w:val="00D33E08"/>
    <w:rsid w:val="00D55C91"/>
    <w:rsid w:val="00D74DEB"/>
    <w:rsid w:val="00D80FB1"/>
    <w:rsid w:val="00D91B16"/>
    <w:rsid w:val="00DA1234"/>
    <w:rsid w:val="00DA3B95"/>
    <w:rsid w:val="00DB159E"/>
    <w:rsid w:val="00DB499F"/>
    <w:rsid w:val="00DC0879"/>
    <w:rsid w:val="00DC30A4"/>
    <w:rsid w:val="00DE590F"/>
    <w:rsid w:val="00DE6686"/>
    <w:rsid w:val="00E05727"/>
    <w:rsid w:val="00E12305"/>
    <w:rsid w:val="00E27765"/>
    <w:rsid w:val="00E309D8"/>
    <w:rsid w:val="00E551F1"/>
    <w:rsid w:val="00E67479"/>
    <w:rsid w:val="00E7101E"/>
    <w:rsid w:val="00E927EA"/>
    <w:rsid w:val="00EA2B15"/>
    <w:rsid w:val="00EC566F"/>
    <w:rsid w:val="00EE262A"/>
    <w:rsid w:val="00EF54DE"/>
    <w:rsid w:val="00EF6D0E"/>
    <w:rsid w:val="00F06E05"/>
    <w:rsid w:val="00F16DCE"/>
    <w:rsid w:val="00F44303"/>
    <w:rsid w:val="00F4599F"/>
    <w:rsid w:val="00F53D10"/>
    <w:rsid w:val="00F568E2"/>
    <w:rsid w:val="00F802D6"/>
    <w:rsid w:val="00F93EFD"/>
    <w:rsid w:val="00F96AC1"/>
    <w:rsid w:val="00FB6413"/>
    <w:rsid w:val="00FC020F"/>
    <w:rsid w:val="00FC43A7"/>
    <w:rsid w:val="00FD6132"/>
    <w:rsid w:val="00FF5C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2D76"/>
  <w15:chartTrackingRefBased/>
  <w15:docId w15:val="{00C4D25F-1F24-4ABC-8487-85880B26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6E28"/>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6E28"/>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5F0E24"/>
  </w:style>
  <w:style w:type="character" w:styleId="Textodelmarcadordeposicin">
    <w:name w:val="Placeholder Text"/>
    <w:basedOn w:val="Fuentedeprrafopredeter"/>
    <w:uiPriority w:val="99"/>
    <w:semiHidden/>
    <w:rsid w:val="00DB159E"/>
    <w:rPr>
      <w:color w:val="808080"/>
    </w:rPr>
  </w:style>
  <w:style w:type="paragraph" w:styleId="Prrafodelista">
    <w:name w:val="List Paragraph"/>
    <w:basedOn w:val="Normal"/>
    <w:uiPriority w:val="34"/>
    <w:qFormat/>
    <w:rsid w:val="00CC5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8934">
      <w:bodyDiv w:val="1"/>
      <w:marLeft w:val="0"/>
      <w:marRight w:val="0"/>
      <w:marTop w:val="0"/>
      <w:marBottom w:val="0"/>
      <w:divBdr>
        <w:top w:val="none" w:sz="0" w:space="0" w:color="auto"/>
        <w:left w:val="none" w:sz="0" w:space="0" w:color="auto"/>
        <w:bottom w:val="none" w:sz="0" w:space="0" w:color="auto"/>
        <w:right w:val="none" w:sz="0" w:space="0" w:color="auto"/>
      </w:divBdr>
    </w:div>
    <w:div w:id="61832652">
      <w:bodyDiv w:val="1"/>
      <w:marLeft w:val="0"/>
      <w:marRight w:val="0"/>
      <w:marTop w:val="0"/>
      <w:marBottom w:val="0"/>
      <w:divBdr>
        <w:top w:val="none" w:sz="0" w:space="0" w:color="auto"/>
        <w:left w:val="none" w:sz="0" w:space="0" w:color="auto"/>
        <w:bottom w:val="none" w:sz="0" w:space="0" w:color="auto"/>
        <w:right w:val="none" w:sz="0" w:space="0" w:color="auto"/>
      </w:divBdr>
    </w:div>
    <w:div w:id="85200582">
      <w:bodyDiv w:val="1"/>
      <w:marLeft w:val="0"/>
      <w:marRight w:val="0"/>
      <w:marTop w:val="0"/>
      <w:marBottom w:val="0"/>
      <w:divBdr>
        <w:top w:val="none" w:sz="0" w:space="0" w:color="auto"/>
        <w:left w:val="none" w:sz="0" w:space="0" w:color="auto"/>
        <w:bottom w:val="none" w:sz="0" w:space="0" w:color="auto"/>
        <w:right w:val="none" w:sz="0" w:space="0" w:color="auto"/>
      </w:divBdr>
    </w:div>
    <w:div w:id="103817705">
      <w:bodyDiv w:val="1"/>
      <w:marLeft w:val="0"/>
      <w:marRight w:val="0"/>
      <w:marTop w:val="0"/>
      <w:marBottom w:val="0"/>
      <w:divBdr>
        <w:top w:val="none" w:sz="0" w:space="0" w:color="auto"/>
        <w:left w:val="none" w:sz="0" w:space="0" w:color="auto"/>
        <w:bottom w:val="none" w:sz="0" w:space="0" w:color="auto"/>
        <w:right w:val="none" w:sz="0" w:space="0" w:color="auto"/>
      </w:divBdr>
    </w:div>
    <w:div w:id="119417744">
      <w:bodyDiv w:val="1"/>
      <w:marLeft w:val="0"/>
      <w:marRight w:val="0"/>
      <w:marTop w:val="0"/>
      <w:marBottom w:val="0"/>
      <w:divBdr>
        <w:top w:val="none" w:sz="0" w:space="0" w:color="auto"/>
        <w:left w:val="none" w:sz="0" w:space="0" w:color="auto"/>
        <w:bottom w:val="none" w:sz="0" w:space="0" w:color="auto"/>
        <w:right w:val="none" w:sz="0" w:space="0" w:color="auto"/>
      </w:divBdr>
    </w:div>
    <w:div w:id="120921325">
      <w:bodyDiv w:val="1"/>
      <w:marLeft w:val="0"/>
      <w:marRight w:val="0"/>
      <w:marTop w:val="0"/>
      <w:marBottom w:val="0"/>
      <w:divBdr>
        <w:top w:val="none" w:sz="0" w:space="0" w:color="auto"/>
        <w:left w:val="none" w:sz="0" w:space="0" w:color="auto"/>
        <w:bottom w:val="none" w:sz="0" w:space="0" w:color="auto"/>
        <w:right w:val="none" w:sz="0" w:space="0" w:color="auto"/>
      </w:divBdr>
    </w:div>
    <w:div w:id="134874561">
      <w:bodyDiv w:val="1"/>
      <w:marLeft w:val="0"/>
      <w:marRight w:val="0"/>
      <w:marTop w:val="0"/>
      <w:marBottom w:val="0"/>
      <w:divBdr>
        <w:top w:val="none" w:sz="0" w:space="0" w:color="auto"/>
        <w:left w:val="none" w:sz="0" w:space="0" w:color="auto"/>
        <w:bottom w:val="none" w:sz="0" w:space="0" w:color="auto"/>
        <w:right w:val="none" w:sz="0" w:space="0" w:color="auto"/>
      </w:divBdr>
    </w:div>
    <w:div w:id="142966132">
      <w:bodyDiv w:val="1"/>
      <w:marLeft w:val="0"/>
      <w:marRight w:val="0"/>
      <w:marTop w:val="0"/>
      <w:marBottom w:val="0"/>
      <w:divBdr>
        <w:top w:val="none" w:sz="0" w:space="0" w:color="auto"/>
        <w:left w:val="none" w:sz="0" w:space="0" w:color="auto"/>
        <w:bottom w:val="none" w:sz="0" w:space="0" w:color="auto"/>
        <w:right w:val="none" w:sz="0" w:space="0" w:color="auto"/>
      </w:divBdr>
    </w:div>
    <w:div w:id="145440154">
      <w:bodyDiv w:val="1"/>
      <w:marLeft w:val="0"/>
      <w:marRight w:val="0"/>
      <w:marTop w:val="0"/>
      <w:marBottom w:val="0"/>
      <w:divBdr>
        <w:top w:val="none" w:sz="0" w:space="0" w:color="auto"/>
        <w:left w:val="none" w:sz="0" w:space="0" w:color="auto"/>
        <w:bottom w:val="none" w:sz="0" w:space="0" w:color="auto"/>
        <w:right w:val="none" w:sz="0" w:space="0" w:color="auto"/>
      </w:divBdr>
    </w:div>
    <w:div w:id="150099772">
      <w:bodyDiv w:val="1"/>
      <w:marLeft w:val="0"/>
      <w:marRight w:val="0"/>
      <w:marTop w:val="0"/>
      <w:marBottom w:val="0"/>
      <w:divBdr>
        <w:top w:val="none" w:sz="0" w:space="0" w:color="auto"/>
        <w:left w:val="none" w:sz="0" w:space="0" w:color="auto"/>
        <w:bottom w:val="none" w:sz="0" w:space="0" w:color="auto"/>
        <w:right w:val="none" w:sz="0" w:space="0" w:color="auto"/>
      </w:divBdr>
    </w:div>
    <w:div w:id="171919581">
      <w:bodyDiv w:val="1"/>
      <w:marLeft w:val="0"/>
      <w:marRight w:val="0"/>
      <w:marTop w:val="0"/>
      <w:marBottom w:val="0"/>
      <w:divBdr>
        <w:top w:val="none" w:sz="0" w:space="0" w:color="auto"/>
        <w:left w:val="none" w:sz="0" w:space="0" w:color="auto"/>
        <w:bottom w:val="none" w:sz="0" w:space="0" w:color="auto"/>
        <w:right w:val="none" w:sz="0" w:space="0" w:color="auto"/>
      </w:divBdr>
    </w:div>
    <w:div w:id="174465958">
      <w:bodyDiv w:val="1"/>
      <w:marLeft w:val="0"/>
      <w:marRight w:val="0"/>
      <w:marTop w:val="0"/>
      <w:marBottom w:val="0"/>
      <w:divBdr>
        <w:top w:val="none" w:sz="0" w:space="0" w:color="auto"/>
        <w:left w:val="none" w:sz="0" w:space="0" w:color="auto"/>
        <w:bottom w:val="none" w:sz="0" w:space="0" w:color="auto"/>
        <w:right w:val="none" w:sz="0" w:space="0" w:color="auto"/>
      </w:divBdr>
    </w:div>
    <w:div w:id="176888147">
      <w:bodyDiv w:val="1"/>
      <w:marLeft w:val="0"/>
      <w:marRight w:val="0"/>
      <w:marTop w:val="0"/>
      <w:marBottom w:val="0"/>
      <w:divBdr>
        <w:top w:val="none" w:sz="0" w:space="0" w:color="auto"/>
        <w:left w:val="none" w:sz="0" w:space="0" w:color="auto"/>
        <w:bottom w:val="none" w:sz="0" w:space="0" w:color="auto"/>
        <w:right w:val="none" w:sz="0" w:space="0" w:color="auto"/>
      </w:divBdr>
    </w:div>
    <w:div w:id="197084724">
      <w:bodyDiv w:val="1"/>
      <w:marLeft w:val="0"/>
      <w:marRight w:val="0"/>
      <w:marTop w:val="0"/>
      <w:marBottom w:val="0"/>
      <w:divBdr>
        <w:top w:val="none" w:sz="0" w:space="0" w:color="auto"/>
        <w:left w:val="none" w:sz="0" w:space="0" w:color="auto"/>
        <w:bottom w:val="none" w:sz="0" w:space="0" w:color="auto"/>
        <w:right w:val="none" w:sz="0" w:space="0" w:color="auto"/>
      </w:divBdr>
    </w:div>
    <w:div w:id="198516415">
      <w:bodyDiv w:val="1"/>
      <w:marLeft w:val="0"/>
      <w:marRight w:val="0"/>
      <w:marTop w:val="0"/>
      <w:marBottom w:val="0"/>
      <w:divBdr>
        <w:top w:val="none" w:sz="0" w:space="0" w:color="auto"/>
        <w:left w:val="none" w:sz="0" w:space="0" w:color="auto"/>
        <w:bottom w:val="none" w:sz="0" w:space="0" w:color="auto"/>
        <w:right w:val="none" w:sz="0" w:space="0" w:color="auto"/>
      </w:divBdr>
    </w:div>
    <w:div w:id="200093495">
      <w:bodyDiv w:val="1"/>
      <w:marLeft w:val="0"/>
      <w:marRight w:val="0"/>
      <w:marTop w:val="0"/>
      <w:marBottom w:val="0"/>
      <w:divBdr>
        <w:top w:val="none" w:sz="0" w:space="0" w:color="auto"/>
        <w:left w:val="none" w:sz="0" w:space="0" w:color="auto"/>
        <w:bottom w:val="none" w:sz="0" w:space="0" w:color="auto"/>
        <w:right w:val="none" w:sz="0" w:space="0" w:color="auto"/>
      </w:divBdr>
    </w:div>
    <w:div w:id="200872840">
      <w:bodyDiv w:val="1"/>
      <w:marLeft w:val="0"/>
      <w:marRight w:val="0"/>
      <w:marTop w:val="0"/>
      <w:marBottom w:val="0"/>
      <w:divBdr>
        <w:top w:val="none" w:sz="0" w:space="0" w:color="auto"/>
        <w:left w:val="none" w:sz="0" w:space="0" w:color="auto"/>
        <w:bottom w:val="none" w:sz="0" w:space="0" w:color="auto"/>
        <w:right w:val="none" w:sz="0" w:space="0" w:color="auto"/>
      </w:divBdr>
    </w:div>
    <w:div w:id="203374737">
      <w:bodyDiv w:val="1"/>
      <w:marLeft w:val="0"/>
      <w:marRight w:val="0"/>
      <w:marTop w:val="0"/>
      <w:marBottom w:val="0"/>
      <w:divBdr>
        <w:top w:val="none" w:sz="0" w:space="0" w:color="auto"/>
        <w:left w:val="none" w:sz="0" w:space="0" w:color="auto"/>
        <w:bottom w:val="none" w:sz="0" w:space="0" w:color="auto"/>
        <w:right w:val="none" w:sz="0" w:space="0" w:color="auto"/>
      </w:divBdr>
    </w:div>
    <w:div w:id="233593639">
      <w:bodyDiv w:val="1"/>
      <w:marLeft w:val="0"/>
      <w:marRight w:val="0"/>
      <w:marTop w:val="0"/>
      <w:marBottom w:val="0"/>
      <w:divBdr>
        <w:top w:val="none" w:sz="0" w:space="0" w:color="auto"/>
        <w:left w:val="none" w:sz="0" w:space="0" w:color="auto"/>
        <w:bottom w:val="none" w:sz="0" w:space="0" w:color="auto"/>
        <w:right w:val="none" w:sz="0" w:space="0" w:color="auto"/>
      </w:divBdr>
    </w:div>
    <w:div w:id="258828884">
      <w:bodyDiv w:val="1"/>
      <w:marLeft w:val="0"/>
      <w:marRight w:val="0"/>
      <w:marTop w:val="0"/>
      <w:marBottom w:val="0"/>
      <w:divBdr>
        <w:top w:val="none" w:sz="0" w:space="0" w:color="auto"/>
        <w:left w:val="none" w:sz="0" w:space="0" w:color="auto"/>
        <w:bottom w:val="none" w:sz="0" w:space="0" w:color="auto"/>
        <w:right w:val="none" w:sz="0" w:space="0" w:color="auto"/>
      </w:divBdr>
    </w:div>
    <w:div w:id="283195918">
      <w:bodyDiv w:val="1"/>
      <w:marLeft w:val="0"/>
      <w:marRight w:val="0"/>
      <w:marTop w:val="0"/>
      <w:marBottom w:val="0"/>
      <w:divBdr>
        <w:top w:val="none" w:sz="0" w:space="0" w:color="auto"/>
        <w:left w:val="none" w:sz="0" w:space="0" w:color="auto"/>
        <w:bottom w:val="none" w:sz="0" w:space="0" w:color="auto"/>
        <w:right w:val="none" w:sz="0" w:space="0" w:color="auto"/>
      </w:divBdr>
    </w:div>
    <w:div w:id="292101785">
      <w:bodyDiv w:val="1"/>
      <w:marLeft w:val="0"/>
      <w:marRight w:val="0"/>
      <w:marTop w:val="0"/>
      <w:marBottom w:val="0"/>
      <w:divBdr>
        <w:top w:val="none" w:sz="0" w:space="0" w:color="auto"/>
        <w:left w:val="none" w:sz="0" w:space="0" w:color="auto"/>
        <w:bottom w:val="none" w:sz="0" w:space="0" w:color="auto"/>
        <w:right w:val="none" w:sz="0" w:space="0" w:color="auto"/>
      </w:divBdr>
    </w:div>
    <w:div w:id="398557042">
      <w:bodyDiv w:val="1"/>
      <w:marLeft w:val="0"/>
      <w:marRight w:val="0"/>
      <w:marTop w:val="0"/>
      <w:marBottom w:val="0"/>
      <w:divBdr>
        <w:top w:val="none" w:sz="0" w:space="0" w:color="auto"/>
        <w:left w:val="none" w:sz="0" w:space="0" w:color="auto"/>
        <w:bottom w:val="none" w:sz="0" w:space="0" w:color="auto"/>
        <w:right w:val="none" w:sz="0" w:space="0" w:color="auto"/>
      </w:divBdr>
    </w:div>
    <w:div w:id="401758352">
      <w:bodyDiv w:val="1"/>
      <w:marLeft w:val="0"/>
      <w:marRight w:val="0"/>
      <w:marTop w:val="0"/>
      <w:marBottom w:val="0"/>
      <w:divBdr>
        <w:top w:val="none" w:sz="0" w:space="0" w:color="auto"/>
        <w:left w:val="none" w:sz="0" w:space="0" w:color="auto"/>
        <w:bottom w:val="none" w:sz="0" w:space="0" w:color="auto"/>
        <w:right w:val="none" w:sz="0" w:space="0" w:color="auto"/>
      </w:divBdr>
    </w:div>
    <w:div w:id="421754672">
      <w:bodyDiv w:val="1"/>
      <w:marLeft w:val="0"/>
      <w:marRight w:val="0"/>
      <w:marTop w:val="0"/>
      <w:marBottom w:val="0"/>
      <w:divBdr>
        <w:top w:val="none" w:sz="0" w:space="0" w:color="auto"/>
        <w:left w:val="none" w:sz="0" w:space="0" w:color="auto"/>
        <w:bottom w:val="none" w:sz="0" w:space="0" w:color="auto"/>
        <w:right w:val="none" w:sz="0" w:space="0" w:color="auto"/>
      </w:divBdr>
    </w:div>
    <w:div w:id="435296577">
      <w:bodyDiv w:val="1"/>
      <w:marLeft w:val="0"/>
      <w:marRight w:val="0"/>
      <w:marTop w:val="0"/>
      <w:marBottom w:val="0"/>
      <w:divBdr>
        <w:top w:val="none" w:sz="0" w:space="0" w:color="auto"/>
        <w:left w:val="none" w:sz="0" w:space="0" w:color="auto"/>
        <w:bottom w:val="none" w:sz="0" w:space="0" w:color="auto"/>
        <w:right w:val="none" w:sz="0" w:space="0" w:color="auto"/>
      </w:divBdr>
    </w:div>
    <w:div w:id="435757495">
      <w:bodyDiv w:val="1"/>
      <w:marLeft w:val="0"/>
      <w:marRight w:val="0"/>
      <w:marTop w:val="0"/>
      <w:marBottom w:val="0"/>
      <w:divBdr>
        <w:top w:val="none" w:sz="0" w:space="0" w:color="auto"/>
        <w:left w:val="none" w:sz="0" w:space="0" w:color="auto"/>
        <w:bottom w:val="none" w:sz="0" w:space="0" w:color="auto"/>
        <w:right w:val="none" w:sz="0" w:space="0" w:color="auto"/>
      </w:divBdr>
    </w:div>
    <w:div w:id="451873643">
      <w:bodyDiv w:val="1"/>
      <w:marLeft w:val="0"/>
      <w:marRight w:val="0"/>
      <w:marTop w:val="0"/>
      <w:marBottom w:val="0"/>
      <w:divBdr>
        <w:top w:val="none" w:sz="0" w:space="0" w:color="auto"/>
        <w:left w:val="none" w:sz="0" w:space="0" w:color="auto"/>
        <w:bottom w:val="none" w:sz="0" w:space="0" w:color="auto"/>
        <w:right w:val="none" w:sz="0" w:space="0" w:color="auto"/>
      </w:divBdr>
    </w:div>
    <w:div w:id="463426275">
      <w:bodyDiv w:val="1"/>
      <w:marLeft w:val="0"/>
      <w:marRight w:val="0"/>
      <w:marTop w:val="0"/>
      <w:marBottom w:val="0"/>
      <w:divBdr>
        <w:top w:val="none" w:sz="0" w:space="0" w:color="auto"/>
        <w:left w:val="none" w:sz="0" w:space="0" w:color="auto"/>
        <w:bottom w:val="none" w:sz="0" w:space="0" w:color="auto"/>
        <w:right w:val="none" w:sz="0" w:space="0" w:color="auto"/>
      </w:divBdr>
    </w:div>
    <w:div w:id="481625262">
      <w:bodyDiv w:val="1"/>
      <w:marLeft w:val="0"/>
      <w:marRight w:val="0"/>
      <w:marTop w:val="0"/>
      <w:marBottom w:val="0"/>
      <w:divBdr>
        <w:top w:val="none" w:sz="0" w:space="0" w:color="auto"/>
        <w:left w:val="none" w:sz="0" w:space="0" w:color="auto"/>
        <w:bottom w:val="none" w:sz="0" w:space="0" w:color="auto"/>
        <w:right w:val="none" w:sz="0" w:space="0" w:color="auto"/>
      </w:divBdr>
    </w:div>
    <w:div w:id="490096621">
      <w:bodyDiv w:val="1"/>
      <w:marLeft w:val="0"/>
      <w:marRight w:val="0"/>
      <w:marTop w:val="0"/>
      <w:marBottom w:val="0"/>
      <w:divBdr>
        <w:top w:val="none" w:sz="0" w:space="0" w:color="auto"/>
        <w:left w:val="none" w:sz="0" w:space="0" w:color="auto"/>
        <w:bottom w:val="none" w:sz="0" w:space="0" w:color="auto"/>
        <w:right w:val="none" w:sz="0" w:space="0" w:color="auto"/>
      </w:divBdr>
    </w:div>
    <w:div w:id="494882263">
      <w:bodyDiv w:val="1"/>
      <w:marLeft w:val="0"/>
      <w:marRight w:val="0"/>
      <w:marTop w:val="0"/>
      <w:marBottom w:val="0"/>
      <w:divBdr>
        <w:top w:val="none" w:sz="0" w:space="0" w:color="auto"/>
        <w:left w:val="none" w:sz="0" w:space="0" w:color="auto"/>
        <w:bottom w:val="none" w:sz="0" w:space="0" w:color="auto"/>
        <w:right w:val="none" w:sz="0" w:space="0" w:color="auto"/>
      </w:divBdr>
    </w:div>
    <w:div w:id="505294086">
      <w:bodyDiv w:val="1"/>
      <w:marLeft w:val="0"/>
      <w:marRight w:val="0"/>
      <w:marTop w:val="0"/>
      <w:marBottom w:val="0"/>
      <w:divBdr>
        <w:top w:val="none" w:sz="0" w:space="0" w:color="auto"/>
        <w:left w:val="none" w:sz="0" w:space="0" w:color="auto"/>
        <w:bottom w:val="none" w:sz="0" w:space="0" w:color="auto"/>
        <w:right w:val="none" w:sz="0" w:space="0" w:color="auto"/>
      </w:divBdr>
    </w:div>
    <w:div w:id="537358654">
      <w:bodyDiv w:val="1"/>
      <w:marLeft w:val="0"/>
      <w:marRight w:val="0"/>
      <w:marTop w:val="0"/>
      <w:marBottom w:val="0"/>
      <w:divBdr>
        <w:top w:val="none" w:sz="0" w:space="0" w:color="auto"/>
        <w:left w:val="none" w:sz="0" w:space="0" w:color="auto"/>
        <w:bottom w:val="none" w:sz="0" w:space="0" w:color="auto"/>
        <w:right w:val="none" w:sz="0" w:space="0" w:color="auto"/>
      </w:divBdr>
    </w:div>
    <w:div w:id="552540235">
      <w:bodyDiv w:val="1"/>
      <w:marLeft w:val="0"/>
      <w:marRight w:val="0"/>
      <w:marTop w:val="0"/>
      <w:marBottom w:val="0"/>
      <w:divBdr>
        <w:top w:val="none" w:sz="0" w:space="0" w:color="auto"/>
        <w:left w:val="none" w:sz="0" w:space="0" w:color="auto"/>
        <w:bottom w:val="none" w:sz="0" w:space="0" w:color="auto"/>
        <w:right w:val="none" w:sz="0" w:space="0" w:color="auto"/>
      </w:divBdr>
    </w:div>
    <w:div w:id="562835540">
      <w:bodyDiv w:val="1"/>
      <w:marLeft w:val="0"/>
      <w:marRight w:val="0"/>
      <w:marTop w:val="0"/>
      <w:marBottom w:val="0"/>
      <w:divBdr>
        <w:top w:val="none" w:sz="0" w:space="0" w:color="auto"/>
        <w:left w:val="none" w:sz="0" w:space="0" w:color="auto"/>
        <w:bottom w:val="none" w:sz="0" w:space="0" w:color="auto"/>
        <w:right w:val="none" w:sz="0" w:space="0" w:color="auto"/>
      </w:divBdr>
    </w:div>
    <w:div w:id="596524276">
      <w:bodyDiv w:val="1"/>
      <w:marLeft w:val="0"/>
      <w:marRight w:val="0"/>
      <w:marTop w:val="0"/>
      <w:marBottom w:val="0"/>
      <w:divBdr>
        <w:top w:val="none" w:sz="0" w:space="0" w:color="auto"/>
        <w:left w:val="none" w:sz="0" w:space="0" w:color="auto"/>
        <w:bottom w:val="none" w:sz="0" w:space="0" w:color="auto"/>
        <w:right w:val="none" w:sz="0" w:space="0" w:color="auto"/>
      </w:divBdr>
    </w:div>
    <w:div w:id="604313592">
      <w:bodyDiv w:val="1"/>
      <w:marLeft w:val="0"/>
      <w:marRight w:val="0"/>
      <w:marTop w:val="0"/>
      <w:marBottom w:val="0"/>
      <w:divBdr>
        <w:top w:val="none" w:sz="0" w:space="0" w:color="auto"/>
        <w:left w:val="none" w:sz="0" w:space="0" w:color="auto"/>
        <w:bottom w:val="none" w:sz="0" w:space="0" w:color="auto"/>
        <w:right w:val="none" w:sz="0" w:space="0" w:color="auto"/>
      </w:divBdr>
    </w:div>
    <w:div w:id="668287944">
      <w:bodyDiv w:val="1"/>
      <w:marLeft w:val="0"/>
      <w:marRight w:val="0"/>
      <w:marTop w:val="0"/>
      <w:marBottom w:val="0"/>
      <w:divBdr>
        <w:top w:val="none" w:sz="0" w:space="0" w:color="auto"/>
        <w:left w:val="none" w:sz="0" w:space="0" w:color="auto"/>
        <w:bottom w:val="none" w:sz="0" w:space="0" w:color="auto"/>
        <w:right w:val="none" w:sz="0" w:space="0" w:color="auto"/>
      </w:divBdr>
    </w:div>
    <w:div w:id="687294740">
      <w:bodyDiv w:val="1"/>
      <w:marLeft w:val="0"/>
      <w:marRight w:val="0"/>
      <w:marTop w:val="0"/>
      <w:marBottom w:val="0"/>
      <w:divBdr>
        <w:top w:val="none" w:sz="0" w:space="0" w:color="auto"/>
        <w:left w:val="none" w:sz="0" w:space="0" w:color="auto"/>
        <w:bottom w:val="none" w:sz="0" w:space="0" w:color="auto"/>
        <w:right w:val="none" w:sz="0" w:space="0" w:color="auto"/>
      </w:divBdr>
    </w:div>
    <w:div w:id="708798340">
      <w:bodyDiv w:val="1"/>
      <w:marLeft w:val="0"/>
      <w:marRight w:val="0"/>
      <w:marTop w:val="0"/>
      <w:marBottom w:val="0"/>
      <w:divBdr>
        <w:top w:val="none" w:sz="0" w:space="0" w:color="auto"/>
        <w:left w:val="none" w:sz="0" w:space="0" w:color="auto"/>
        <w:bottom w:val="none" w:sz="0" w:space="0" w:color="auto"/>
        <w:right w:val="none" w:sz="0" w:space="0" w:color="auto"/>
      </w:divBdr>
    </w:div>
    <w:div w:id="723137700">
      <w:bodyDiv w:val="1"/>
      <w:marLeft w:val="0"/>
      <w:marRight w:val="0"/>
      <w:marTop w:val="0"/>
      <w:marBottom w:val="0"/>
      <w:divBdr>
        <w:top w:val="none" w:sz="0" w:space="0" w:color="auto"/>
        <w:left w:val="none" w:sz="0" w:space="0" w:color="auto"/>
        <w:bottom w:val="none" w:sz="0" w:space="0" w:color="auto"/>
        <w:right w:val="none" w:sz="0" w:space="0" w:color="auto"/>
      </w:divBdr>
    </w:div>
    <w:div w:id="748114850">
      <w:bodyDiv w:val="1"/>
      <w:marLeft w:val="0"/>
      <w:marRight w:val="0"/>
      <w:marTop w:val="0"/>
      <w:marBottom w:val="0"/>
      <w:divBdr>
        <w:top w:val="none" w:sz="0" w:space="0" w:color="auto"/>
        <w:left w:val="none" w:sz="0" w:space="0" w:color="auto"/>
        <w:bottom w:val="none" w:sz="0" w:space="0" w:color="auto"/>
        <w:right w:val="none" w:sz="0" w:space="0" w:color="auto"/>
      </w:divBdr>
    </w:div>
    <w:div w:id="753092794">
      <w:bodyDiv w:val="1"/>
      <w:marLeft w:val="0"/>
      <w:marRight w:val="0"/>
      <w:marTop w:val="0"/>
      <w:marBottom w:val="0"/>
      <w:divBdr>
        <w:top w:val="none" w:sz="0" w:space="0" w:color="auto"/>
        <w:left w:val="none" w:sz="0" w:space="0" w:color="auto"/>
        <w:bottom w:val="none" w:sz="0" w:space="0" w:color="auto"/>
        <w:right w:val="none" w:sz="0" w:space="0" w:color="auto"/>
      </w:divBdr>
    </w:div>
    <w:div w:id="780608169">
      <w:bodyDiv w:val="1"/>
      <w:marLeft w:val="0"/>
      <w:marRight w:val="0"/>
      <w:marTop w:val="0"/>
      <w:marBottom w:val="0"/>
      <w:divBdr>
        <w:top w:val="none" w:sz="0" w:space="0" w:color="auto"/>
        <w:left w:val="none" w:sz="0" w:space="0" w:color="auto"/>
        <w:bottom w:val="none" w:sz="0" w:space="0" w:color="auto"/>
        <w:right w:val="none" w:sz="0" w:space="0" w:color="auto"/>
      </w:divBdr>
    </w:div>
    <w:div w:id="803546580">
      <w:bodyDiv w:val="1"/>
      <w:marLeft w:val="0"/>
      <w:marRight w:val="0"/>
      <w:marTop w:val="0"/>
      <w:marBottom w:val="0"/>
      <w:divBdr>
        <w:top w:val="none" w:sz="0" w:space="0" w:color="auto"/>
        <w:left w:val="none" w:sz="0" w:space="0" w:color="auto"/>
        <w:bottom w:val="none" w:sz="0" w:space="0" w:color="auto"/>
        <w:right w:val="none" w:sz="0" w:space="0" w:color="auto"/>
      </w:divBdr>
    </w:div>
    <w:div w:id="806701222">
      <w:bodyDiv w:val="1"/>
      <w:marLeft w:val="0"/>
      <w:marRight w:val="0"/>
      <w:marTop w:val="0"/>
      <w:marBottom w:val="0"/>
      <w:divBdr>
        <w:top w:val="none" w:sz="0" w:space="0" w:color="auto"/>
        <w:left w:val="none" w:sz="0" w:space="0" w:color="auto"/>
        <w:bottom w:val="none" w:sz="0" w:space="0" w:color="auto"/>
        <w:right w:val="none" w:sz="0" w:space="0" w:color="auto"/>
      </w:divBdr>
    </w:div>
    <w:div w:id="818956452">
      <w:bodyDiv w:val="1"/>
      <w:marLeft w:val="0"/>
      <w:marRight w:val="0"/>
      <w:marTop w:val="0"/>
      <w:marBottom w:val="0"/>
      <w:divBdr>
        <w:top w:val="none" w:sz="0" w:space="0" w:color="auto"/>
        <w:left w:val="none" w:sz="0" w:space="0" w:color="auto"/>
        <w:bottom w:val="none" w:sz="0" w:space="0" w:color="auto"/>
        <w:right w:val="none" w:sz="0" w:space="0" w:color="auto"/>
      </w:divBdr>
    </w:div>
    <w:div w:id="826629551">
      <w:bodyDiv w:val="1"/>
      <w:marLeft w:val="0"/>
      <w:marRight w:val="0"/>
      <w:marTop w:val="0"/>
      <w:marBottom w:val="0"/>
      <w:divBdr>
        <w:top w:val="none" w:sz="0" w:space="0" w:color="auto"/>
        <w:left w:val="none" w:sz="0" w:space="0" w:color="auto"/>
        <w:bottom w:val="none" w:sz="0" w:space="0" w:color="auto"/>
        <w:right w:val="none" w:sz="0" w:space="0" w:color="auto"/>
      </w:divBdr>
    </w:div>
    <w:div w:id="867839715">
      <w:bodyDiv w:val="1"/>
      <w:marLeft w:val="0"/>
      <w:marRight w:val="0"/>
      <w:marTop w:val="0"/>
      <w:marBottom w:val="0"/>
      <w:divBdr>
        <w:top w:val="none" w:sz="0" w:space="0" w:color="auto"/>
        <w:left w:val="none" w:sz="0" w:space="0" w:color="auto"/>
        <w:bottom w:val="none" w:sz="0" w:space="0" w:color="auto"/>
        <w:right w:val="none" w:sz="0" w:space="0" w:color="auto"/>
      </w:divBdr>
    </w:div>
    <w:div w:id="920145350">
      <w:bodyDiv w:val="1"/>
      <w:marLeft w:val="0"/>
      <w:marRight w:val="0"/>
      <w:marTop w:val="0"/>
      <w:marBottom w:val="0"/>
      <w:divBdr>
        <w:top w:val="none" w:sz="0" w:space="0" w:color="auto"/>
        <w:left w:val="none" w:sz="0" w:space="0" w:color="auto"/>
        <w:bottom w:val="none" w:sz="0" w:space="0" w:color="auto"/>
        <w:right w:val="none" w:sz="0" w:space="0" w:color="auto"/>
      </w:divBdr>
    </w:div>
    <w:div w:id="946959995">
      <w:bodyDiv w:val="1"/>
      <w:marLeft w:val="0"/>
      <w:marRight w:val="0"/>
      <w:marTop w:val="0"/>
      <w:marBottom w:val="0"/>
      <w:divBdr>
        <w:top w:val="none" w:sz="0" w:space="0" w:color="auto"/>
        <w:left w:val="none" w:sz="0" w:space="0" w:color="auto"/>
        <w:bottom w:val="none" w:sz="0" w:space="0" w:color="auto"/>
        <w:right w:val="none" w:sz="0" w:space="0" w:color="auto"/>
      </w:divBdr>
    </w:div>
    <w:div w:id="950284137">
      <w:bodyDiv w:val="1"/>
      <w:marLeft w:val="0"/>
      <w:marRight w:val="0"/>
      <w:marTop w:val="0"/>
      <w:marBottom w:val="0"/>
      <w:divBdr>
        <w:top w:val="none" w:sz="0" w:space="0" w:color="auto"/>
        <w:left w:val="none" w:sz="0" w:space="0" w:color="auto"/>
        <w:bottom w:val="none" w:sz="0" w:space="0" w:color="auto"/>
        <w:right w:val="none" w:sz="0" w:space="0" w:color="auto"/>
      </w:divBdr>
    </w:div>
    <w:div w:id="968247357">
      <w:bodyDiv w:val="1"/>
      <w:marLeft w:val="0"/>
      <w:marRight w:val="0"/>
      <w:marTop w:val="0"/>
      <w:marBottom w:val="0"/>
      <w:divBdr>
        <w:top w:val="none" w:sz="0" w:space="0" w:color="auto"/>
        <w:left w:val="none" w:sz="0" w:space="0" w:color="auto"/>
        <w:bottom w:val="none" w:sz="0" w:space="0" w:color="auto"/>
        <w:right w:val="none" w:sz="0" w:space="0" w:color="auto"/>
      </w:divBdr>
    </w:div>
    <w:div w:id="979268574">
      <w:bodyDiv w:val="1"/>
      <w:marLeft w:val="0"/>
      <w:marRight w:val="0"/>
      <w:marTop w:val="0"/>
      <w:marBottom w:val="0"/>
      <w:divBdr>
        <w:top w:val="none" w:sz="0" w:space="0" w:color="auto"/>
        <w:left w:val="none" w:sz="0" w:space="0" w:color="auto"/>
        <w:bottom w:val="none" w:sz="0" w:space="0" w:color="auto"/>
        <w:right w:val="none" w:sz="0" w:space="0" w:color="auto"/>
      </w:divBdr>
    </w:div>
    <w:div w:id="1013843859">
      <w:bodyDiv w:val="1"/>
      <w:marLeft w:val="0"/>
      <w:marRight w:val="0"/>
      <w:marTop w:val="0"/>
      <w:marBottom w:val="0"/>
      <w:divBdr>
        <w:top w:val="none" w:sz="0" w:space="0" w:color="auto"/>
        <w:left w:val="none" w:sz="0" w:space="0" w:color="auto"/>
        <w:bottom w:val="none" w:sz="0" w:space="0" w:color="auto"/>
        <w:right w:val="none" w:sz="0" w:space="0" w:color="auto"/>
      </w:divBdr>
    </w:div>
    <w:div w:id="1014384037">
      <w:bodyDiv w:val="1"/>
      <w:marLeft w:val="0"/>
      <w:marRight w:val="0"/>
      <w:marTop w:val="0"/>
      <w:marBottom w:val="0"/>
      <w:divBdr>
        <w:top w:val="none" w:sz="0" w:space="0" w:color="auto"/>
        <w:left w:val="none" w:sz="0" w:space="0" w:color="auto"/>
        <w:bottom w:val="none" w:sz="0" w:space="0" w:color="auto"/>
        <w:right w:val="none" w:sz="0" w:space="0" w:color="auto"/>
      </w:divBdr>
    </w:div>
    <w:div w:id="1018894264">
      <w:bodyDiv w:val="1"/>
      <w:marLeft w:val="0"/>
      <w:marRight w:val="0"/>
      <w:marTop w:val="0"/>
      <w:marBottom w:val="0"/>
      <w:divBdr>
        <w:top w:val="none" w:sz="0" w:space="0" w:color="auto"/>
        <w:left w:val="none" w:sz="0" w:space="0" w:color="auto"/>
        <w:bottom w:val="none" w:sz="0" w:space="0" w:color="auto"/>
        <w:right w:val="none" w:sz="0" w:space="0" w:color="auto"/>
      </w:divBdr>
    </w:div>
    <w:div w:id="1032341778">
      <w:bodyDiv w:val="1"/>
      <w:marLeft w:val="0"/>
      <w:marRight w:val="0"/>
      <w:marTop w:val="0"/>
      <w:marBottom w:val="0"/>
      <w:divBdr>
        <w:top w:val="none" w:sz="0" w:space="0" w:color="auto"/>
        <w:left w:val="none" w:sz="0" w:space="0" w:color="auto"/>
        <w:bottom w:val="none" w:sz="0" w:space="0" w:color="auto"/>
        <w:right w:val="none" w:sz="0" w:space="0" w:color="auto"/>
      </w:divBdr>
    </w:div>
    <w:div w:id="1043359403">
      <w:bodyDiv w:val="1"/>
      <w:marLeft w:val="0"/>
      <w:marRight w:val="0"/>
      <w:marTop w:val="0"/>
      <w:marBottom w:val="0"/>
      <w:divBdr>
        <w:top w:val="none" w:sz="0" w:space="0" w:color="auto"/>
        <w:left w:val="none" w:sz="0" w:space="0" w:color="auto"/>
        <w:bottom w:val="none" w:sz="0" w:space="0" w:color="auto"/>
        <w:right w:val="none" w:sz="0" w:space="0" w:color="auto"/>
      </w:divBdr>
    </w:div>
    <w:div w:id="1047604421">
      <w:bodyDiv w:val="1"/>
      <w:marLeft w:val="0"/>
      <w:marRight w:val="0"/>
      <w:marTop w:val="0"/>
      <w:marBottom w:val="0"/>
      <w:divBdr>
        <w:top w:val="none" w:sz="0" w:space="0" w:color="auto"/>
        <w:left w:val="none" w:sz="0" w:space="0" w:color="auto"/>
        <w:bottom w:val="none" w:sz="0" w:space="0" w:color="auto"/>
        <w:right w:val="none" w:sz="0" w:space="0" w:color="auto"/>
      </w:divBdr>
    </w:div>
    <w:div w:id="1051927481">
      <w:bodyDiv w:val="1"/>
      <w:marLeft w:val="0"/>
      <w:marRight w:val="0"/>
      <w:marTop w:val="0"/>
      <w:marBottom w:val="0"/>
      <w:divBdr>
        <w:top w:val="none" w:sz="0" w:space="0" w:color="auto"/>
        <w:left w:val="none" w:sz="0" w:space="0" w:color="auto"/>
        <w:bottom w:val="none" w:sz="0" w:space="0" w:color="auto"/>
        <w:right w:val="none" w:sz="0" w:space="0" w:color="auto"/>
      </w:divBdr>
    </w:div>
    <w:div w:id="1112818867">
      <w:bodyDiv w:val="1"/>
      <w:marLeft w:val="0"/>
      <w:marRight w:val="0"/>
      <w:marTop w:val="0"/>
      <w:marBottom w:val="0"/>
      <w:divBdr>
        <w:top w:val="none" w:sz="0" w:space="0" w:color="auto"/>
        <w:left w:val="none" w:sz="0" w:space="0" w:color="auto"/>
        <w:bottom w:val="none" w:sz="0" w:space="0" w:color="auto"/>
        <w:right w:val="none" w:sz="0" w:space="0" w:color="auto"/>
      </w:divBdr>
    </w:div>
    <w:div w:id="1130898804">
      <w:bodyDiv w:val="1"/>
      <w:marLeft w:val="0"/>
      <w:marRight w:val="0"/>
      <w:marTop w:val="0"/>
      <w:marBottom w:val="0"/>
      <w:divBdr>
        <w:top w:val="none" w:sz="0" w:space="0" w:color="auto"/>
        <w:left w:val="none" w:sz="0" w:space="0" w:color="auto"/>
        <w:bottom w:val="none" w:sz="0" w:space="0" w:color="auto"/>
        <w:right w:val="none" w:sz="0" w:space="0" w:color="auto"/>
      </w:divBdr>
    </w:div>
    <w:div w:id="1145975511">
      <w:bodyDiv w:val="1"/>
      <w:marLeft w:val="0"/>
      <w:marRight w:val="0"/>
      <w:marTop w:val="0"/>
      <w:marBottom w:val="0"/>
      <w:divBdr>
        <w:top w:val="none" w:sz="0" w:space="0" w:color="auto"/>
        <w:left w:val="none" w:sz="0" w:space="0" w:color="auto"/>
        <w:bottom w:val="none" w:sz="0" w:space="0" w:color="auto"/>
        <w:right w:val="none" w:sz="0" w:space="0" w:color="auto"/>
      </w:divBdr>
    </w:div>
    <w:div w:id="1152017328">
      <w:bodyDiv w:val="1"/>
      <w:marLeft w:val="0"/>
      <w:marRight w:val="0"/>
      <w:marTop w:val="0"/>
      <w:marBottom w:val="0"/>
      <w:divBdr>
        <w:top w:val="none" w:sz="0" w:space="0" w:color="auto"/>
        <w:left w:val="none" w:sz="0" w:space="0" w:color="auto"/>
        <w:bottom w:val="none" w:sz="0" w:space="0" w:color="auto"/>
        <w:right w:val="none" w:sz="0" w:space="0" w:color="auto"/>
      </w:divBdr>
    </w:div>
    <w:div w:id="1234899480">
      <w:bodyDiv w:val="1"/>
      <w:marLeft w:val="0"/>
      <w:marRight w:val="0"/>
      <w:marTop w:val="0"/>
      <w:marBottom w:val="0"/>
      <w:divBdr>
        <w:top w:val="none" w:sz="0" w:space="0" w:color="auto"/>
        <w:left w:val="none" w:sz="0" w:space="0" w:color="auto"/>
        <w:bottom w:val="none" w:sz="0" w:space="0" w:color="auto"/>
        <w:right w:val="none" w:sz="0" w:space="0" w:color="auto"/>
      </w:divBdr>
    </w:div>
    <w:div w:id="1265460091">
      <w:bodyDiv w:val="1"/>
      <w:marLeft w:val="0"/>
      <w:marRight w:val="0"/>
      <w:marTop w:val="0"/>
      <w:marBottom w:val="0"/>
      <w:divBdr>
        <w:top w:val="none" w:sz="0" w:space="0" w:color="auto"/>
        <w:left w:val="none" w:sz="0" w:space="0" w:color="auto"/>
        <w:bottom w:val="none" w:sz="0" w:space="0" w:color="auto"/>
        <w:right w:val="none" w:sz="0" w:space="0" w:color="auto"/>
      </w:divBdr>
    </w:div>
    <w:div w:id="1287587016">
      <w:bodyDiv w:val="1"/>
      <w:marLeft w:val="0"/>
      <w:marRight w:val="0"/>
      <w:marTop w:val="0"/>
      <w:marBottom w:val="0"/>
      <w:divBdr>
        <w:top w:val="none" w:sz="0" w:space="0" w:color="auto"/>
        <w:left w:val="none" w:sz="0" w:space="0" w:color="auto"/>
        <w:bottom w:val="none" w:sz="0" w:space="0" w:color="auto"/>
        <w:right w:val="none" w:sz="0" w:space="0" w:color="auto"/>
      </w:divBdr>
    </w:div>
    <w:div w:id="1336614172">
      <w:bodyDiv w:val="1"/>
      <w:marLeft w:val="0"/>
      <w:marRight w:val="0"/>
      <w:marTop w:val="0"/>
      <w:marBottom w:val="0"/>
      <w:divBdr>
        <w:top w:val="none" w:sz="0" w:space="0" w:color="auto"/>
        <w:left w:val="none" w:sz="0" w:space="0" w:color="auto"/>
        <w:bottom w:val="none" w:sz="0" w:space="0" w:color="auto"/>
        <w:right w:val="none" w:sz="0" w:space="0" w:color="auto"/>
      </w:divBdr>
    </w:div>
    <w:div w:id="1338731082">
      <w:bodyDiv w:val="1"/>
      <w:marLeft w:val="0"/>
      <w:marRight w:val="0"/>
      <w:marTop w:val="0"/>
      <w:marBottom w:val="0"/>
      <w:divBdr>
        <w:top w:val="none" w:sz="0" w:space="0" w:color="auto"/>
        <w:left w:val="none" w:sz="0" w:space="0" w:color="auto"/>
        <w:bottom w:val="none" w:sz="0" w:space="0" w:color="auto"/>
        <w:right w:val="none" w:sz="0" w:space="0" w:color="auto"/>
      </w:divBdr>
    </w:div>
    <w:div w:id="1354575241">
      <w:bodyDiv w:val="1"/>
      <w:marLeft w:val="0"/>
      <w:marRight w:val="0"/>
      <w:marTop w:val="0"/>
      <w:marBottom w:val="0"/>
      <w:divBdr>
        <w:top w:val="none" w:sz="0" w:space="0" w:color="auto"/>
        <w:left w:val="none" w:sz="0" w:space="0" w:color="auto"/>
        <w:bottom w:val="none" w:sz="0" w:space="0" w:color="auto"/>
        <w:right w:val="none" w:sz="0" w:space="0" w:color="auto"/>
      </w:divBdr>
    </w:div>
    <w:div w:id="1377463513">
      <w:bodyDiv w:val="1"/>
      <w:marLeft w:val="0"/>
      <w:marRight w:val="0"/>
      <w:marTop w:val="0"/>
      <w:marBottom w:val="0"/>
      <w:divBdr>
        <w:top w:val="none" w:sz="0" w:space="0" w:color="auto"/>
        <w:left w:val="none" w:sz="0" w:space="0" w:color="auto"/>
        <w:bottom w:val="none" w:sz="0" w:space="0" w:color="auto"/>
        <w:right w:val="none" w:sz="0" w:space="0" w:color="auto"/>
      </w:divBdr>
    </w:div>
    <w:div w:id="1449659275">
      <w:bodyDiv w:val="1"/>
      <w:marLeft w:val="0"/>
      <w:marRight w:val="0"/>
      <w:marTop w:val="0"/>
      <w:marBottom w:val="0"/>
      <w:divBdr>
        <w:top w:val="none" w:sz="0" w:space="0" w:color="auto"/>
        <w:left w:val="none" w:sz="0" w:space="0" w:color="auto"/>
        <w:bottom w:val="none" w:sz="0" w:space="0" w:color="auto"/>
        <w:right w:val="none" w:sz="0" w:space="0" w:color="auto"/>
      </w:divBdr>
    </w:div>
    <w:div w:id="1513914033">
      <w:bodyDiv w:val="1"/>
      <w:marLeft w:val="0"/>
      <w:marRight w:val="0"/>
      <w:marTop w:val="0"/>
      <w:marBottom w:val="0"/>
      <w:divBdr>
        <w:top w:val="none" w:sz="0" w:space="0" w:color="auto"/>
        <w:left w:val="none" w:sz="0" w:space="0" w:color="auto"/>
        <w:bottom w:val="none" w:sz="0" w:space="0" w:color="auto"/>
        <w:right w:val="none" w:sz="0" w:space="0" w:color="auto"/>
      </w:divBdr>
    </w:div>
    <w:div w:id="1522939080">
      <w:bodyDiv w:val="1"/>
      <w:marLeft w:val="0"/>
      <w:marRight w:val="0"/>
      <w:marTop w:val="0"/>
      <w:marBottom w:val="0"/>
      <w:divBdr>
        <w:top w:val="none" w:sz="0" w:space="0" w:color="auto"/>
        <w:left w:val="none" w:sz="0" w:space="0" w:color="auto"/>
        <w:bottom w:val="none" w:sz="0" w:space="0" w:color="auto"/>
        <w:right w:val="none" w:sz="0" w:space="0" w:color="auto"/>
      </w:divBdr>
    </w:div>
    <w:div w:id="1576162133">
      <w:bodyDiv w:val="1"/>
      <w:marLeft w:val="0"/>
      <w:marRight w:val="0"/>
      <w:marTop w:val="0"/>
      <w:marBottom w:val="0"/>
      <w:divBdr>
        <w:top w:val="none" w:sz="0" w:space="0" w:color="auto"/>
        <w:left w:val="none" w:sz="0" w:space="0" w:color="auto"/>
        <w:bottom w:val="none" w:sz="0" w:space="0" w:color="auto"/>
        <w:right w:val="none" w:sz="0" w:space="0" w:color="auto"/>
      </w:divBdr>
    </w:div>
    <w:div w:id="1604725087">
      <w:bodyDiv w:val="1"/>
      <w:marLeft w:val="0"/>
      <w:marRight w:val="0"/>
      <w:marTop w:val="0"/>
      <w:marBottom w:val="0"/>
      <w:divBdr>
        <w:top w:val="none" w:sz="0" w:space="0" w:color="auto"/>
        <w:left w:val="none" w:sz="0" w:space="0" w:color="auto"/>
        <w:bottom w:val="none" w:sz="0" w:space="0" w:color="auto"/>
        <w:right w:val="none" w:sz="0" w:space="0" w:color="auto"/>
      </w:divBdr>
    </w:div>
    <w:div w:id="1609120486">
      <w:bodyDiv w:val="1"/>
      <w:marLeft w:val="0"/>
      <w:marRight w:val="0"/>
      <w:marTop w:val="0"/>
      <w:marBottom w:val="0"/>
      <w:divBdr>
        <w:top w:val="none" w:sz="0" w:space="0" w:color="auto"/>
        <w:left w:val="none" w:sz="0" w:space="0" w:color="auto"/>
        <w:bottom w:val="none" w:sz="0" w:space="0" w:color="auto"/>
        <w:right w:val="none" w:sz="0" w:space="0" w:color="auto"/>
      </w:divBdr>
    </w:div>
    <w:div w:id="1617710421">
      <w:bodyDiv w:val="1"/>
      <w:marLeft w:val="0"/>
      <w:marRight w:val="0"/>
      <w:marTop w:val="0"/>
      <w:marBottom w:val="0"/>
      <w:divBdr>
        <w:top w:val="none" w:sz="0" w:space="0" w:color="auto"/>
        <w:left w:val="none" w:sz="0" w:space="0" w:color="auto"/>
        <w:bottom w:val="none" w:sz="0" w:space="0" w:color="auto"/>
        <w:right w:val="none" w:sz="0" w:space="0" w:color="auto"/>
      </w:divBdr>
    </w:div>
    <w:div w:id="1625191488">
      <w:bodyDiv w:val="1"/>
      <w:marLeft w:val="0"/>
      <w:marRight w:val="0"/>
      <w:marTop w:val="0"/>
      <w:marBottom w:val="0"/>
      <w:divBdr>
        <w:top w:val="none" w:sz="0" w:space="0" w:color="auto"/>
        <w:left w:val="none" w:sz="0" w:space="0" w:color="auto"/>
        <w:bottom w:val="none" w:sz="0" w:space="0" w:color="auto"/>
        <w:right w:val="none" w:sz="0" w:space="0" w:color="auto"/>
      </w:divBdr>
    </w:div>
    <w:div w:id="1644968264">
      <w:bodyDiv w:val="1"/>
      <w:marLeft w:val="0"/>
      <w:marRight w:val="0"/>
      <w:marTop w:val="0"/>
      <w:marBottom w:val="0"/>
      <w:divBdr>
        <w:top w:val="none" w:sz="0" w:space="0" w:color="auto"/>
        <w:left w:val="none" w:sz="0" w:space="0" w:color="auto"/>
        <w:bottom w:val="none" w:sz="0" w:space="0" w:color="auto"/>
        <w:right w:val="none" w:sz="0" w:space="0" w:color="auto"/>
      </w:divBdr>
    </w:div>
    <w:div w:id="1669822738">
      <w:bodyDiv w:val="1"/>
      <w:marLeft w:val="0"/>
      <w:marRight w:val="0"/>
      <w:marTop w:val="0"/>
      <w:marBottom w:val="0"/>
      <w:divBdr>
        <w:top w:val="none" w:sz="0" w:space="0" w:color="auto"/>
        <w:left w:val="none" w:sz="0" w:space="0" w:color="auto"/>
        <w:bottom w:val="none" w:sz="0" w:space="0" w:color="auto"/>
        <w:right w:val="none" w:sz="0" w:space="0" w:color="auto"/>
      </w:divBdr>
    </w:div>
    <w:div w:id="1674453758">
      <w:bodyDiv w:val="1"/>
      <w:marLeft w:val="0"/>
      <w:marRight w:val="0"/>
      <w:marTop w:val="0"/>
      <w:marBottom w:val="0"/>
      <w:divBdr>
        <w:top w:val="none" w:sz="0" w:space="0" w:color="auto"/>
        <w:left w:val="none" w:sz="0" w:space="0" w:color="auto"/>
        <w:bottom w:val="none" w:sz="0" w:space="0" w:color="auto"/>
        <w:right w:val="none" w:sz="0" w:space="0" w:color="auto"/>
      </w:divBdr>
    </w:div>
    <w:div w:id="1702432840">
      <w:bodyDiv w:val="1"/>
      <w:marLeft w:val="0"/>
      <w:marRight w:val="0"/>
      <w:marTop w:val="0"/>
      <w:marBottom w:val="0"/>
      <w:divBdr>
        <w:top w:val="none" w:sz="0" w:space="0" w:color="auto"/>
        <w:left w:val="none" w:sz="0" w:space="0" w:color="auto"/>
        <w:bottom w:val="none" w:sz="0" w:space="0" w:color="auto"/>
        <w:right w:val="none" w:sz="0" w:space="0" w:color="auto"/>
      </w:divBdr>
    </w:div>
    <w:div w:id="1730491258">
      <w:bodyDiv w:val="1"/>
      <w:marLeft w:val="0"/>
      <w:marRight w:val="0"/>
      <w:marTop w:val="0"/>
      <w:marBottom w:val="0"/>
      <w:divBdr>
        <w:top w:val="none" w:sz="0" w:space="0" w:color="auto"/>
        <w:left w:val="none" w:sz="0" w:space="0" w:color="auto"/>
        <w:bottom w:val="none" w:sz="0" w:space="0" w:color="auto"/>
        <w:right w:val="none" w:sz="0" w:space="0" w:color="auto"/>
      </w:divBdr>
    </w:div>
    <w:div w:id="1740402405">
      <w:bodyDiv w:val="1"/>
      <w:marLeft w:val="0"/>
      <w:marRight w:val="0"/>
      <w:marTop w:val="0"/>
      <w:marBottom w:val="0"/>
      <w:divBdr>
        <w:top w:val="none" w:sz="0" w:space="0" w:color="auto"/>
        <w:left w:val="none" w:sz="0" w:space="0" w:color="auto"/>
        <w:bottom w:val="none" w:sz="0" w:space="0" w:color="auto"/>
        <w:right w:val="none" w:sz="0" w:space="0" w:color="auto"/>
      </w:divBdr>
    </w:div>
    <w:div w:id="1746610323">
      <w:bodyDiv w:val="1"/>
      <w:marLeft w:val="0"/>
      <w:marRight w:val="0"/>
      <w:marTop w:val="0"/>
      <w:marBottom w:val="0"/>
      <w:divBdr>
        <w:top w:val="none" w:sz="0" w:space="0" w:color="auto"/>
        <w:left w:val="none" w:sz="0" w:space="0" w:color="auto"/>
        <w:bottom w:val="none" w:sz="0" w:space="0" w:color="auto"/>
        <w:right w:val="none" w:sz="0" w:space="0" w:color="auto"/>
      </w:divBdr>
    </w:div>
    <w:div w:id="1747678643">
      <w:bodyDiv w:val="1"/>
      <w:marLeft w:val="0"/>
      <w:marRight w:val="0"/>
      <w:marTop w:val="0"/>
      <w:marBottom w:val="0"/>
      <w:divBdr>
        <w:top w:val="none" w:sz="0" w:space="0" w:color="auto"/>
        <w:left w:val="none" w:sz="0" w:space="0" w:color="auto"/>
        <w:bottom w:val="none" w:sz="0" w:space="0" w:color="auto"/>
        <w:right w:val="none" w:sz="0" w:space="0" w:color="auto"/>
      </w:divBdr>
    </w:div>
    <w:div w:id="1757096974">
      <w:bodyDiv w:val="1"/>
      <w:marLeft w:val="0"/>
      <w:marRight w:val="0"/>
      <w:marTop w:val="0"/>
      <w:marBottom w:val="0"/>
      <w:divBdr>
        <w:top w:val="none" w:sz="0" w:space="0" w:color="auto"/>
        <w:left w:val="none" w:sz="0" w:space="0" w:color="auto"/>
        <w:bottom w:val="none" w:sz="0" w:space="0" w:color="auto"/>
        <w:right w:val="none" w:sz="0" w:space="0" w:color="auto"/>
      </w:divBdr>
    </w:div>
    <w:div w:id="1769806840">
      <w:bodyDiv w:val="1"/>
      <w:marLeft w:val="0"/>
      <w:marRight w:val="0"/>
      <w:marTop w:val="0"/>
      <w:marBottom w:val="0"/>
      <w:divBdr>
        <w:top w:val="none" w:sz="0" w:space="0" w:color="auto"/>
        <w:left w:val="none" w:sz="0" w:space="0" w:color="auto"/>
        <w:bottom w:val="none" w:sz="0" w:space="0" w:color="auto"/>
        <w:right w:val="none" w:sz="0" w:space="0" w:color="auto"/>
      </w:divBdr>
    </w:div>
    <w:div w:id="1798598105">
      <w:bodyDiv w:val="1"/>
      <w:marLeft w:val="0"/>
      <w:marRight w:val="0"/>
      <w:marTop w:val="0"/>
      <w:marBottom w:val="0"/>
      <w:divBdr>
        <w:top w:val="none" w:sz="0" w:space="0" w:color="auto"/>
        <w:left w:val="none" w:sz="0" w:space="0" w:color="auto"/>
        <w:bottom w:val="none" w:sz="0" w:space="0" w:color="auto"/>
        <w:right w:val="none" w:sz="0" w:space="0" w:color="auto"/>
      </w:divBdr>
    </w:div>
    <w:div w:id="1812601740">
      <w:bodyDiv w:val="1"/>
      <w:marLeft w:val="0"/>
      <w:marRight w:val="0"/>
      <w:marTop w:val="0"/>
      <w:marBottom w:val="0"/>
      <w:divBdr>
        <w:top w:val="none" w:sz="0" w:space="0" w:color="auto"/>
        <w:left w:val="none" w:sz="0" w:space="0" w:color="auto"/>
        <w:bottom w:val="none" w:sz="0" w:space="0" w:color="auto"/>
        <w:right w:val="none" w:sz="0" w:space="0" w:color="auto"/>
      </w:divBdr>
    </w:div>
    <w:div w:id="1824656515">
      <w:bodyDiv w:val="1"/>
      <w:marLeft w:val="0"/>
      <w:marRight w:val="0"/>
      <w:marTop w:val="0"/>
      <w:marBottom w:val="0"/>
      <w:divBdr>
        <w:top w:val="none" w:sz="0" w:space="0" w:color="auto"/>
        <w:left w:val="none" w:sz="0" w:space="0" w:color="auto"/>
        <w:bottom w:val="none" w:sz="0" w:space="0" w:color="auto"/>
        <w:right w:val="none" w:sz="0" w:space="0" w:color="auto"/>
      </w:divBdr>
    </w:div>
    <w:div w:id="1830174448">
      <w:bodyDiv w:val="1"/>
      <w:marLeft w:val="0"/>
      <w:marRight w:val="0"/>
      <w:marTop w:val="0"/>
      <w:marBottom w:val="0"/>
      <w:divBdr>
        <w:top w:val="none" w:sz="0" w:space="0" w:color="auto"/>
        <w:left w:val="none" w:sz="0" w:space="0" w:color="auto"/>
        <w:bottom w:val="none" w:sz="0" w:space="0" w:color="auto"/>
        <w:right w:val="none" w:sz="0" w:space="0" w:color="auto"/>
      </w:divBdr>
    </w:div>
    <w:div w:id="1837333499">
      <w:bodyDiv w:val="1"/>
      <w:marLeft w:val="0"/>
      <w:marRight w:val="0"/>
      <w:marTop w:val="0"/>
      <w:marBottom w:val="0"/>
      <w:divBdr>
        <w:top w:val="none" w:sz="0" w:space="0" w:color="auto"/>
        <w:left w:val="none" w:sz="0" w:space="0" w:color="auto"/>
        <w:bottom w:val="none" w:sz="0" w:space="0" w:color="auto"/>
        <w:right w:val="none" w:sz="0" w:space="0" w:color="auto"/>
      </w:divBdr>
    </w:div>
    <w:div w:id="1855413906">
      <w:bodyDiv w:val="1"/>
      <w:marLeft w:val="0"/>
      <w:marRight w:val="0"/>
      <w:marTop w:val="0"/>
      <w:marBottom w:val="0"/>
      <w:divBdr>
        <w:top w:val="none" w:sz="0" w:space="0" w:color="auto"/>
        <w:left w:val="none" w:sz="0" w:space="0" w:color="auto"/>
        <w:bottom w:val="none" w:sz="0" w:space="0" w:color="auto"/>
        <w:right w:val="none" w:sz="0" w:space="0" w:color="auto"/>
      </w:divBdr>
    </w:div>
    <w:div w:id="1870099070">
      <w:bodyDiv w:val="1"/>
      <w:marLeft w:val="0"/>
      <w:marRight w:val="0"/>
      <w:marTop w:val="0"/>
      <w:marBottom w:val="0"/>
      <w:divBdr>
        <w:top w:val="none" w:sz="0" w:space="0" w:color="auto"/>
        <w:left w:val="none" w:sz="0" w:space="0" w:color="auto"/>
        <w:bottom w:val="none" w:sz="0" w:space="0" w:color="auto"/>
        <w:right w:val="none" w:sz="0" w:space="0" w:color="auto"/>
      </w:divBdr>
    </w:div>
    <w:div w:id="1870752719">
      <w:bodyDiv w:val="1"/>
      <w:marLeft w:val="0"/>
      <w:marRight w:val="0"/>
      <w:marTop w:val="0"/>
      <w:marBottom w:val="0"/>
      <w:divBdr>
        <w:top w:val="none" w:sz="0" w:space="0" w:color="auto"/>
        <w:left w:val="none" w:sz="0" w:space="0" w:color="auto"/>
        <w:bottom w:val="none" w:sz="0" w:space="0" w:color="auto"/>
        <w:right w:val="none" w:sz="0" w:space="0" w:color="auto"/>
      </w:divBdr>
    </w:div>
    <w:div w:id="1885406029">
      <w:bodyDiv w:val="1"/>
      <w:marLeft w:val="0"/>
      <w:marRight w:val="0"/>
      <w:marTop w:val="0"/>
      <w:marBottom w:val="0"/>
      <w:divBdr>
        <w:top w:val="none" w:sz="0" w:space="0" w:color="auto"/>
        <w:left w:val="none" w:sz="0" w:space="0" w:color="auto"/>
        <w:bottom w:val="none" w:sz="0" w:space="0" w:color="auto"/>
        <w:right w:val="none" w:sz="0" w:space="0" w:color="auto"/>
      </w:divBdr>
    </w:div>
    <w:div w:id="1906404601">
      <w:bodyDiv w:val="1"/>
      <w:marLeft w:val="0"/>
      <w:marRight w:val="0"/>
      <w:marTop w:val="0"/>
      <w:marBottom w:val="0"/>
      <w:divBdr>
        <w:top w:val="none" w:sz="0" w:space="0" w:color="auto"/>
        <w:left w:val="none" w:sz="0" w:space="0" w:color="auto"/>
        <w:bottom w:val="none" w:sz="0" w:space="0" w:color="auto"/>
        <w:right w:val="none" w:sz="0" w:space="0" w:color="auto"/>
      </w:divBdr>
    </w:div>
    <w:div w:id="1965231136">
      <w:bodyDiv w:val="1"/>
      <w:marLeft w:val="0"/>
      <w:marRight w:val="0"/>
      <w:marTop w:val="0"/>
      <w:marBottom w:val="0"/>
      <w:divBdr>
        <w:top w:val="none" w:sz="0" w:space="0" w:color="auto"/>
        <w:left w:val="none" w:sz="0" w:space="0" w:color="auto"/>
        <w:bottom w:val="none" w:sz="0" w:space="0" w:color="auto"/>
        <w:right w:val="none" w:sz="0" w:space="0" w:color="auto"/>
      </w:divBdr>
    </w:div>
    <w:div w:id="1996956879">
      <w:bodyDiv w:val="1"/>
      <w:marLeft w:val="0"/>
      <w:marRight w:val="0"/>
      <w:marTop w:val="0"/>
      <w:marBottom w:val="0"/>
      <w:divBdr>
        <w:top w:val="none" w:sz="0" w:space="0" w:color="auto"/>
        <w:left w:val="none" w:sz="0" w:space="0" w:color="auto"/>
        <w:bottom w:val="none" w:sz="0" w:space="0" w:color="auto"/>
        <w:right w:val="none" w:sz="0" w:space="0" w:color="auto"/>
      </w:divBdr>
    </w:div>
    <w:div w:id="2039968823">
      <w:bodyDiv w:val="1"/>
      <w:marLeft w:val="0"/>
      <w:marRight w:val="0"/>
      <w:marTop w:val="0"/>
      <w:marBottom w:val="0"/>
      <w:divBdr>
        <w:top w:val="none" w:sz="0" w:space="0" w:color="auto"/>
        <w:left w:val="none" w:sz="0" w:space="0" w:color="auto"/>
        <w:bottom w:val="none" w:sz="0" w:space="0" w:color="auto"/>
        <w:right w:val="none" w:sz="0" w:space="0" w:color="auto"/>
      </w:divBdr>
    </w:div>
    <w:div w:id="2047485109">
      <w:bodyDiv w:val="1"/>
      <w:marLeft w:val="0"/>
      <w:marRight w:val="0"/>
      <w:marTop w:val="0"/>
      <w:marBottom w:val="0"/>
      <w:divBdr>
        <w:top w:val="none" w:sz="0" w:space="0" w:color="auto"/>
        <w:left w:val="none" w:sz="0" w:space="0" w:color="auto"/>
        <w:bottom w:val="none" w:sz="0" w:space="0" w:color="auto"/>
        <w:right w:val="none" w:sz="0" w:space="0" w:color="auto"/>
      </w:divBdr>
    </w:div>
    <w:div w:id="2068601714">
      <w:bodyDiv w:val="1"/>
      <w:marLeft w:val="0"/>
      <w:marRight w:val="0"/>
      <w:marTop w:val="0"/>
      <w:marBottom w:val="0"/>
      <w:divBdr>
        <w:top w:val="none" w:sz="0" w:space="0" w:color="auto"/>
        <w:left w:val="none" w:sz="0" w:space="0" w:color="auto"/>
        <w:bottom w:val="none" w:sz="0" w:space="0" w:color="auto"/>
        <w:right w:val="none" w:sz="0" w:space="0" w:color="auto"/>
      </w:divBdr>
    </w:div>
    <w:div w:id="2113165545">
      <w:bodyDiv w:val="1"/>
      <w:marLeft w:val="0"/>
      <w:marRight w:val="0"/>
      <w:marTop w:val="0"/>
      <w:marBottom w:val="0"/>
      <w:divBdr>
        <w:top w:val="none" w:sz="0" w:space="0" w:color="auto"/>
        <w:left w:val="none" w:sz="0" w:space="0" w:color="auto"/>
        <w:bottom w:val="none" w:sz="0" w:space="0" w:color="auto"/>
        <w:right w:val="none" w:sz="0" w:space="0" w:color="auto"/>
      </w:divBdr>
    </w:div>
    <w:div w:id="212337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Cal20</b:Tag>
    <b:SourceType>InternetSite</b:SourceType>
    <b:Guid>{8BDAF3BC-9D5A-4758-A3F3-E07651FD6074}</b:Guid>
    <b:Author>
      <b:Author>
        <b:NameList>
          <b:Person>
            <b:Last>Caldaria</b:Last>
          </b:Person>
        </b:NameList>
      </b:Author>
    </b:Author>
    <b:Title>Curiosidades sobre el cerebro</b:Title>
    <b:InternetSiteTitle>HDOSO Magazine</b:InternetSiteTitle>
    <b:Year>2020</b:Year>
    <b:Month>Julio</b:Month>
    <b:Day>22</b:Day>
    <b:URL>https://www.caldaria.es/curiosidades-cerebro/</b:URL>
    <b:RefOrder>1</b:RefOrder>
  </b:Source>
  <b:Source>
    <b:Tag>Naz20</b:Tag>
    <b:SourceType>InternetSite</b:SourceType>
    <b:Guid>{02765207-133E-438B-A071-BFED5E82B33B}</b:Guid>
    <b:Author>
      <b:Author>
        <b:NameList>
          <b:Person>
            <b:Last>Nazareno</b:Last>
            <b:First>J.</b:First>
          </b:Person>
        </b:NameList>
      </b:Author>
    </b:Author>
    <b:Title>Fascinación con el cerebro y lo neuro</b:Title>
    <b:InternetSiteTitle>Conexiones. Plataforma de Ciencias del Aprendizaje</b:InternetSiteTitle>
    <b:Year>2020</b:Year>
    <b:Month>Junio</b:Month>
    <b:Day>8</b:Day>
    <b:URL>https://thelearningsciences.com/fascinacion_cerebro_neuro/</b:URL>
    <b:RefOrder>2</b:RefOrder>
  </b:Source>
  <b:Source>
    <b:Tag>Hil06</b:Tag>
    <b:SourceType>Book</b:SourceType>
    <b:Guid>{36D4D230-050C-4DD1-A5EE-1DF51B52933F}</b:Guid>
    <b:Author>
      <b:Author>
        <b:NameList>
          <b:Person>
            <b:Last>Hill</b:Last>
            <b:First>Richard</b:First>
          </b:Person>
        </b:NameList>
      </b:Author>
    </b:Author>
    <b:Title>Fisiología Animal</b:Title>
    <b:Year>2006</b:Year>
    <b:City>Bogotá</b:City>
    <b:Publisher>Médica Panamericana</b:Publisher>
    <b:RefOrder>3</b:RefOrder>
  </b:Source>
  <b:Source>
    <b:Tag>von16</b:Tag>
    <b:SourceType>JournalArticle</b:SourceType>
    <b:Guid>{7E52230F-BCD6-4AA0-B92E-E5537AD982A3}</b:Guid>
    <b:Author>
      <b:Author>
        <b:NameList>
          <b:Person>
            <b:Last>von Bartheld</b:Last>
            <b:First>C.S</b:First>
          </b:Person>
          <b:Person>
            <b:Last>Bahney</b:Last>
            <b:First>J.</b:First>
          </b:Person>
          <b:Person>
            <b:Last>Herculano-Houzel</b:Last>
            <b:First>S.</b:First>
          </b:Person>
        </b:NameList>
      </b:Author>
    </b:Author>
    <b:Title>The search for true numbers of neurons and clial cells in the human brain: A review of 150 years of cell counting</b:Title>
    <b:Year>2016</b:Year>
    <b:JournalName>The Journal of Comparative Neurology</b:JournalName>
    <b:Pages>18</b:Pages>
    <b:RefOrder>4</b:RefOrder>
  </b:Source>
  <b:Source>
    <b:Tag>Pel08</b:Tag>
    <b:SourceType>JournalArticle</b:SourceType>
    <b:Guid>{D686BA2A-2E18-4D81-A24E-B057903D8835}</b:Guid>
    <b:Author>
      <b:Author>
        <b:NameList>
          <b:Person>
            <b:Last>Pelvig</b:Last>
            <b:First>DP</b:First>
          </b:Person>
          <b:Person>
            <b:Last>Pakkenberg</b:Last>
            <b:First>H.</b:First>
          </b:Person>
          <b:Person>
            <b:Last>Stark</b:Last>
            <b:First>AK</b:First>
          </b:Person>
          <b:Person>
            <b:Last>Pakkenberg</b:Last>
            <b:First>B.</b:First>
          </b:Person>
        </b:NameList>
      </b:Author>
    </b:Author>
    <b:Title>Neocortical glial cell numbers in human brains</b:Title>
    <b:JournalName>Neurobiology of aging</b:JournalName>
    <b:Year>2008</b:Year>
    <b:Pages>11</b:Pages>
    <b:RefOrder>5</b:RefOrder>
  </b:Source>
  <b:Source>
    <b:Tag>Her09</b:Tag>
    <b:SourceType>JournalArticle</b:SourceType>
    <b:Guid>{52EC80E0-7997-4B80-88D3-0AF08F1565D7}</b:Guid>
    <b:Author>
      <b:Author>
        <b:NameList>
          <b:Person>
            <b:Last>Herculano-Houzel</b:Last>
            <b:First>S.</b:First>
          </b:Person>
        </b:NameList>
      </b:Author>
    </b:Author>
    <b:Title>The human brain in numbers: a linerarly scaled-up primate brain</b:Title>
    <b:JournalName>Hum Neurosci</b:JournalName>
    <b:Year>2009</b:Year>
    <b:RefOrder>6</b:RefOrder>
  </b:Source>
  <b:Source>
    <b:Tag>Lat04</b:Tag>
    <b:SourceType>JournalArticle</b:SourceType>
    <b:Guid>{92E0956A-926D-420E-949F-DDE016CFD1FB}</b:Guid>
    <b:Author>
      <b:Author>
        <b:NameList>
          <b:Person>
            <b:Last>Latarjet</b:Last>
            <b:First>M.</b:First>
          </b:Person>
          <b:Person>
            <b:Last>Ruiz Liard</b:Last>
            <b:First>A</b:First>
          </b:Person>
        </b:NameList>
      </b:Author>
    </b:Author>
    <b:Title>Encéfalo, Generalidades y Definición</b:Title>
    <b:Year>2004</b:Year>
    <b:Publisher>Anatomía Humana</b:Publisher>
    <b:JournalName>Anatomía Humana</b:JournalName>
    <b:Pages>168-169</b:Pages>
    <b:RefOrder>7</b:RefOrder>
  </b:Source>
  <b:Source>
    <b:Tag>Oje04</b:Tag>
    <b:SourceType>Book</b:SourceType>
    <b:Guid>{EF50AC4A-6C61-4A74-9AEB-ED908BBC77D5}</b:Guid>
    <b:Author>
      <b:Author>
        <b:NameList>
          <b:Person>
            <b:Last>Ojeda Sahagún</b:Last>
            <b:First>José</b:First>
            <b:Middle>Luis</b:Middle>
          </b:Person>
          <b:Person>
            <b:Last>Icardo de la Escalera</b:Last>
            <b:First>José</b:First>
            <b:Middle>Manuel</b:Middle>
          </b:Person>
        </b:NameList>
      </b:Author>
    </b:Author>
    <b:Title>Neuroanatomía humana</b:Title>
    <b:Year>2004</b:Year>
    <b:City>Barcelona</b:City>
    <b:Publisher>Masson</b:Publisher>
    <b:RefOrder>8</b:RefOrder>
  </b:Source>
  <b:Source>
    <b:Tag>Kan00</b:Tag>
    <b:SourceType>Book</b:SourceType>
    <b:Guid>{D4BCBDD0-E0F6-41AE-A67B-5D39CFDD4EE1}</b:Guid>
    <b:Title>Principles of Neural Science</b:Title>
    <b:Year>2000</b:Year>
    <b:Author>
      <b:Author>
        <b:NameList>
          <b:Person>
            <b:Last>Kandel</b:Last>
            <b:First>ER.</b:First>
          </b:Person>
          <b:Person>
            <b:Last>Schwartz</b:Last>
            <b:First>JH.</b:First>
          </b:Person>
          <b:Person>
            <b:Last>Jessel</b:Last>
            <b:First>TM.</b:First>
          </b:Person>
        </b:NameList>
      </b:Author>
    </b:Author>
    <b:City>New York</b:City>
    <b:Publisher>McGraw Hill</b:Publisher>
    <b:RefOrder>9</b:RefOrder>
  </b:Source>
  <b:Source>
    <b:Tag>Sab20</b:Tag>
    <b:SourceType>InternetSite</b:SourceType>
    <b:Guid>{CF387E27-2854-4645-9CFB-434A51C0967A}</b:Guid>
    <b:Title>Lóbulos cerebrales: características y funciones</b:Title>
    <b:Year>2020</b:Year>
    <b:Author>
      <b:Author>
        <b:NameList>
          <b:Person>
            <b:Last>Sabater</b:Last>
            <b:First>V</b:First>
          </b:Person>
        </b:NameList>
      </b:Author>
    </b:Author>
    <b:InternetSiteTitle>La Mente Es Maravillosa</b:InternetSiteTitle>
    <b:Month>Agosto</b:Month>
    <b:Day>3</b:Day>
    <b:URL>https://lamenteesmaravillosa.com/lobulos-cerebrales-caracteristicas-y-funciones/</b:URL>
    <b:RefOrder>10</b:RefOrder>
  </b:Source>
  <b:Source>
    <b:Tag>Lag22</b:Tag>
    <b:SourceType>DocumentFromInternetSite</b:SourceType>
    <b:Guid>{513784F4-87FA-42D3-90EA-8E31A8B997F1}</b:Guid>
    <b:Title>Lóbulo de la ínsula</b:Title>
    <b:Year>2022</b:Year>
    <b:Author>
      <b:Author>
        <b:NameList>
          <b:Person>
            <b:Last>Laguna</b:Last>
            <b:First>M.</b:First>
          </b:Person>
        </b:NameList>
      </b:Author>
    </b:Author>
    <b:InternetSiteTitle>Kenhub</b:InternetSiteTitle>
    <b:Month>Marzo</b:Month>
    <b:Day>17</b:Day>
    <b:URL>https://www.kenhub.com/es/library/anatomia-es/lobulo-de-la-insula</b:URL>
    <b:RefOrder>11</b:RefOrder>
  </b:Source>
  <b:Source>
    <b:Tag>Int22</b:Tag>
    <b:SourceType>DocumentFromInternetSite</b:SourceType>
    <b:Guid>{E7FD1020-DA26-42B0-9F9C-BE7651964E68}</b:Guid>
    <b:Author>
      <b:Author>
        <b:NameList>
          <b:Person>
            <b:Last>Interpsiquis</b:Last>
          </b:Person>
        </b:NameList>
      </b:Author>
    </b:Author>
    <b:Title>Lóbulo Límbico</b:Title>
    <b:InternetSiteTitle>Congreso Virtual de Psiquiatría</b:InternetSiteTitle>
    <b:Year>2022</b:Year>
    <b:Month>Septiembre</b:Month>
    <b:Day>25</b:Day>
    <b:URL>https://psiquiatria.com/glosario/lobulo-limbico#:~:text=Definici%C3%B3n%3A%20Comprenden%20una%20serie%20de,corticales%3A%20cingulado%20y%20gyrus%20parahipocampico.</b:URL>
    <b:RefOrder>12</b:RefOrder>
  </b:Source>
  <b:Source>
    <b:Tag>Tri16</b:Tag>
    <b:SourceType>DocumentFromInternetSite</b:SourceType>
    <b:Guid>{990DA463-60E7-4BBE-B581-E2FD43E63368}</b:Guid>
    <b:Author>
      <b:Author>
        <b:NameList>
          <b:Person>
            <b:Last>Triglia</b:Last>
            <b:First>A.</b:First>
          </b:Person>
        </b:NameList>
      </b:Author>
    </b:Author>
    <b:Title>Sistema límbico: la parte emocional del cerebro</b:Title>
    <b:InternetSiteTitle>Psicología y Mente</b:InternetSiteTitle>
    <b:Year>2016</b:Year>
    <b:Month>Agosto</b:Month>
    <b:Day>23</b:Day>
    <b:URL>https://psicologiaymente.com/neurociencias/sistema-limbico-cerebro</b:URL>
    <b:RefOrder>13</b:RefOrder>
  </b:Source>
</b:Sources>
</file>

<file path=customXml/itemProps1.xml><?xml version="1.0" encoding="utf-8"?>
<ds:datastoreItem xmlns:ds="http://schemas.openxmlformats.org/officeDocument/2006/customXml" ds:itemID="{0242C992-36E3-4B6C-88C4-9E7CD1407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11</Pages>
  <Words>2339</Words>
  <Characters>12866</Characters>
  <Application>Microsoft Office Word</Application>
  <DocSecurity>0</DocSecurity>
  <Lines>107</Lines>
  <Paragraphs>30</Paragraphs>
  <ScaleCrop>false</ScaleCrop>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Joul Espinoza</dc:creator>
  <cp:keywords/>
  <dc:description/>
  <cp:lastModifiedBy>Joul Espinoza</cp:lastModifiedBy>
  <cp:revision>237</cp:revision>
  <dcterms:created xsi:type="dcterms:W3CDTF">2022-09-19T01:48:00Z</dcterms:created>
  <dcterms:modified xsi:type="dcterms:W3CDTF">2022-09-25T05:09:00Z</dcterms:modified>
</cp:coreProperties>
</file>