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4.2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Sigurnosna kamera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=45,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sigurnosne kamere.Ukoliko je model podeljen u nekoliko fajlova, potrebno ih je sve učitati i iscrtati. Skalirati model, ukoliko je neophodno, tako dabude vidljiv u celosti. Model kamere postaviti u gornji ćošak prostorije.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poglogu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GL_QUADS primitivu,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zidove prostorije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klasu, i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kavez koji kamera posmatra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 tekst magenta bojom u gornjemlevom uglu prozora (redefinisati viewport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glViewport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Helvetica, 12pt, bold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2020/21.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dve nedelje.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bodova.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izvorsvetlo-žute boje i pozicionirati galevo od zatvora(na negativnom delu x-ose scene). Svetlosni izvor treba da bude stacionaran (tj. transformacije nad modelom ne utiču na njega). Definisati normale za postolje. Za Quadric objekte podesiti automatsko generisanje normala.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koristimipmap linearnofiltriranje. 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GL_ADD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Zidovima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cigle.Podlozi pridružiti teksturu betona.Definisati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Zatvoru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teksturuzadrđalog metala (slika koja se koristi je jedan segment metala). Pritom obavezno skalirati teksturu (shodno potrebi).Skalirati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kameru,tako da se vide deo deo zatvora, kao i bo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čna i gornja stranakaveza.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širinezatvora,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brzine automatske rotacije sigurnosne kamere, i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boje ambijentalne komponente reflektorskog svetlosnog izvora.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UP/DOWN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7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LEFT/RIGHT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7 stepeni 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kaveznikada ne izgubi iz vida.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=25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)crveneboje koji se nalazi na prednjem delu kamere, i uperen je u pravcu u kom je i kamera. 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kamerepostaviti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GL_ADD.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automatske rotacije sigurnosne oko svoje vertikalne ose.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kojajedno vreme rotira kameru oko vertikalne ose, zatim se vrata zatvora otvaraju na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šta kamera reaguje fiksiranjem na vrata i blicanjem crvenog svetla.U toku animacije, onemogućiti interakciju sa korisnikom (pomoću kontrola korisničkog interfejsa i tastera). Animacija se može izvršiti proizvoljan broj puta i pokreće se pritiskom na taster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