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Codex总任务书：部署 Jovi Automation V1.0</w:t>
      </w:r>
    </w:p>
    <w:p>
      <w:pPr>
        <w:jc w:val="center"/>
      </w:pPr>
      <w:r>
        <w:rPr>
          <w:color w:val="646464"/>
        </w:rPr>
        <w:t>Jovi Automation V1.0 | 2026-07-11</w:t>
      </w:r>
    </w:p>
    <w:p/>
    <w:p>
      <w:pPr>
        <w:spacing w:after="100" w:line="300" w:lineRule="auto"/>
      </w:pPr>
      <w:r>
        <w:t>请把当前目录作为项目根目录执行。不要跳过预检，不要直接运行所有脚本。</w:t>
      </w:r>
    </w:p>
    <w:p>
      <w:pPr>
        <w:pStyle w:val="Heading2"/>
      </w:pPr>
      <w:r>
        <w:t>最终目标</w:t>
      </w:r>
    </w:p>
    <w:p>
      <w:pPr>
        <w:spacing w:after="100" w:line="300" w:lineRule="auto"/>
      </w:pPr>
      <w:r>
        <w:t>在本机搭建一套本地优先的数字产品自动化系统：</w:t>
      </w:r>
    </w:p>
    <w:p>
      <w:pPr>
        <w:pStyle w:val="ListBullet"/>
      </w:pPr>
      <w:r>
        <w:t>搜集嵌入式与摄影方向的公开市场信号；</w:t>
      </w:r>
    </w:p>
    <w:p>
      <w:pPr>
        <w:pStyle w:val="ListBullet"/>
      </w:pPr>
      <w:r>
        <w:t>对主题、竞品和用户痛点进行带来源的评分；</w:t>
      </w:r>
    </w:p>
    <w:p>
      <w:pPr>
        <w:pStyle w:val="ListBullet"/>
      </w:pPr>
      <w:r>
        <w:t>将已确认的PRD转成Spec Kit规格与任务；</w:t>
      </w:r>
    </w:p>
    <w:p>
      <w:pPr>
        <w:pStyle w:val="ListBullet"/>
      </w:pPr>
      <w:r>
        <w:t>自动完成代码开发、测试、说明文档和交付包制作；</w:t>
      </w:r>
    </w:p>
    <w:p>
      <w:pPr>
        <w:pStyle w:val="ListBullet"/>
      </w:pPr>
      <w:r>
        <w:t>将图文和视频草稿放入人工审核队列；</w:t>
      </w:r>
    </w:p>
    <w:p>
      <w:pPr>
        <w:pStyle w:val="ListBullet"/>
      </w:pPr>
      <w:r>
        <w:t>永远不自动发布、不自动聊天、不自动交易。</w:t>
      </w:r>
    </w:p>
    <w:p>
      <w:pPr>
        <w:pStyle w:val="Heading2"/>
      </w:pPr>
      <w:r>
        <w:t>已知环境假设</w:t>
      </w:r>
    </w:p>
    <w:p>
      <w:pPr>
        <w:pStyle w:val="ListBullet"/>
      </w:pPr>
      <w:r>
        <w:t>Windows 11 x64。</w:t>
      </w:r>
    </w:p>
    <w:p>
      <w:pPr>
        <w:pStyle w:val="ListBullet"/>
      </w:pPr>
      <w:r>
        <w:t>Docker Desktop使用WSL2后端。</w:t>
      </w:r>
    </w:p>
    <w:p>
      <w:pPr>
        <w:pStyle w:val="ListBullet"/>
      </w:pPr>
      <w:r>
        <w:t>NVIDIA RTX 4070 Super。</w:t>
      </w:r>
    </w:p>
    <w:p>
      <w:pPr>
        <w:pStyle w:val="ListBullet"/>
      </w:pPr>
      <w:r>
        <w:t>项目路径为纯英文且无空格，例如 `D:\Jovi-Automation`。</w:t>
      </w:r>
    </w:p>
    <w:p>
      <w:pPr>
        <w:pStyle w:val="ListBullet"/>
      </w:pPr>
      <w:r>
        <w:t>用户拥有Codex可用账号；OpenClaw模型授权在人工检查点完成。</w:t>
      </w:r>
    </w:p>
    <w:p>
      <w:pPr>
        <w:spacing w:after="100" w:line="300" w:lineRule="auto"/>
      </w:pPr>
      <w:r>
        <w:t>如果实际环境不一致，请在只读预检报告中说明，不要擅自改系统。</w:t>
      </w:r>
    </w:p>
    <w:p>
      <w:pPr>
        <w:pStyle w:val="Heading2"/>
      </w:pPr>
      <w:r>
        <w:t>阶段A：只读审计</w:t>
      </w:r>
    </w:p>
    <w:p>
      <w:pPr>
        <w:pStyle w:val="ListNumber"/>
      </w:pPr>
      <w:r>
        <w:t>阅读全部根目录说明与`docs/*.md`。</w:t>
      </w:r>
    </w:p>
    <w:p>
      <w:pPr>
        <w:pStyle w:val="ListNumber"/>
      </w:pPr>
      <w:r>
        <w:t>先运行 `python scripts/validate-package.py`，再运行 `scripts/preflight.ps1`；不得自动安装缺失软件。</w:t>
      </w:r>
    </w:p>
    <w:p>
      <w:pPr>
        <w:pStyle w:val="ListNumber"/>
      </w:pPr>
      <w:r>
        <w:t>运行 `scripts/resolve-versions.ps1`，生成 `deploy/repositories.lock.json`。</w:t>
      </w:r>
    </w:p>
    <w:p>
      <w:pPr>
        <w:pStyle w:val="ListNumber"/>
      </w:pPr>
      <w:r>
        <w:t>检查：磁盘、端口、WSL版本、Docker状态、Node/Python/uv/Git、GPU、网络和目录权限。</w:t>
      </w:r>
    </w:p>
    <w:p>
      <w:pPr>
        <w:pStyle w:val="ListNumber"/>
      </w:pPr>
      <w:r>
        <w:t>对每个第三方仓库读取当前官方README、Release、License和Security。</w:t>
      </w:r>
    </w:p>
    <w:p>
      <w:pPr>
        <w:pStyle w:val="ListNumber"/>
      </w:pPr>
      <w:r>
        <w:t>输出 `logs/phase-a-audit.md`。</w:t>
      </w:r>
    </w:p>
    <w:p>
      <w:pPr>
        <w:pStyle w:val="ListNumber"/>
      </w:pPr>
      <w:r>
        <w:t>如有严重风险，停止；否则提交执行计划。</w:t>
      </w:r>
    </w:p>
    <w:p>
      <w:pPr>
        <w:pStyle w:val="Heading2"/>
      </w:pPr>
      <w:r>
        <w:t>阶段B：核心Docker服务</w:t>
      </w:r>
    </w:p>
    <w:p>
      <w:pPr>
        <w:pStyle w:val="ListNumber"/>
      </w:pPr>
      <w:r>
        <w:t>检查 `deploy/docker-compose.core.yml` 与当前n8n、PostgreSQL、changedetection.io兼容性。</w:t>
      </w:r>
    </w:p>
    <w:p>
      <w:pPr>
        <w:pStyle w:val="ListNumber"/>
      </w:pPr>
      <w:r>
        <w:t>将已验证的镜像Tag或Digest写入`.env`和锁文件。</w:t>
      </w:r>
    </w:p>
    <w:p>
      <w:pPr>
        <w:pStyle w:val="ListNumber"/>
      </w:pPr>
      <w:r>
        <w:t>执行 `scripts/bootstrap.ps1` 生成密钥和本地目录。</w:t>
      </w:r>
    </w:p>
    <w:p>
      <w:pPr>
        <w:pStyle w:val="ListNumber"/>
      </w:pPr>
      <w:r>
        <w:t>运行 `scripts/start-core.ps1`。</w:t>
      </w:r>
    </w:p>
    <w:p>
      <w:pPr>
        <w:pStyle w:val="ListNumber"/>
      </w:pPr>
      <w:r>
        <w:t>运行 `scripts/healthcheck.ps1`。</w:t>
      </w:r>
    </w:p>
    <w:p>
      <w:pPr>
        <w:pStyle w:val="ListNumber"/>
      </w:pPr>
      <w:r>
        <w:t>验证所有端口仅绑定127.0.0.1。</w:t>
      </w:r>
    </w:p>
    <w:p>
      <w:pPr>
        <w:pStyle w:val="ListNumber"/>
      </w:pPr>
      <w:r>
        <w:t>导出容器配置和日志摘要到`logs/phase-b-core.md`。</w:t>
      </w:r>
    </w:p>
    <w:p>
      <w:pPr>
        <w:pStyle w:val="Heading2"/>
      </w:pPr>
      <w:r>
        <w:t>阶段C：OpenClaw、Spec Kit与Skill</w:t>
      </w:r>
    </w:p>
    <w:p>
      <w:pPr>
        <w:pStyle w:val="ListNumber"/>
      </w:pPr>
      <w:r>
        <w:t>按官方稳定版本安装OpenClaw；优先使用官方推荐的Node版本和onboard守护进程方式。</w:t>
      </w:r>
    </w:p>
    <w:p>
      <w:pPr>
        <w:pStyle w:val="ListNumber"/>
      </w:pPr>
      <w:r>
        <w:t>到模型登录或消息渠道绑定时暂停，提示用户完成。</w:t>
      </w:r>
    </w:p>
    <w:p>
      <w:pPr>
        <w:pStyle w:val="ListNumber"/>
      </w:pPr>
      <w:r>
        <w:t>配置工作区为本项目`workspace`；非主会话启用Docker沙箱。</w:t>
      </w:r>
    </w:p>
    <w:p>
      <w:pPr>
        <w:pStyle w:val="ListNumber"/>
      </w:pPr>
      <w:r>
        <w:t>安装Spec Kit，并在`workspace/products/embedded/modbus-toolkit`初始化Codex skills模式。</w:t>
      </w:r>
    </w:p>
    <w:p>
      <w:pPr>
        <w:pStyle w:val="ListNumber"/>
      </w:pPr>
      <w:r>
        <w:t>确认Codex从`.agents/skills/`发现9个Skill；确认同一组Skill位于`workspace/skills/`供OpenClaw使用，并逐个安全审查。</w:t>
      </w:r>
    </w:p>
    <w:p>
      <w:pPr>
        <w:pStyle w:val="ListNumber"/>
      </w:pPr>
      <w:r>
        <w:t>运行 `openclaw doctor` 并记录结果。</w:t>
      </w:r>
    </w:p>
    <w:p>
      <w:pPr>
        <w:pStyle w:val="ListNumber"/>
      </w:pPr>
      <w:r>
        <w:t>输出 `logs/phase-c-agents.md`。</w:t>
      </w:r>
    </w:p>
    <w:p>
      <w:pPr>
        <w:pStyle w:val="Heading2"/>
      </w:pPr>
      <w:r>
        <w:t>阶段D：自动化工作流</w:t>
      </w:r>
    </w:p>
    <w:p>
      <w:pPr>
        <w:spacing w:after="100" w:line="300" w:lineRule="auto"/>
      </w:pPr>
      <w:r>
        <w:t>使用`n8n-skills`或等价的严格工作流开发方式，将`automation_specs/*.yaml`实现为n8n工作流。</w:t>
      </w:r>
    </w:p>
    <w:p>
      <w:pPr>
        <w:spacing w:after="100" w:line="300" w:lineRule="auto"/>
      </w:pPr>
      <w:r>
        <w:t>最低工作流：</w:t>
      </w:r>
    </w:p>
    <w:p>
      <w:pPr>
        <w:pStyle w:val="ListBullet"/>
      </w:pPr>
      <w:r>
        <w:t>每日趋势简报；</w:t>
      </w:r>
    </w:p>
    <w:p>
      <w:pPr>
        <w:pStyle w:val="ListBullet"/>
      </w:pPr>
      <w:r>
        <w:t>竞品/规则页面变更；</w:t>
      </w:r>
    </w:p>
    <w:p>
      <w:pPr>
        <w:pStyle w:val="ListBullet"/>
      </w:pPr>
      <w:r>
        <w:t>产品开发任务入队；</w:t>
      </w:r>
    </w:p>
    <w:p>
      <w:pPr>
        <w:pStyle w:val="ListBullet"/>
      </w:pPr>
      <w:r>
        <w:t>人工审核闸门；</w:t>
      </w:r>
    </w:p>
    <w:p>
      <w:pPr>
        <w:pStyle w:val="ListBullet"/>
      </w:pPr>
      <w:r>
        <w:t>交付包生成与隔离；</w:t>
      </w:r>
    </w:p>
    <w:p>
      <w:pPr>
        <w:pStyle w:val="ListBullet"/>
      </w:pPr>
      <w:r>
        <w:t>健康检查与备份提醒。</w:t>
      </w:r>
    </w:p>
    <w:p>
      <w:pPr>
        <w:spacing w:after="100" w:line="300" w:lineRule="auto"/>
      </w:pPr>
      <w:r>
        <w:t>要求：</w:t>
      </w:r>
    </w:p>
    <w:p>
      <w:pPr>
        <w:pStyle w:val="ListBullet"/>
      </w:pPr>
      <w:r>
        <w:t>每个工作流先在测试数据上验证。</w:t>
      </w:r>
    </w:p>
    <w:p>
      <w:pPr>
        <w:pStyle w:val="ListBullet"/>
      </w:pPr>
      <w:r>
        <w:t>工作流默认禁用，验证后逐个启用。</w:t>
      </w:r>
    </w:p>
    <w:p>
      <w:pPr>
        <w:pStyle w:val="ListBullet"/>
      </w:pPr>
      <w:r>
        <w:t>外部动作只能生成草稿或写入review-queue。</w:t>
      </w:r>
    </w:p>
    <w:p>
      <w:pPr>
        <w:pStyle w:val="ListBullet"/>
      </w:pPr>
      <w:r>
        <w:t>n8n凭证必须使用Credential Store，不得出现在JSON导出中。</w:t>
      </w:r>
    </w:p>
    <w:p>
      <w:pPr>
        <w:pStyle w:val="ListBullet"/>
      </w:pPr>
      <w:r>
        <w:t>输出工作流JSON到`deploy/n8n-workflows/`并写测试报告。</w:t>
      </w:r>
    </w:p>
    <w:p>
      <w:pPr>
        <w:pStyle w:val="Heading2"/>
      </w:pPr>
      <w:r>
        <w:t>阶段E：第一个产品MVP</w:t>
      </w:r>
    </w:p>
    <w:p>
      <w:pPr>
        <w:spacing w:after="100" w:line="300" w:lineRule="auto"/>
      </w:pPr>
      <w:r>
        <w:t>以`Modbus RTU诊断与模板工具包`为第一个完整演示。</w:t>
      </w:r>
    </w:p>
    <w:p>
      <w:pPr>
        <w:pStyle w:val="ListNumber"/>
      </w:pPr>
      <w:r>
        <w:t>阅读`context/source_docs/04_PRD_嵌入式知识产品_MVP.docx`和`context/PRODUCT_CONTEXT.md`。</w:t>
      </w:r>
    </w:p>
    <w:p>
      <w:pPr>
        <w:pStyle w:val="ListNumber"/>
      </w:pPr>
      <w:r>
        <w:t>使用Spec Kit生成constitution、spec、plan和tasks。</w:t>
      </w:r>
    </w:p>
    <w:p>
      <w:pPr>
        <w:pStyle w:val="ListNumber"/>
      </w:pPr>
      <w:r>
        <w:t>用户未提供目标板卡前，先实现与MCU无关的主机侧部分：</w:t>
      </w:r>
    </w:p>
    <w:p>
      <w:pPr>
        <w:spacing w:after="100" w:line="300" w:lineRule="auto"/>
      </w:pPr>
      <w:r>
        <w:t xml:space="preserve">   - Modbus帧解析； - CRC16/Modbus； - 异常码解释； - Python测试向量； - 文档网站； - License清单。</w:t>
      </w:r>
    </w:p>
    <w:p>
      <w:pPr>
        <w:pStyle w:val="ListNumber"/>
      </w:pPr>
      <w:r>
        <w:t>MCU工程必须等用户明确GD32/STM32型号、IDE和编译器后再进入硬件相关实现。</w:t>
      </w:r>
    </w:p>
    <w:p>
      <w:pPr>
        <w:pStyle w:val="ListNumber"/>
      </w:pPr>
      <w:r>
        <w:t>生成Alpha包到`workspace/review-queue`，不得自动发布。</w:t>
      </w:r>
    </w:p>
    <w:p>
      <w:pPr>
        <w:pStyle w:val="Heading2"/>
      </w:pPr>
      <w:r>
        <w:t>阶段F：可选视频模块</w:t>
      </w:r>
    </w:p>
    <w:p>
      <w:pPr>
        <w:pStyle w:val="ListNumber"/>
      </w:pPr>
      <w:r>
        <w:t>只有核心系统稳定后，才安装MoneyPrinterTurbo。</w:t>
      </w:r>
    </w:p>
    <w:p>
      <w:pPr>
        <w:pStyle w:val="ListNumber"/>
      </w:pPr>
      <w:r>
        <w:t>优先使用官方Release或锁定镜像，不直接追随latest。</w:t>
      </w:r>
    </w:p>
    <w:p>
      <w:pPr>
        <w:pStyle w:val="ListNumber"/>
      </w:pPr>
      <w:r>
        <w:t>GPU启用前验证Docker可见NVIDIA GPU。</w:t>
      </w:r>
    </w:p>
    <w:p>
      <w:pPr>
        <w:pStyle w:val="ListNumber"/>
      </w:pPr>
      <w:r>
        <w:t>仅使用原创/授权素材；输出必须进入review-queue。</w:t>
      </w:r>
    </w:p>
    <w:p>
      <w:pPr>
        <w:pStyle w:val="ListNumber"/>
      </w:pPr>
      <w:r>
        <w:t>不配置自动上传或平台账号。</w:t>
      </w:r>
    </w:p>
    <w:p>
      <w:pPr>
        <w:pStyle w:val="Heading2"/>
      </w:pPr>
      <w:r>
        <w:t>验收</w:t>
      </w:r>
    </w:p>
    <w:p>
      <w:pPr>
        <w:spacing w:after="100" w:line="300" w:lineRule="auto"/>
      </w:pPr>
      <w:r>
        <w:t>执行`tests/smoke_tests.md`与`tests/acceptance_matrix.csv`，输出：</w:t>
      </w:r>
    </w:p>
    <w:p>
      <w:pPr>
        <w:pStyle w:val="ListBullet"/>
      </w:pPr>
      <w:r>
        <w:t>`FINAL_DEPLOYMENT_REPORT.md`</w:t>
      </w:r>
    </w:p>
    <w:p>
      <w:pPr>
        <w:pStyle w:val="ListBullet"/>
      </w:pPr>
      <w:r>
        <w:t>`SECURITY_REVIEW.md`</w:t>
      </w:r>
    </w:p>
    <w:p>
      <w:pPr>
        <w:pStyle w:val="ListBullet"/>
      </w:pPr>
      <w:r>
        <w:t>`ROLLBACK_RUNBOOK.md`</w:t>
      </w:r>
    </w:p>
    <w:p>
      <w:pPr>
        <w:pStyle w:val="ListBullet"/>
      </w:pPr>
      <w:r>
        <w:t>`LOCKED_VERSIONS.md`</w:t>
      </w:r>
    </w:p>
    <w:p>
      <w:pPr>
        <w:pStyle w:val="ListBullet"/>
      </w:pPr>
      <w:r>
        <w:t>`STATUS.md`</w:t>
      </w:r>
    </w:p>
    <w:p>
      <w:pPr>
        <w:spacing w:after="100" w:line="300" w:lineRule="auto"/>
      </w:pPr>
      <w:r>
        <w:t>只有P0验收全部通过，才报告“第一版完成”。</w:t>
      </w:r>
    </w:p>
    <w:p>
      <w:pPr>
        <w:pStyle w:val="Heading1"/>
      </w:pPr>
      <w:r>
        <w:t>详细验收标准</w:t>
      </w:r>
    </w:p>
    <w:p>
      <w:pPr>
        <w:pStyle w:val="Heading2"/>
      </w:pPr>
      <w:r>
        <w:t>P0必须通过</w:t>
      </w:r>
    </w:p>
    <w:p>
      <w:pPr>
        <w:pStyle w:val="ListNumber"/>
      </w:pPr>
      <w:r>
        <w:t>端口只绑定本机。</w:t>
      </w:r>
    </w:p>
    <w:p>
      <w:pPr>
        <w:pStyle w:val="ListNumber"/>
      </w:pPr>
      <w:r>
        <w:t>Git和日志没有密钥。</w:t>
      </w:r>
    </w:p>
    <w:p>
      <w:pPr>
        <w:pStyle w:val="ListNumber"/>
      </w:pPr>
      <w:r>
        <w:t>n8n和changedetection健康。</w:t>
      </w:r>
    </w:p>
    <w:p>
      <w:pPr>
        <w:pStyle w:val="ListNumber"/>
      </w:pPr>
      <w:r>
        <w:t>数据库重启后数据保留。</w:t>
      </w:r>
    </w:p>
    <w:p>
      <w:pPr>
        <w:pStyle w:val="ListNumber"/>
      </w:pPr>
      <w:r>
        <w:t>无批准文件时，产物无法进入approved。</w:t>
      </w:r>
    </w:p>
    <w:p>
      <w:pPr>
        <w:pStyle w:val="ListNumber"/>
      </w:pPr>
      <w:r>
        <w:t>产物修改后，旧批准失效。</w:t>
      </w:r>
    </w:p>
    <w:p>
      <w:pPr>
        <w:pStyle w:val="ListNumber"/>
      </w:pPr>
      <w:r>
        <w:t>OpenClaw doctor无严重问题。</w:t>
      </w:r>
    </w:p>
    <w:p>
      <w:pPr>
        <w:pStyle w:val="ListNumber"/>
      </w:pPr>
      <w:r>
        <w:t>非主Agent无法越过工作区。</w:t>
      </w:r>
    </w:p>
    <w:p>
      <w:pPr>
        <w:pStyle w:val="ListNumber"/>
      </w:pPr>
      <w:r>
        <w:t>备份和隔离恢复演练成功。</w:t>
      </w:r>
    </w:p>
    <w:p>
      <w:pPr>
        <w:pStyle w:val="ListNumber"/>
      </w:pPr>
      <w:r>
        <w:t>自动发布和消息功能均未配置。</w:t>
      </w:r>
    </w:p>
    <w:p>
      <w:pPr>
        <w:pStyle w:val="Heading2"/>
      </w:pPr>
      <w:r>
        <w:t>Codex交付物</w:t>
      </w:r>
    </w:p>
    <w:p>
      <w:pPr>
        <w:pStyle w:val="ListBullet"/>
      </w:pPr>
      <w:r>
        <w:t>最终部署报告。</w:t>
      </w:r>
    </w:p>
    <w:p>
      <w:pPr>
        <w:pStyle w:val="ListBullet"/>
      </w:pPr>
      <w:r>
        <w:t>版本锁文件。</w:t>
      </w:r>
    </w:p>
    <w:p>
      <w:pPr>
        <w:pStyle w:val="ListBullet"/>
      </w:pPr>
      <w:r>
        <w:t>Compose实际渲染结果。</w:t>
      </w:r>
    </w:p>
    <w:p>
      <w:pPr>
        <w:pStyle w:val="ListBullet"/>
      </w:pPr>
      <w:r>
        <w:t>安全审查报告。</w:t>
      </w:r>
    </w:p>
    <w:p>
      <w:pPr>
        <w:pStyle w:val="ListBullet"/>
      </w:pPr>
      <w:r>
        <w:t>工作流JSON与测试记录。</w:t>
      </w:r>
    </w:p>
    <w:p>
      <w:pPr>
        <w:pStyle w:val="ListBullet"/>
      </w:pPr>
      <w:r>
        <w:t>备份恢复报告。</w:t>
      </w:r>
    </w:p>
    <w:p>
      <w:pPr>
        <w:pStyle w:val="ListBullet"/>
      </w:pPr>
      <w:r>
        <w:t>回滚手册。</w:t>
      </w:r>
    </w:p>
    <w:p>
      <w:pPr>
        <w:pStyle w:val="ListBullet"/>
      </w:pPr>
      <w:r>
        <w:t>未完成事项和需要用户决定的清单。</w:t>
      </w:r>
    </w:p>
    <w:p>
      <w:pPr>
        <w:pStyle w:val="Heading2"/>
      </w:pPr>
      <w:r>
        <w:t>失败处理</w:t>
      </w:r>
    </w:p>
    <w:p>
      <w:pPr>
        <w:spacing w:after="100" w:line="300" w:lineRule="auto"/>
      </w:pPr>
      <w:r>
        <w:t>P0失败时，不得通过“暂时忽略”结束任务。应将失败项标记为阻塞，停止后续阶段，提供最小修复步骤和可验证的重测方法。</w:t>
      </w:r>
    </w:p>
    <w:p>
      <w:pPr>
        <w:pStyle w:val="Heading1"/>
      </w:pPr>
      <w:r>
        <w:t>调查来源</w:t>
      </w:r>
    </w:p>
    <w:p>
      <w:pPr>
        <w:pStyle w:val="ListBullet"/>
      </w:pPr>
      <w:r>
        <w:t>S01 OpenClaw：官方README：推荐Node 24/22.19+、onboard守护进程、工作区Skill与非主会话Docker沙箱。https://github.com/openclaw/openclaw</w:t>
      </w:r>
    </w:p>
    <w:p>
      <w:pPr>
        <w:pStyle w:val="ListBullet"/>
      </w:pPr>
      <w:r>
        <w:t>S02 Spec Kit：官方README：uv安装、Codex集成、constitution/specify/plan/tasks/implement流程。https://github.com/github/spec-kit</w:t>
      </w:r>
    </w:p>
    <w:p>
      <w:pPr>
        <w:pStyle w:val="ListBullet"/>
      </w:pPr>
      <w:r>
        <w:t>S03 n8n：官方README：Docker自托管、PostgreSQL集成、fair-code许可。https://github.com/n8n-io/n8n</w:t>
      </w:r>
    </w:p>
    <w:p>
      <w:pPr>
        <w:pStyle w:val="ListBullet"/>
      </w:pPr>
      <w:r>
        <w:t>S04 n8n-skills：14个n8n专用技能、路由和Hooks；MIT许可证。https://github.com/czlonkowski/n8n-skills</w:t>
      </w:r>
    </w:p>
    <w:p>
      <w:pPr>
        <w:pStyle w:val="ListBullet"/>
      </w:pPr>
      <w:r>
        <w:t>S05 TrendRadar：Docker Compose、关键词/AI配置、MCP服务；GPL-3.0。https://github.com/sansan0/TrendRadar</w:t>
      </w:r>
    </w:p>
    <w:p>
      <w:pPr>
        <w:pStyle w:val="ListBullet"/>
      </w:pPr>
      <w:r>
        <w:t>S06 changedetection.io：Docker部署、网页变更监控与Webhook；Apache-2.0。https://github.com/dgtlmoon/changedetection.io</w:t>
      </w:r>
    </w:p>
    <w:p>
      <w:pPr>
        <w:pStyle w:val="ListBullet"/>
      </w:pPr>
      <w:r>
        <w:t>S07 MoneyPrinterTurbo：Docker部署、视频生成API、GPU配置建议；MIT许可证。https://github.com/harry0703/MoneyPrinterTurbo</w:t>
      </w:r>
    </w:p>
    <w:p>
      <w:pPr>
        <w:pStyle w:val="ListBullet"/>
      </w:pPr>
      <w:r>
        <w:t>S08 MkDocs：Markdown静态文档生成器；BSD-2-Clause。https://github.com/mkdocs/mkdocs</w:t>
      </w:r>
    </w:p>
    <w:p>
      <w:pPr>
        <w:pStyle w:val="ListBullet"/>
      </w:pPr>
      <w:r>
        <w:t>S09 Microsoft WSL：Windows通过wsl --install安装WSL 2。https://learn.microsoft.com/en-us/windows/wsl/install</w:t>
      </w:r>
    </w:p>
    <w:p>
      <w:pPr>
        <w:pStyle w:val="ListBullet"/>
      </w:pPr>
      <w:r>
        <w:t>S10 Docker Desktop：Windows WSL 2后端与系统要求。https://docs.docker.com/desktop/setup/install/windows-install/</w:t>
      </w:r>
    </w:p>
    <w:p>
      <w:pPr>
        <w:pStyle w:val="ListBullet"/>
      </w:pPr>
      <w:r>
        <w:t>S11 NVIDIA Container Toolkit：Docker NVIDIA运行时配置。https://docs.nvidia.com/datacenter/cloud-native/container-toolkit/latest/install-guide.html</w:t>
      </w:r>
    </w:p>
    <w:p>
      <w:pPr>
        <w:pStyle w:val="ListBullet"/>
      </w:pPr>
      <w:r>
        <w:t>S12 Codex官方文档：AGENTS.md、Skills、WSL、非交互模式与安全/审批。https://learn.chatgpt.com/docs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87878"/>
        <w:sz w:val="16"/>
      </w:rPr>
      <w:t>Jovi Automation 部署执行包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