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PRD：金鸡湖城市风光调色与机位工具包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6"/>
        </w:rPr>
        <w:t>摄影原创数字产品MVP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项目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Jovi 嵌入式与摄影数字产品项目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文档版本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编制日期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2026年7月11日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文档状态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可执行草案 / 待市场验证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用途：用于个人数字产品项目的立项、验证、开发、上线与复盘。</w:t>
      </w:r>
    </w:p>
    <w:p>
      <w:r>
        <w:br w:type="page"/>
      </w:r>
    </w:p>
    <w:p>
      <w:pPr>
        <w:pStyle w:val="Heading1"/>
      </w:pPr>
      <w:r>
        <w:t>0. 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803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产品负责人</w:t>
            </w:r>
          </w:p>
        </w:tc>
        <w:tc>
          <w:tcPr>
            <w:tcW w:type="dxa" w:w="680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Jovi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目标版本</w:t>
            </w:r>
          </w:p>
        </w:tc>
        <w:tc>
          <w:tcPr>
            <w:tcW w:type="dxa" w:w="6803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MVP 1.0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计划上线</w:t>
            </w:r>
          </w:p>
        </w:tc>
        <w:tc>
          <w:tcPr>
            <w:tcW w:type="dxa" w:w="680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90天计划第7-8周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状态</w:t>
            </w:r>
          </w:p>
        </w:tc>
        <w:tc>
          <w:tcPr>
            <w:tcW w:type="dxa" w:w="6803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需求定义完成，待用户验证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关联文档</w:t>
            </w:r>
          </w:p>
        </w:tc>
        <w:tc>
          <w:tcPr>
            <w:tcW w:type="dxa" w:w="680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DOC-01、DOC-02、DOC-03、DOC-07、DOC-08</w:t>
            </w:r>
          </w:p>
        </w:tc>
      </w:tr>
    </w:tbl>
    <w:p/>
    <w:p>
      <w:pPr>
        <w:pStyle w:val="Heading1"/>
      </w:pPr>
      <w:r>
        <w:t>1. 产品背景</w:t>
      </w:r>
    </w:p>
    <w:p>
      <w:r>
        <w:rPr>
          <w:rFonts w:ascii="Noto Sans CJK SC" w:hAnsi="Noto Sans CJK SC" w:eastAsia="Noto Sans CJK SC"/>
          <w:sz w:val="21"/>
        </w:rPr>
        <w:t>用户能找到大量苏州照片和通用预设，但很难把“天气、时间、机位、焦段、曝光和后期”连成完整流程。本产品使用原创照片和真实拍摄经验，提供可复现的拍摄与调色路径。</w:t>
      </w:r>
    </w:p>
    <w:p>
      <w:pPr>
        <w:pStyle w:val="Heading1"/>
      </w:pPr>
      <w:r>
        <w:t>2. 产品目标与非目标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0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目标</w:t>
            </w:r>
          </w:p>
        </w:tc>
        <w:tc>
          <w:tcPr>
            <w:tcW w:type="dxa" w:w="737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帮助用户在计划、拍摄和后期三个阶段降低试错；在30分钟内完成预设安装和第一张练习RAW调色。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业务目标</w:t>
            </w:r>
          </w:p>
        </w:tc>
        <w:tc>
          <w:tcPr>
            <w:tcW w:type="dxa" w:w="737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上线30天获得10个订单；教程完成率&gt;60%；满意度≥4.5/5；退款&lt;10%。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非目标</w:t>
            </w:r>
          </w:p>
        </w:tc>
        <w:tc>
          <w:tcPr>
            <w:tcW w:type="dxa" w:w="737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不保证天气、晚霞或固定机位永久开放；不承诺一键适配所有相机和照片；不提供他人预设或未经授权素材。</w:t>
            </w:r>
          </w:p>
        </w:tc>
      </w:tr>
    </w:tbl>
    <w:p/>
    <w:p>
      <w:pPr>
        <w:pStyle w:val="Heading1"/>
      </w:pPr>
      <w:r>
        <w:t>3.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15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311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79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核心任务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城市风光入门者</w:t>
            </w:r>
          </w:p>
        </w:tc>
        <w:tc>
          <w:tcPr>
            <w:tcW w:type="dxa" w:w="311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第一次系统拍城市夜景/晚霞</w:t>
            </w:r>
          </w:p>
        </w:tc>
        <w:tc>
          <w:tcPr>
            <w:tcW w:type="dxa" w:w="379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选机位、时间和参数，完成基础调色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来苏州旅行的摄影用户</w:t>
            </w:r>
          </w:p>
        </w:tc>
        <w:tc>
          <w:tcPr>
            <w:tcW w:type="dxa" w:w="311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时间有限，希望提高成功率</w:t>
            </w:r>
          </w:p>
        </w:tc>
        <w:tc>
          <w:tcPr>
            <w:tcW w:type="dxa" w:w="379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规划路线和备选机位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调色学习者</w:t>
            </w:r>
          </w:p>
        </w:tc>
        <w:tc>
          <w:tcPr>
            <w:tcW w:type="dxa" w:w="311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会用LR/ACR但效果不稳定</w:t>
            </w:r>
          </w:p>
        </w:tc>
        <w:tc>
          <w:tcPr>
            <w:tcW w:type="dxa" w:w="379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理解预设后的微调逻辑</w:t>
            </w:r>
          </w:p>
        </w:tc>
      </w:tr>
    </w:tbl>
    <w:p/>
    <w:p>
      <w:pPr>
        <w:pStyle w:val="Heading1"/>
      </w:pPr>
      <w:r>
        <w:t>4. 产品包结构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819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98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格式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01_QuickStart</w:t>
            </w:r>
          </w:p>
        </w:tc>
        <w:tc>
          <w:tcPr>
            <w:tcW w:type="dxa" w:w="481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安装、使用和相机差异说明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PDF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02_Presets</w:t>
            </w:r>
          </w:p>
        </w:tc>
        <w:tc>
          <w:tcPr>
            <w:tcW w:type="dxa" w:w="481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晚霞、蓝调、城市灯光等8-12款原创预设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XMP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03_RAW_Practice</w:t>
            </w:r>
          </w:p>
        </w:tc>
        <w:tc>
          <w:tcPr>
            <w:tcW w:type="dxa" w:w="481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5张原创练习RAW及授权说明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原始格式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04_Location_Guide</w:t>
            </w:r>
          </w:p>
        </w:tc>
        <w:tc>
          <w:tcPr>
            <w:tcW w:type="dxa" w:w="481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6-10个机位：视角、焦段、时间、交通、备选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PDF/地图截图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05_Workflow_Video</w:t>
            </w:r>
          </w:p>
        </w:tc>
        <w:tc>
          <w:tcPr>
            <w:tcW w:type="dxa" w:w="481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3个完整调色案例和预设微调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MP4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06_Checklists</w:t>
            </w:r>
          </w:p>
        </w:tc>
        <w:tc>
          <w:tcPr>
            <w:tcW w:type="dxa" w:w="481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天气、器材、曝光、返程和安全清单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PDF/手机长图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07_License</w:t>
            </w:r>
          </w:p>
        </w:tc>
        <w:tc>
          <w:tcPr>
            <w:tcW w:type="dxa" w:w="481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学习用途、作品发布和禁止二次分发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PDF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08_ReleaseNotes</w:t>
            </w:r>
          </w:p>
        </w:tc>
        <w:tc>
          <w:tcPr>
            <w:tcW w:type="dxa" w:w="481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版本、相机测试、已知限制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Markdown/PDF</w:t>
            </w:r>
          </w:p>
        </w:tc>
      </w:tr>
    </w:tbl>
    <w:p/>
    <w:p>
      <w:pPr>
        <w:pStyle w:val="Heading1"/>
      </w:pPr>
      <w:r>
        <w:t>5.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90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386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07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FR-01</w:t>
            </w:r>
          </w:p>
        </w:tc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预设安装</w:t>
            </w:r>
          </w:p>
        </w:tc>
        <w:tc>
          <w:tcPr>
            <w:tcW w:type="dxa" w:w="538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覆盖LR Classic/ACR主流版本，提供Windows/macOS说明</w:t>
            </w:r>
          </w:p>
        </w:tc>
        <w:tc>
          <w:tcPr>
            <w:tcW w:type="dxa" w:w="107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FR-02</w:t>
            </w:r>
          </w:p>
        </w:tc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场景预设</w:t>
            </w:r>
          </w:p>
        </w:tc>
        <w:tc>
          <w:tcPr>
            <w:tcW w:type="dxa" w:w="538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至少三类场景，命名清晰，强度不过度</w:t>
            </w:r>
          </w:p>
        </w:tc>
        <w:tc>
          <w:tcPr>
            <w:tcW w:type="dxa" w:w="107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FR-03</w:t>
            </w:r>
          </w:p>
        </w:tc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微调指导</w:t>
            </w:r>
          </w:p>
        </w:tc>
        <w:tc>
          <w:tcPr>
            <w:tcW w:type="dxa" w:w="538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解释曝光、白平衡、天空、局部蒙版和相机差异</w:t>
            </w:r>
          </w:p>
        </w:tc>
        <w:tc>
          <w:tcPr>
            <w:tcW w:type="dxa" w:w="107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FR-04</w:t>
            </w:r>
          </w:p>
        </w:tc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机位指南</w:t>
            </w:r>
          </w:p>
        </w:tc>
        <w:tc>
          <w:tcPr>
            <w:tcW w:type="dxa" w:w="538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包含方向、时间、焦段、前景、交通、风险和替代位置</w:t>
            </w:r>
          </w:p>
        </w:tc>
        <w:tc>
          <w:tcPr>
            <w:tcW w:type="dxa" w:w="107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FR-05</w:t>
            </w:r>
          </w:p>
        </w:tc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练习RAW</w:t>
            </w:r>
          </w:p>
        </w:tc>
        <w:tc>
          <w:tcPr>
            <w:tcW w:type="dxa" w:w="538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用户可按视频复现，文件来源和授权明确</w:t>
            </w:r>
          </w:p>
        </w:tc>
        <w:tc>
          <w:tcPr>
            <w:tcW w:type="dxa" w:w="107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FR-06</w:t>
            </w:r>
          </w:p>
        </w:tc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效果预览</w:t>
            </w:r>
          </w:p>
        </w:tc>
        <w:tc>
          <w:tcPr>
            <w:tcW w:type="dxa" w:w="538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每款预设至少2组前后对比且不误导</w:t>
            </w:r>
          </w:p>
        </w:tc>
        <w:tc>
          <w:tcPr>
            <w:tcW w:type="dxa" w:w="107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FR-07</w:t>
            </w:r>
          </w:p>
        </w:tc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移动版</w:t>
            </w:r>
          </w:p>
        </w:tc>
        <w:tc>
          <w:tcPr>
            <w:tcW w:type="dxa" w:w="538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提供手机可读的机位与清单长图</w:t>
            </w:r>
          </w:p>
        </w:tc>
        <w:tc>
          <w:tcPr>
            <w:tcW w:type="dxa" w:w="107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FR-08</w:t>
            </w:r>
          </w:p>
        </w:tc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更新说明</w:t>
            </w:r>
          </w:p>
        </w:tc>
        <w:tc>
          <w:tcPr>
            <w:tcW w:type="dxa" w:w="538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机位变化、软件兼容和预设修正可追溯</w:t>
            </w:r>
          </w:p>
        </w:tc>
        <w:tc>
          <w:tcPr>
            <w:tcW w:type="dxa" w:w="107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</w:tr>
    </w:tbl>
    <w:p/>
    <w:p>
      <w:pPr>
        <w:pStyle w:val="Heading1"/>
      </w:pPr>
      <w:r>
        <w:t>6. 内容标准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所有示例照片和RAW由项目方原创，保留原始文件、拍摄日期和导出记录。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前后对比不得通过替换天空、合成素材或隐藏关键步骤制造误导；如使用合成必须明确标注。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机位信息应包含“信息可能变化”提示，并设置最近核验日期。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预设只作为起点，教程必须说明曝光和白平衡调整，而不是宣传“一键出片”。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涉及人员、建筑内部、无人机或商业场地时单独确认拍摄和发布权限。</w:t>
      </w:r>
    </w:p>
    <w:p>
      <w:pPr>
        <w:pStyle w:val="Heading1"/>
      </w:pPr>
      <w:r>
        <w:t>7.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5953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198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A-01</w:t>
            </w:r>
          </w:p>
        </w:tc>
        <w:tc>
          <w:tcPr>
            <w:tcW w:type="dxa" w:w="595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所有预设可导入指定版本的LR/ACR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Windows与macOS至少各1次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A-02</w:t>
            </w:r>
          </w:p>
        </w:tc>
        <w:tc>
          <w:tcPr>
            <w:tcW w:type="dxa" w:w="5953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在3种相机/传感器样片上无严重偏色或断层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测试记录完整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A-03</w:t>
            </w:r>
          </w:p>
        </w:tc>
        <w:tc>
          <w:tcPr>
            <w:tcW w:type="dxa" w:w="595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5张RAW均可按视频完成接近示例的结果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2名内测者复现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A-04</w:t>
            </w:r>
          </w:p>
        </w:tc>
        <w:tc>
          <w:tcPr>
            <w:tcW w:type="dxa" w:w="5953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机位信息包含最近核验日期、替代位置和安全提示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100%覆盖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A-05</w:t>
            </w:r>
          </w:p>
        </w:tc>
        <w:tc>
          <w:tcPr>
            <w:tcW w:type="dxa" w:w="595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所有照片、音乐、字体和地图素材权利可证明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合规审核通过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A-06</w:t>
            </w:r>
          </w:p>
        </w:tc>
        <w:tc>
          <w:tcPr>
            <w:tcW w:type="dxa" w:w="5953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压缩包结构、命名、教程链接和授权完整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交付演练通过</w:t>
            </w:r>
          </w:p>
        </w:tc>
      </w:tr>
    </w:tbl>
    <w:p/>
    <w:p>
      <w:pPr>
        <w:pStyle w:val="Heading1"/>
      </w:pPr>
      <w:r>
        <w:t>8. 用户流程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用户从小红书/抖音看到真实前后对比和拍摄过程。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在商品页确认适用软件、相机差异、机位更新时间和授权范围。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购买后下载版本化压缩包并阅读QuickStart。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导入预设→打开练习RAW→跟随视频→保存自己的调整。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计划拍摄时使用机位指南和天气清单；遇到问题按FAQ处理。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需要逐张点评时购买独立服务，不把标准产品售后变成无限修图。</w:t>
      </w:r>
    </w:p>
    <w:p>
      <w:pPr>
        <w:pStyle w:val="Heading1"/>
      </w:pPr>
      <w:r>
        <w:t>9. 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252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55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内容收藏率</w:t>
            </w:r>
          </w:p>
        </w:tc>
        <w:tc>
          <w:tcPr>
            <w:tcW w:type="dxa" w:w="425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收藏/有效浏览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建立基线，优先看搜索内容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商品咨询率</w:t>
            </w:r>
          </w:p>
        </w:tc>
        <w:tc>
          <w:tcPr>
            <w:tcW w:type="dxa" w:w="425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咨询/商品浏览</w:t>
            </w:r>
          </w:p>
        </w:tc>
        <w:tc>
          <w:tcPr>
            <w:tcW w:type="dxa" w:w="255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首月建立基线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购买转化</w:t>
            </w:r>
          </w:p>
        </w:tc>
        <w:tc>
          <w:tcPr>
            <w:tcW w:type="dxa" w:w="425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订单/咨询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≥20%（假设）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激活率</w:t>
            </w:r>
          </w:p>
        </w:tc>
        <w:tc>
          <w:tcPr>
            <w:tcW w:type="dxa" w:w="425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成功导入预设/订单</w:t>
            </w:r>
          </w:p>
        </w:tc>
        <w:tc>
          <w:tcPr>
            <w:tcW w:type="dxa" w:w="255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≥80%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教程完成率</w:t>
            </w:r>
          </w:p>
        </w:tc>
        <w:tc>
          <w:tcPr>
            <w:tcW w:type="dxa" w:w="425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完成至少1个案例/订单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≥60%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满意度</w:t>
            </w:r>
          </w:p>
        </w:tc>
        <w:tc>
          <w:tcPr>
            <w:tcW w:type="dxa" w:w="425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交付后评分</w:t>
            </w:r>
          </w:p>
        </w:tc>
        <w:tc>
          <w:tcPr>
            <w:tcW w:type="dxa" w:w="255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≥4.5/5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退款/争议</w:t>
            </w:r>
          </w:p>
        </w:tc>
        <w:tc>
          <w:tcPr>
            <w:tcW w:type="dxa" w:w="425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退款或争议/订单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&lt;10%</w:t>
            </w:r>
          </w:p>
        </w:tc>
      </w:tr>
    </w:tbl>
    <w:p/>
    <w:p>
      <w:pPr>
        <w:pStyle w:val="Heading1"/>
      </w:pPr>
      <w:r>
        <w:t>10. 开发计划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</w:t>
            </w:r>
          </w:p>
        </w:tc>
        <w:tc>
          <w:tcPr>
            <w:tcW w:type="dxa" w:w="3402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453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W1</w:t>
            </w:r>
          </w:p>
        </w:tc>
        <w:tc>
          <w:tcPr>
            <w:tcW w:type="dxa" w:w="34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用户调研、场景和机位冻结</w:t>
            </w:r>
          </w:p>
        </w:tc>
        <w:tc>
          <w:tcPr>
            <w:tcW w:type="dxa" w:w="45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需求、拍摄清单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W2</w:t>
            </w:r>
          </w:p>
        </w:tc>
        <w:tc>
          <w:tcPr>
            <w:tcW w:type="dxa" w:w="34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素材整理与补拍</w:t>
            </w:r>
          </w:p>
        </w:tc>
        <w:tc>
          <w:tcPr>
            <w:tcW w:type="dxa" w:w="45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RAW、机位记录、权利登记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W3</w:t>
            </w:r>
          </w:p>
        </w:tc>
        <w:tc>
          <w:tcPr>
            <w:tcW w:type="dxa" w:w="34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预设制作与跨相机测试</w:t>
            </w:r>
          </w:p>
        </w:tc>
        <w:tc>
          <w:tcPr>
            <w:tcW w:type="dxa" w:w="45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Beta预设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W4</w:t>
            </w:r>
          </w:p>
        </w:tc>
        <w:tc>
          <w:tcPr>
            <w:tcW w:type="dxa" w:w="34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教程、指南和清单</w:t>
            </w:r>
          </w:p>
        </w:tc>
        <w:tc>
          <w:tcPr>
            <w:tcW w:type="dxa" w:w="45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Beta包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W5</w:t>
            </w:r>
          </w:p>
        </w:tc>
        <w:tc>
          <w:tcPr>
            <w:tcW w:type="dxa" w:w="34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5名内测与修正</w:t>
            </w:r>
          </w:p>
        </w:tc>
        <w:tc>
          <w:tcPr>
            <w:tcW w:type="dxa" w:w="45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RC包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W6</w:t>
            </w:r>
          </w:p>
        </w:tc>
        <w:tc>
          <w:tcPr>
            <w:tcW w:type="dxa" w:w="34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内容与商品页发布</w:t>
            </w:r>
          </w:p>
        </w:tc>
        <w:tc>
          <w:tcPr>
            <w:tcW w:type="dxa" w:w="45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</w:tr>
    </w:tbl>
    <w:p/>
    <w:p>
      <w:pPr>
        <w:pStyle w:val="Heading1"/>
      </w:pPr>
      <w:r>
        <w:t>11.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13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5102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机位变化或限制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51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核验日期、替代机位、免责声明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预设跨相机表现差</w:t>
            </w:r>
          </w:p>
        </w:tc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51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多相机测试、提供微调说明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素材版权不清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51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只使用原创或有商业授权素材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用户期待一键相同效果</w:t>
            </w:r>
          </w:p>
        </w:tc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中高</w:t>
            </w:r>
          </w:p>
        </w:tc>
        <w:tc>
          <w:tcPr>
            <w:tcW w:type="dxa" w:w="51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商品页展示差异和使用前提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RAW被二次分发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  <w:tc>
          <w:tcPr>
            <w:tcW w:type="dxa" w:w="51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授权、水印预览、追踪版本，接受无法完全防盗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6666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666666"/>
        <w:sz w:val="16"/>
      </w:rPr>
      <w:t>Jovi 嵌入式与摄影数字产品项目  |  DOC-05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198" w:right="198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05_PRD_摄影数字产品_MVP</dc:title>
  <dc:subject>Jovi 嵌入式与摄影数字产品项目</dc:subject>
  <dc:creator/>
  <cp:keywords/>
  <dc:description>Generated for Jovi project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