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sz w:val="30"/>
        </w:rPr>
        <w:t>执行摘要</w:t>
      </w:r>
    </w:p>
    <w:p>
      <w:r>
        <w:rPr>
          <w:rFonts w:ascii="Noto Sans CJK SC" w:hAnsi="Noto Sans CJK SC" w:eastAsia="Noto Sans CJK SC"/>
          <w:sz w:val="21"/>
        </w:rPr>
        <w:t>Jovi Automation V3.0是可以直接交给Codex的完整工程，不是单纯文档集合。它使用“结构化上下文保存决策、脚本作为唯一入口、测试作为证据、用户回执作为权限”的方式，让Codex在不依赖当前聊天的情况下继续执行。</w:t>
      </w:r>
    </w:p>
    <w:p>
      <w:r>
        <w:rPr>
          <w:rFonts w:ascii="Noto Sans CJK SC" w:hAnsi="Noto Sans CJK SC" w:eastAsia="Noto Sans CJK SC"/>
          <w:sz w:val="21"/>
        </w:rPr>
        <w:t>最终决策：保留</w:t>
      </w:r>
      <w:r>
        <w:rPr>
          <w:rFonts w:ascii="Noto Sans Mono CJK SC" w:hAnsi="Noto Sans Mono CJK SC" w:eastAsia="Noto Sans Mono CJK SC"/>
          <w:sz w:val="19"/>
        </w:rPr>
        <w:t>E:\project\xianyu-auto-reply</w:t>
      </w:r>
      <w:r>
        <w:rPr>
          <w:rFonts w:ascii="Noto Sans CJK SC" w:hAnsi="Noto Sans CJK SC" w:eastAsia="Noto Sans CJK SC"/>
          <w:sz w:val="21"/>
        </w:rPr>
        <w:t>作为独立闲鱼执行适配器；Jovi Automation不复制其数据库、不接管Cookie、不平行重做后台。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1. 用户从零开始的操作</w:t>
      </w:r>
    </w:p>
    <w:p>
      <w:pPr>
        <w:pStyle w:val="Heading2"/>
      </w:pPr>
      <w:r>
        <w:rPr>
          <w:rFonts w:ascii="Noto Sans CJK SC" w:hAnsi="Noto Sans CJK SC" w:eastAsia="Noto Sans CJK SC"/>
          <w:sz w:val="25"/>
        </w:rPr>
        <w:t>1.1 校验和解压</w:t>
      </w:r>
    </w:p>
    <w:p>
      <w:r>
        <w:rPr>
          <w:rFonts w:ascii="Noto Sans CJK SC" w:hAnsi="Noto Sans CJK SC" w:eastAsia="Noto Sans CJK SC"/>
          <w:sz w:val="21"/>
        </w:rPr>
        <w:t>校验ZIP旁的SHA256文件，然后解压到：</w:t>
      </w:r>
    </w:p>
    <w:p>
      <w:pPr>
        <w:spacing w:before="60" w:after="120"/>
        <w:ind w:left="259" w:right="259"/>
        <w:shd w:fill="F3F6F9"/>
      </w:pPr>
      <w:r>
        <w:rPr>
          <w:rFonts w:ascii="Noto Sans Mono CJK SC" w:hAnsi="Noto Sans Mono CJK SC" w:eastAsia="Noto Sans Mono CJK SC"/>
          <w:sz w:val="17"/>
        </w:rPr>
        <w:t>E:\project\jovi-automation</w:t>
      </w:r>
    </w:p>
    <w:p>
      <w:r>
        <w:rPr>
          <w:rFonts w:ascii="Noto Sans CJK SC" w:hAnsi="Noto Sans CJK SC" w:eastAsia="Noto Sans CJK SC"/>
          <w:sz w:val="21"/>
        </w:rPr>
        <w:t>两个工程应并列：</w:t>
      </w:r>
    </w:p>
    <w:p>
      <w:pPr>
        <w:spacing w:before="60" w:after="120"/>
        <w:ind w:left="259" w:right="259"/>
        <w:shd w:fill="F3F6F9"/>
      </w:pPr>
      <w:r>
        <w:rPr>
          <w:rFonts w:ascii="Noto Sans Mono CJK SC" w:hAnsi="Noto Sans Mono CJK SC" w:eastAsia="Noto Sans Mono CJK SC"/>
          <w:sz w:val="17"/>
        </w:rPr>
        <w:t>E:\project\</w:t>
        <w:br/>
        <w:t>├── jovi-automation\</w:t>
        <w:br/>
        <w:t>└── xianyu-auto-reply\</w:t>
      </w:r>
    </w:p>
    <w:p>
      <w:pPr>
        <w:pStyle w:val="Heading2"/>
      </w:pPr>
      <w:r>
        <w:rPr>
          <w:rFonts w:ascii="Noto Sans CJK SC" w:hAnsi="Noto Sans CJK SC" w:eastAsia="Noto Sans CJK SC"/>
          <w:sz w:val="25"/>
        </w:rPr>
        <w:t>1.2 备份闲鱼工程</w:t>
      </w:r>
    </w:p>
    <w:p>
      <w:r>
        <w:rPr>
          <w:rFonts w:ascii="Noto Sans CJK SC" w:hAnsi="Noto Sans CJK SC" w:eastAsia="Noto Sans CJK SC"/>
          <w:sz w:val="21"/>
        </w:rPr>
        <w:t>在任何变更前备份数据库、配置、浏览器状态、Compose和Git状态。秘密和用户数据不能进入Jovi工程或聊天。</w:t>
      </w:r>
    </w:p>
    <w:p>
      <w:pPr>
        <w:pStyle w:val="Heading2"/>
      </w:pPr>
      <w:r>
        <w:rPr>
          <w:rFonts w:ascii="Noto Sans CJK SC" w:hAnsi="Noto Sans CJK SC" w:eastAsia="Noto Sans CJK SC"/>
          <w:sz w:val="25"/>
        </w:rPr>
        <w:t>1.3 打开Codex</w:t>
      </w:r>
    </w:p>
    <w:p>
      <w:r>
        <w:rPr>
          <w:rFonts w:ascii="Noto Sans CJK SC" w:hAnsi="Noto Sans CJK SC" w:eastAsia="Noto Sans CJK SC"/>
          <w:sz w:val="21"/>
        </w:rPr>
        <w:t>将</w:t>
      </w:r>
      <w:r>
        <w:rPr>
          <w:rFonts w:ascii="Noto Sans Mono CJK SC" w:hAnsi="Noto Sans Mono CJK SC" w:eastAsia="Noto Sans Mono CJK SC"/>
          <w:sz w:val="19"/>
        </w:rPr>
        <w:t>E:\project\jovi-automation</w:t>
      </w:r>
      <w:r>
        <w:rPr>
          <w:rFonts w:ascii="Noto Sans CJK SC" w:hAnsi="Noto Sans CJK SC" w:eastAsia="Noto Sans CJK SC"/>
          <w:sz w:val="21"/>
        </w:rPr>
        <w:t>作为工程根目录。审阅并信任项目Hook，必要时给闲鱼目录增加只读根。</w:t>
      </w:r>
    </w:p>
    <w:p>
      <w:pPr>
        <w:pStyle w:val="Heading2"/>
      </w:pPr>
      <w:r>
        <w:rPr>
          <w:rFonts w:ascii="Noto Sans CJK SC" w:hAnsi="Noto Sans CJK SC" w:eastAsia="Noto Sans CJK SC"/>
          <w:sz w:val="25"/>
        </w:rPr>
        <w:t>1.4 发送固定指令</w:t>
      </w:r>
    </w:p>
    <w:p>
      <w:r>
        <w:rPr>
          <w:rFonts w:ascii="Noto Sans CJK SC" w:hAnsi="Noto Sans CJK SC" w:eastAsia="Noto Sans CJK SC"/>
          <w:sz w:val="21"/>
        </w:rPr>
        <w:t>复制</w:t>
      </w:r>
      <w:r>
        <w:rPr>
          <w:rFonts w:ascii="Noto Sans Mono CJK SC" w:hAnsi="Noto Sans Mono CJK SC" w:eastAsia="Noto Sans Mono CJK SC"/>
          <w:sz w:val="19"/>
        </w:rPr>
        <w:t>CODEX_START_PROMPT.txt</w:t>
      </w:r>
      <w:r>
        <w:rPr>
          <w:rFonts w:ascii="Noto Sans CJK SC" w:hAnsi="Noto Sans CJK SC" w:eastAsia="Noto Sans CJK SC"/>
          <w:sz w:val="21"/>
        </w:rPr>
        <w:t>全文。Codex第一次只运行：</w:t>
      </w:r>
    </w:p>
    <w:p>
      <w:pPr>
        <w:spacing w:before="60" w:after="120"/>
        <w:ind w:left="259" w:right="259"/>
        <w:shd w:fill="F3F6F9"/>
      </w:pPr>
      <w:r>
        <w:rPr>
          <w:rFonts w:ascii="Noto Sans Mono CJK SC" w:hAnsi="Noto Sans Mono CJK SC" w:eastAsia="Noto Sans Mono CJK SC"/>
          <w:sz w:val="17"/>
        </w:rPr>
        <w:t>.\scripts\00-run-readonly-audit.ps1 `</w:t>
        <w:br/>
        <w:t xml:space="preserve">  -XianyuRepoPath 'E:\project\xianyu-auto-reply'</w:t>
      </w:r>
    </w:p>
    <w:p>
      <w:pPr>
        <w:pStyle w:val="Heading2"/>
      </w:pPr>
      <w:r>
        <w:rPr>
          <w:rFonts w:ascii="Noto Sans CJK SC" w:hAnsi="Noto Sans CJK SC" w:eastAsia="Noto Sans CJK SC"/>
          <w:sz w:val="25"/>
        </w:rPr>
        <w:t>1.5 审阅并批准</w:t>
      </w:r>
    </w:p>
    <w:p>
      <w:r>
        <w:rPr>
          <w:rFonts w:ascii="Noto Sans CJK SC" w:hAnsi="Noto Sans CJK SC" w:eastAsia="Noto Sans CJK SC"/>
          <w:sz w:val="21"/>
        </w:rPr>
        <w:t>第一次执行结束后查看：</w:t>
      </w:r>
    </w:p>
    <w:p>
      <w:pPr>
        <w:spacing w:before="60" w:after="120"/>
        <w:ind w:left="259" w:right="259"/>
        <w:shd w:fill="F3F6F9"/>
      </w:pPr>
      <w:r>
        <w:rPr>
          <w:rFonts w:ascii="Noto Sans Mono CJK SC" w:hAnsi="Noto Sans Mono CJK SC" w:eastAsia="Noto Sans Mono CJK SC"/>
          <w:sz w:val="17"/>
        </w:rPr>
        <w:t>reports/package-static-tests/</w:t>
        <w:br/>
        <w:t>reports/phase-a/</w:t>
        <w:br/>
        <w:t>reports/xianyu/x0/</w:t>
        <w:br/>
        <w:t>reports/gates/GATE_A_PLAN.json</w:t>
        <w:br/>
        <w:t>STATUS.md</w:t>
      </w:r>
    </w:p>
    <w:p>
      <w:r>
        <w:rPr>
          <w:rFonts w:ascii="Noto Sans CJK SC" w:hAnsi="Noto Sans CJK SC" w:eastAsia="Noto Sans CJK SC"/>
          <w:sz w:val="21"/>
        </w:rPr>
        <w:t>推荐先只批准Track P。批准Track I是独立决定。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2. 工程已包含的上下文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36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36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项目记忆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Mono CJK SC" w:hAnsi="Noto Sans Mono CJK SC" w:eastAsia="Noto Sans Mono CJK SC"/>
                <w:sz w:val="19"/>
              </w:rPr>
              <w:t>PROJECT_STATE.json</w:t>
            </w:r>
            <w:r>
              <w:rPr>
                <w:rFonts w:ascii="Noto Sans CJK SC" w:hAnsi="Noto Sans CJK SC" w:eastAsia="Noto Sans CJK SC"/>
                <w:sz w:val="17"/>
              </w:rPr>
              <w:t>、对话摘要、已完成工作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Codex无需原聊天即可继续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商业资料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市场、用户、渠道和商业模式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保持业务目标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PRD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嵌入式和摄影MVP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指导产品实现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技术复核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开源、科研、Agent和嵌入式测试路线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避免重复选型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产品Alpha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可运行的Modbus主机侧工具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不从零开发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Codex治理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AGENTS、Skill、Hook、阶段门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控制权限与顺序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基础设施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Compose、备份、恢复和健康检查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后续确定性自动化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闲鱼接入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X0-X4、候选包和人工批准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复用现有实践同时隔离风险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QA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离线合成测试、验收矩阵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先证据后结论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sz w:val="30"/>
        </w:rPr>
        <w:t>3. 两条独立轨道</w:t>
      </w:r>
    </w:p>
    <w:p>
      <w:pPr>
        <w:pStyle w:val="Heading2"/>
      </w:pPr>
      <w:r>
        <w:rPr>
          <w:rFonts w:ascii="Noto Sans CJK SC" w:hAnsi="Noto Sans CJK SC" w:eastAsia="Noto Sans CJK SC"/>
          <w:sz w:val="25"/>
        </w:rPr>
        <w:t>Track P：产品快速轨道</w:t>
      </w:r>
    </w:p>
    <w:p>
      <w:pPr>
        <w:spacing w:before="60" w:after="120"/>
        <w:ind w:left="259" w:right="259"/>
        <w:shd w:fill="F3F6F9"/>
      </w:pPr>
      <w:r>
        <w:rPr>
          <w:rFonts w:ascii="Noto Sans Mono CJK SC" w:hAnsi="Noto Sans Mono CJK SC" w:eastAsia="Noto Sans Mono CJK SC"/>
          <w:sz w:val="17"/>
        </w:rPr>
        <w:t>运行现成Modbus Alpha</w:t>
        <w:br/>
        <w:t>→ 改进测试和文档</w:t>
        <w:br/>
        <w:t>→ 用户访谈和内测</w:t>
        <w:br/>
        <w:t>→ 商品与内容草稿</w:t>
        <w:br/>
        <w:t>→ 付费验证</w:t>
      </w:r>
    </w:p>
    <w:p>
      <w:r>
        <w:rPr>
          <w:rFonts w:ascii="Noto Sans CJK SC" w:hAnsi="Noto Sans CJK SC" w:eastAsia="Noto Sans CJK SC"/>
          <w:sz w:val="21"/>
        </w:rPr>
        <w:t>不依赖Docker和n8n。</w:t>
      </w:r>
    </w:p>
    <w:p>
      <w:pPr>
        <w:pStyle w:val="Heading2"/>
      </w:pPr>
      <w:r>
        <w:rPr>
          <w:rFonts w:ascii="Noto Sans CJK SC" w:hAnsi="Noto Sans CJK SC" w:eastAsia="Noto Sans CJK SC"/>
          <w:sz w:val="25"/>
        </w:rPr>
        <w:t>Track I：基础设施轨道</w:t>
      </w:r>
    </w:p>
    <w:p>
      <w:pPr>
        <w:spacing w:before="60" w:after="120"/>
        <w:ind w:left="259" w:right="259"/>
        <w:shd w:fill="F3F6F9"/>
      </w:pPr>
      <w:r>
        <w:rPr>
          <w:rFonts w:ascii="Noto Sans Mono CJK SC" w:hAnsi="Noto Sans Mono CJK SC" w:eastAsia="Noto Sans Mono CJK SC"/>
          <w:sz w:val="17"/>
        </w:rPr>
        <w:t>锁定镜像</w:t>
        <w:br/>
        <w:t>→ PostgreSQL和n8n</w:t>
        <w:br/>
        <w:t>→ 健康检查</w:t>
        <w:br/>
        <w:t>→ 备份和隔离恢复</w:t>
        <w:br/>
        <w:t>→ 公开研究流水线</w:t>
      </w:r>
    </w:p>
    <w:p>
      <w:r>
        <w:rPr>
          <w:rFonts w:ascii="Noto Sans CJK SC" w:hAnsi="Noto Sans CJK SC" w:eastAsia="Noto Sans CJK SC"/>
          <w:sz w:val="21"/>
        </w:rPr>
        <w:t>只有出现真实重复工作后再启用。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4. 为什么不能一次性全自动</w:t>
      </w:r>
    </w:p>
    <w:p>
      <w:r>
        <w:rPr>
          <w:rFonts w:ascii="Noto Sans CJK SC" w:hAnsi="Noto Sans CJK SC" w:eastAsia="Noto Sans CJK SC"/>
          <w:sz w:val="21"/>
        </w:rPr>
        <w:t>闲鱼工程包含登录状态、订单、买家消息、自动回复、发货和浏览器自动化。让Codex直接获得整个目录和真实执行权，会同时扩大隐私、账号、平台、许可证和交易风险。</w:t>
      </w:r>
    </w:p>
    <w:p>
      <w:r>
        <w:rPr>
          <w:rFonts w:ascii="Noto Sans CJK SC" w:hAnsi="Noto Sans CJK SC" w:eastAsia="Noto Sans CJK SC"/>
          <w:sz w:val="21"/>
        </w:rPr>
        <w:t>本工程把“产生候选内容”和“执行真实交易”分成两个信任域。每个写阶段需要绑定计划SHA256和轨道的用户回执；文件变化后旧批准失效。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5. Codex阶段输出</w:t>
      </w:r>
    </w:p>
    <w:p>
      <w:r>
        <w:rPr>
          <w:rFonts w:ascii="Noto Sans CJK SC" w:hAnsi="Noto Sans CJK SC" w:eastAsia="Noto Sans CJK SC"/>
          <w:sz w:val="21"/>
        </w:rPr>
        <w:t>每个阶段至少输出：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事实和版本；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计划和SHA256；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执行命令和变更；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测试和负向测试；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安全、许可证和隐私；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回滚方法；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证据路径；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更新后的状态；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下一阶段停止点。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6. 用户不可交给Codex的内容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Cookie、浏览器Profile和闲鱼管理员密码；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买家消息、订单隐私和卡密；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支付、退款和API秘密；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公司、客户和雇主代码；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未授权课程、软件和摄影素材。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7. 当前状态与完成定义</w:t>
      </w:r>
    </w:p>
    <w:p>
      <w:r>
        <w:rPr>
          <w:rFonts w:ascii="Noto Sans CJK SC" w:hAnsi="Noto Sans CJK SC" w:eastAsia="Noto Sans CJK SC"/>
          <w:sz w:val="21"/>
        </w:rPr>
        <w:t>交付包准备工作已经完成，状态为：</w:t>
      </w:r>
    </w:p>
    <w:p>
      <w:pPr>
        <w:spacing w:before="60" w:after="120"/>
        <w:ind w:left="259" w:right="259"/>
        <w:shd w:fill="F3F6F9"/>
      </w:pPr>
      <w:r>
        <w:rPr>
          <w:rFonts w:ascii="Noto Sans Mono CJK SC" w:hAnsi="Noto Sans Mono CJK SC" w:eastAsia="Noto Sans Mono CJK SC"/>
          <w:sz w:val="17"/>
        </w:rPr>
        <w:t>READY_FOR_CODEX_PHASE_0_A_X0</w:t>
      </w:r>
    </w:p>
    <w:p>
      <w:r>
        <w:rPr>
          <w:rFonts w:ascii="Noto Sans CJK SC" w:hAnsi="Noto Sans CJK SC" w:eastAsia="Noto Sans CJK SC"/>
          <w:sz w:val="21"/>
        </w:rPr>
        <w:t>本地部署只有在目标电脑完成环境审计、产品测试、必要服务启动、备份恢复和X2合成演练后，才能写为</w:t>
      </w:r>
      <w:r>
        <w:rPr>
          <w:rFonts w:ascii="Noto Sans Mono CJK SC" w:hAnsi="Noto Sans Mono CJK SC" w:eastAsia="Noto Sans Mono CJK SC"/>
          <w:sz w:val="19"/>
        </w:rPr>
        <w:t>DEPLOYED_AND_VERIFIED</w:t>
      </w:r>
      <w:r>
        <w:rPr>
          <w:rFonts w:ascii="Noto Sans CJK SC" w:hAnsi="Noto Sans CJK SC" w:eastAsia="Noto Sans CJK SC"/>
          <w:sz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79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本地优先 · 可审计 · 分阶段批准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Jovi Automation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62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最终交付与操作总说明</dc:title>
  <dc:subject>Jovi Automation final handoff documentation</dc:subject>
  <dc:creator>Jovi</dc:creator>
  <cp:keywords/>
  <dc:description>Generated from the Markdown source in this package.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