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ML307R_串口调试操作步骤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ML307R 串口调试完整操作步骤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XCOM设置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：波特率 115200，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始终勾选"发送新行"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（包括发送证书内容时）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说明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：发送和响应合为一个步骤，合并序号。表中指令使用通用占位符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标注可变字段，举例列给出实际测试值。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阶段一：初始化检测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阶段二：写入CA证书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CA证书写入ML307R文件系统，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掉电不丢失，整个产品生命周期只需写一次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写入分两次发送：第一次发命令，收到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后第二次发证书内容。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所有设备使用同一个CA证书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，与SN无关。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6" style="width:414pt;height:160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CA证书内容（整段复制）：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-----BEGIN CERTIFICATE-----</w:t>
              <w:br/>
              <w:t>MIIDSTCCAjGgAwIBAgIUGDm+nCjNDkxdFsPoXpEhEZcp29YwDQYJKoZIhvcNAQEL</w:t>
              <w:br/>
              <w:t>BQAwNDELMAkGA1UEBhMCQ04xCzAJBgNVBAgMAlpKMQswCQYDVQQHDAJIWjELMAkG</w:t>
              <w:br/>
              <w:t>A1UECgwCRE0wHhcNMjAwODE5MTAzNjI0WhcNMzAwODE3MTAzNjI0WjA0MQswCQYD</w:t>
              <w:br/>
              <w:t>VQQGEwJDTjELMAkGA1UECAwCWkoxCzAJBgNVBAcMAkhaMQswCQYDVQQKDAJETTCC</w:t>
              <w:br/>
              <w:t>ASIwDQYJKoZIhvcNAQEBBQADggEPADCCAQoCggEBANsGzJ8WLtQo2XCjA+t4NrFx</w:t>
              <w:br/>
              <w:t>gZ9+PCK5Bcvq63ZgRz7uBiS0fDw+9qpOL4SvPmYIAjTj4dlmrk7g4UWk4gHXHxpE</w:t>
              <w:br/>
              <w:t>Ia0FX1UorCpDOmcW4PFIqWqgak586ZAW2WkJUJSpzn2qRc7NFKONB9i1Q3F8Fztl</w:t>
              <w:br/>
              <w:t>x2n9m2KMkOtCe5pKoiFl34aGdcCphC7nRvaj+EHM85ZbvTEyaLW/J2TFleofUbS0</w:t>
              <w:br/>
              <w:t>jNzvPNnkSrol1MI/4RmabY61wI5IT/fr3ADRnwh8GTSm1COe9Cio3Rhes06GWjns</w:t>
              <w:br/>
              <w:t>Mrivsf/9KMPdl5YLnnRl8pDB6qYF1Fg7cnj7UmAyfsn44I+GyOGnHisT2OykrYsC</w:t>
              <w:br/>
              <w:t>AwEAAaNTMFEwHQYDVR0OBBYEFJ4w7L1q1AjdnMcPsJLZIF0ily4JMB8GA1UdIwQY</w:t>
              <w:br/>
              <w:t>MBaAFJ4w7L1q1AjdnMcPsJLZIF0ily4JMA8GA1UdEwEB/wQFMAMBAf8wDQYJKoZI</w:t>
              <w:br/>
              <w:t>hvcNAQELBQADggEBACWwWG0RkCOlTjzUbZ9yoWBdG/Pq0OrvtNjPc3klSrWsMXr9</w:t>
              <w:br/>
              <w:t>5QL9Gd8ZAj2DKEpOcWA99KFxwHj0e5az0/9WL5If1tIt+itHKbzmTKHIZlvTmJXj</w:t>
              <w:br/>
              <w:t>U9dj4Ni0JxBW+Y+I2HxfQJQHbBRwIbdn0xIIe2wngzcaGhDgrXpUBMAix/ZI9C6i</w:t>
              <w:br/>
              <w:t>pxsEqnv8Y+380bszVVspNmePMbdjMdgDVgAYYm6M1t7AsDuC0Yc5H7CWW2c9Dxj/</w:t>
              <w:br/>
              <w:t>x5+/EfAfRODf06WIloS4cVdPaJSVtVnSRo4vZIwNA0Ejbq8QJv/Z0grBwmjbu+La</w:t>
              <w:br/>
              <w:t>1CJZrUyESMdK9axtXhhk7k0GCEtptBc0qaEvLys=</w:t>
              <w:br/>
            </w:r>
            <w:r>
              <w:rPr>
                <w:rFonts w:eastAsia="Consolas" w:ascii="Consolas" w:cs="Consolas" w:hAnsi="Consolas"/>
                <w:sz w:val="22"/>
              </w:rPr>
              <w:t>-----END CERTIFICATE-----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阶段三：写入客户端证书和私钥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重要：不同SN的设备，客户端证书和私钥是否相同需确认。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  <w:t xml:space="preserve"> 当前测试中所有设备服务器下发的是同一套客户端证书和私钥（与SN无关，由product_id决定）。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掉电不丢失，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只需写一次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。每次写入分两次发送：先发命令，收到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后再发内容。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3.1 写入客户端私钥</w:t>
      </w:r>
      <w:bookmarkEnd w:id="4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客户端私钥内容（整段复制）：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-----BEGIN RSA PRIVATE KEY-----</w:t>
              <w:br/>
              <w:t>MIIEowIBAAKCAQEAqlSQxf2Je/pK96IjD9zVSNSmVlFvcFKjLfCvEWBoaYpQnZ6m</w:t>
              <w:br/>
              <w:t>cYcMEFubJtaGO/3nh4HdwF0R4hCHgMeGhzsYdeUWrUQchf5xFlEudYOnh6yeEjlu</w:t>
              <w:br/>
              <w:t>2XaBvdRYcuaF0Q+aNDFhjrQPx1+tg8QnA9ZM6AdoUhHj010VhCw8f56/IeQX7NIG</w:t>
              <w:br/>
              <w:t>FcygQGk0iGTRsKnnkqyzGhuh5TzQo5ulGUyuv7WxxL8VzlKO3of1Ze0f2jatddRa</w:t>
              <w:br/>
              <w:t>0PgCD0+cexFR7MSul0A0YW6b8VQ3JcmTU+/czjZMlZaSz2HOCeI1ML1qzEazQDgx</w:t>
              <w:br/>
              <w:t>pwzkfXjyhzbJEh+H2GZb8+wqvqYp32eS1YglOQIDAQABAoIBAQCE7Z5Whfln4fvj</w:t>
              <w:br/>
              <w:t>qouGc6eYQSzXLJK1rChhT/awrvaNdz5W5FutOeG2WmeJNd5or0yjujwfRgMQ1CmL</w:t>
              <w:br/>
              <w:t>3SsmGn6Kc5DxA7jm8Z279vs1BtwVzCdIvb2+xPeX+EJW2YURlQWZOfiS7/9ob0jx</w:t>
              <w:br/>
              <w:t>DoIMQpCefDlz4zZT289Q6V0FlBRCE4PW4Kt97GsuK6uletsrZYad5tA7FyyV73bB</w:t>
              <w:br/>
              <w:t>rDgzd7pfWRZblZIqiuUpxgxlhKf/TKxxfmE1oxtWlIeQZ3YUqhzoTMtbZb5LfnQf</w:t>
              <w:br/>
              <w:t>GactFlP5qDVUTHb25Inp48J5IrTByIP0tWgS9egdl6Y2Y7W2EnV0beAlo/e6NbOG</w:t>
              <w:br/>
              <w:t>2um4uy+JAoGBAN9EYG29M7YKReDGPXn/oVZ4XWAQlGjCa7f/OlpBIQ9gIl0mwPaW</w:t>
              <w:br/>
              <w:t>PTzL9RlQpYJeHfC9CG4swwd4p/9JmBD31EP12VVZDB7gft/9Ab+AK95garvVip3o</w:t>
              <w:br/>
              <w:t>3YApbxF1sbhWuB0WRDvPARairuSBRjCnjZjAtvRBs7hyaR4m6QMMiYC/AoGBAMNN</w:t>
              <w:br/>
              <w:t>YAjkThxIBcl08JJP5cUhaQLDVlAvTLkivQotgsFYAp6P0W0SE/DL7uA6y0bGBXAp</w:t>
              <w:br/>
              <w:t>B+Tkp0EnjFg0sSFXwyvDGU+mi8ib92NnibNW2KkMhYvxTLf4KvxooAFMw3OSB9iE</w:t>
              <w:br/>
              <w:t>iqzlKPgxGfrkkKTHyZrjp1VrWF0BJGGO9VgUAmAHAoGAIu+hIyra/55F5vE+R2vP</w:t>
              <w:br/>
              <w:t>xCcbfV+6yVW641TFvb+5O52wYuEgirVhqbTEioyLCYZOqw/5VLweXHnt182dRPJy</w:t>
              <w:br/>
              <w:t>vZunwWoosmAwmj4N2vhkZOyzZub4RNNebaKOJa5D+/Nd5fdJAA7ZPcCBG3J7GDvv</w:t>
              <w:br/>
              <w:t>tTpapoftZmxItJYkGf0JOyMCgYBzjDXDTQABr4Ls++jRR8ATb37niZZpfnKQHkNl</w:t>
              <w:br/>
              <w:t>4CM6LM3v7frj4ww1LRK5S0+1IbdZ8oyfGcDyxWk9Tn910KzCGX3CKDEPkWc+QqWv</w:t>
              <w:br/>
              <w:t>mzQ4YBYrA6p2NbeI+oWf/0CsAbvumAxL2pDwtmw+ijghpapbn1EDMq1m6SQTLDdv</w:t>
              <w:br/>
              <w:t>0vbMxQKBgE7rOfCD6FZA+VJqWNc6ph/CBwKdt+cMn9QfWWEN8dY5h/WXBOO7Bd4d</w:t>
              <w:br/>
              <w:t>EECihd2y2KxYHy4voBuRyBmRCA0tzWvCHro+xnp1A61kpAAHQhOmI2eeRoZYeM5b</w:t>
              <w:br/>
              <w:t>mh5Nt/mYrpPOwhbgZIPl5YGiRuVzBFQPWEnFgUR7tLs3XsyLThMW</w:t>
              <w:br/>
            </w:r>
            <w:r>
              <w:rPr>
                <w:rFonts w:eastAsia="Consolas" w:ascii="Consolas" w:cs="Consolas" w:hAnsi="Consolas"/>
                <w:sz w:val="22"/>
              </w:rPr>
              <w:t>-----END RSA PRIVATE KEY-----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3.2 写入客户端证书</w:t>
      </w:r>
      <w:bookmarkEnd w:id="5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客户端证书内容（整段复制）：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-----BEGIN CERTIFICATE-----</w:t>
              <w:br/>
              <w:t>MIIC+zCCAeMCAQEwDQYJKoZIhvcNAQELBQAwNDELMAkGA1UEBhMCQ04xCzAJBgNV</w:t>
              <w:br/>
              <w:t>BAgMAlpKMQswCQYDVQQHDAJIWjELMAkGA1UECgwCRE0wHhcNMjAwODE5MTA1NDEy</w:t>
              <w:br/>
              <w:t>WhcNMzAwODE3MTA1NDEyWjBTMQswCQYDVQQGEwJDTjELMAkGA1UECAwCWkoxCzAJ</w:t>
              <w:br/>
              <w:t>BgNVBAcMAkhaMQswCQYDVQQKDAJETTEMMAoGA1UECwwDREVWMQ8wDQYDVQQDDAZk</w:t>
              <w:br/>
              <w:t>ZXZpY2UwggEiMA0GCSqGSIb3DQEBAQUAA4IBDwAwggEKAoIBAQCqVJDF/Yl7+kr3</w:t>
              <w:br/>
              <w:t>oiMP3NVI1KZWUW9wUqMt8K8RYGhpilCdnqZxhwwQW5sm1oY7/eeHgd3AXRHiEIeA</w:t>
              <w:br/>
              <w:t>x4aHOxh15RatRByF/nEWUS51g6eHrJ4SOW7ZdoG91Fhy5oXRD5o0MWGOtA/HX62D</w:t>
              <w:br/>
              <w:t>xCcD1kzoB2hSEePTXRWELDx/nr8h5Bfs0gYVzKBAaTSIZNGwqeeSrLMaG6HlPNCj</w:t>
              <w:br/>
              <w:t>m6UZTK6/tbHEvxXOUo7eh/Vl7R/aNq111FrQ+AIPT5x7EVHsxK6XQDRhbpvxVDcl</w:t>
              <w:br/>
              <w:t>yZNT79zONkyVlpLPYc4J4jUwvWrMRrNAODGnDOR9ePKHNskSH4fYZlvz7Cq+pinf</w:t>
              <w:br/>
              <w:t>Z5LViCU5AgMBAAEwDQYJKoZIhvcNAQELBQADggEBALZFVhHN7ev8eesGcGPZGzdY</w:t>
              <w:br/>
              <w:t>SG0NzEcvB5BRpBhj9UYkvuJ9r45WQB2v+bnHOS6050h3wfz/OFTUzi2gaswZBCLt</w:t>
              <w:br/>
              <w:t>heV0OsW30J1ct3tM8bkH1haLZwQKwSJ2Mto9nDyxyPHp5UKMrmJrdRopAGEtibde</w:t>
              <w:br/>
              <w:t>ai/tk2e/IKXa46njFZIe2GzuiqYICk4fknOBvFc7VeFNSurJst+KsTcj+d4ll+TD</w:t>
              <w:br/>
              <w:t>ofQuGs5K6EQ1r2OQ166Qp74C8S8oXy2izDl57rDNzSpJxGi91zpIFPwHbLhtBqqX</w:t>
              <w:br/>
              <w:t>A2tnu2PUsyhBa/GAkHk/WRMF30suq1mwb/josIbIW7hqgfs8hFQ+wYNyvgtc4ms=</w:t>
              <w:br/>
            </w:r>
            <w:r>
              <w:rPr>
                <w:rFonts w:eastAsia="Consolas" w:ascii="Consolas" w:cs="Consolas" w:hAnsi="Consolas"/>
                <w:sz w:val="22"/>
              </w:rPr>
              <w:t>-----END CERTIFICATE-----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阶段四：HTTPS预配置（获取 device_id 和 device_key）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新设备首次上电必须执行此阶段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，向服务器注册SN，服务器返回该设备的 device_id 和 device_key。</w:t>
              <w:br/>
              <w:t xml:space="preserve"> 已有 device_id / device_key 的设备跳过此阶段，直接进入阶段五。</w:t>
              <w:br/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&lt;sn&gt;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替换为设备SN，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&lt;prov_code&gt;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由算法计算得出（见附录），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&lt;mark&gt;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固定填 ++++++。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4.1 配置SSL</w:t>
      </w:r>
      <w:bookmarkEnd w:id="7"/>
    </w:p>
    <w:p>
      <w:pPr>
        <w:spacing w:before="120" w:after="120" w:line="288" w:lineRule="auto"/>
        <w:ind w:left="0"/>
      </w:pPr>
      <w:r>
        <w:object>
          <v:shape id="_x0000_i1029" style="width:414pt;height:117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注：调试阶段可加发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AT+MSSLCFG="ignoreverify",0,1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忽略证书验证，正式流程不需要此步骤。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 创建HTTPS实例并配置</w:t>
      </w:r>
      <w:bookmarkEnd w:id="8"/>
    </w:p>
    <w:p>
      <w:pPr>
        <w:spacing w:before="120" w:after="120" w:line="288" w:lineRule="auto"/>
        <w:ind w:left="0"/>
      </w:pPr>
      <w:r>
        <w:object>
          <v:shape id="_x0000_i1030" style="width:414pt;height:153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4.3 设置POST Body并发送请求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Body含引号必须用数据模式（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模式）发送，分两次：先发命令，收到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后再发Body内容。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7" o:title=""/>
          </v:shape>
          <o:OLEObject DrawAspect="Icon" ObjectID="_1718471225" ProgID="Excel.Sheet.12" ShapeID="_x0000_i1031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阶段五：配置SSL双向认证</w:t>
      </w:r>
      <w:bookmarkEnd w:id="10"/>
    </w:p>
    <w:p>
      <w:pPr>
        <w:spacing w:before="120" w:after="120" w:line="288" w:lineRule="auto"/>
        <w:ind w:left="0"/>
      </w:pPr>
      <w:r>
        <w:object>
          <v:shape id="_x0000_i1032" style="width:414pt;height:131pt;mso-width-percent:0;mso-height-percent:0;mso-width-percent:0;mso-height-percent:0" type="#_x0000_t75" o:ole="">
            <v:imagedata r:id="rId19" o:title=""/>
          </v:shape>
          <o:OLEObject DrawAspect="Icon" ObjectID="_1718471226" ProgID="Excel.Sheet.12" ShapeID="_x0000_i1032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阶段六：配置MQTT参数并连接服务器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&lt;sn&gt;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为设备SN（作为ClientID），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&lt;device_id&gt;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&lt;device_key&gt;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为阶段四获取的值。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33" style="width:414pt;height:197pt;mso-width-percent:0;mso-height-percent:0;mso-width-percent:0;mso-height-percent:0" type="#_x0000_t75" o:ole="">
            <v:imagedata r:id="rId21" o:title=""/>
          </v:shape>
          <o:OLEObject DrawAspect="Icon" ObjectID="_1718471227" ProgID="Excel.Sheet.12" ShapeID="_x0000_i1033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阶段七：订阅下行Topic并收发数据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&lt;product_id&gt;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固定，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&lt;device_id&gt;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替换为实际值。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7.1 订阅下行主题</w:t>
      </w:r>
      <w:bookmarkEnd w:id="13"/>
    </w:p>
    <w:p>
      <w:pPr>
        <w:spacing w:before="120" w:after="120" w:line="288" w:lineRule="auto"/>
        <w:ind w:left="0"/>
      </w:pPr>
      <w:r>
        <w:object>
          <v:shape id="_x0000_i1034" style="width:414pt;height:93pt;mso-width-percent:0;mso-height-percent:0;mso-width-percent:0;mso-height-percent:0" type="#_x0000_t75" o:ole="">
            <v:imagedata r:id="rId23" o:title=""/>
          </v:shape>
          <o:OLEObject DrawAspect="Icon" ObjectID="_1718471228" ProgID="Excel.Sheet.12" ShapeID="_x0000_i1034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7.2 上行发布（以请求服务器时间为例）</w:t>
      </w:r>
      <w:bookmarkEnd w:id="1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Payload含引号，需数据模式发送。分两次：先发命令，收到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后再发Payload。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35" style="width:414pt;height:197pt;mso-width-percent:0;mso-height-percent:0;mso-width-percent:0;mso-height-percent:0" type="#_x0000_t75" o:ole="">
            <v:imagedata r:id="rId25" o:title=""/>
          </v:shape>
          <o:OLEObject DrawAspect="Icon" ObjectID="_1718471229" ProgID="Excel.Sheet.12" ShapeID="_x0000_i1035" Type="Embed" r:id="rId2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附录一：断线重连</w:t>
      </w:r>
      <w:bookmarkEnd w:id="15"/>
    </w:p>
    <w:p>
      <w:pPr>
        <w:spacing w:before="120" w:after="120" w:line="288" w:lineRule="auto"/>
        <w:ind w:left="0"/>
      </w:pPr>
      <w:r>
        <w:object>
          <v:shape id="_x0000_i1036" style="width:414pt;height:69pt;mso-width-percent:0;mso-height-percent:0;mso-width-percent:0;mso-height-percent:0" type="#_x0000_t75" o:ole="">
            <v:imagedata r:id="rId27" o:title=""/>
          </v:shape>
          <o:OLEObject DrawAspect="Icon" ObjectID="_1718471230" ProgID="Excel.Sheet.12" ShapeID="_x0000_i1036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附录二：prov_code计算说明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每台设备SN不同，prov_code也不同，需按以下算法计算后填入阶段四的Body。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37" style="width:414pt;height:109pt;mso-width-percent:0;mso-height-percent:0;mso-width-percent:0;mso-height-percent:0" type="#_x0000_t75" o:ole="">
            <v:imagedata r:id="rId29" o:title=""/>
          </v:shape>
          <o:OLEObject DrawAspect="Icon" ObjectID="_1718471231" ProgID="Excel.Sheet.12" ShapeID="_x0000_i1037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附录三：关键参数汇总</w:t>
      </w:r>
      <w:bookmarkEnd w:id="17"/>
    </w:p>
    <w:p>
      <w:pPr>
        <w:spacing w:before="120" w:after="120" w:line="288" w:lineRule="auto"/>
        <w:ind w:left="0"/>
      </w:pPr>
      <w:r>
        <w:object>
          <v:shape id="_x0000_i1038" style="width:414pt;height:197pt;mso-width-percent:0;mso-height-percent:0;mso-width-percent:0;mso-height-percent:0" type="#_x0000_t75" o:ole="">
            <v:imagedata r:id="rId31" o:title=""/>
          </v:shape>
          <o:OLEObject DrawAspect="Icon" ObjectID="_1718471232" ProgID="Excel.Sheet.12" ShapeID="_x0000_i1038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附录四：证书文件说明</w:t>
      </w:r>
      <w:bookmarkEnd w:id="18"/>
    </w:p>
    <w:p>
      <w:pPr>
        <w:spacing w:before="120" w:after="120" w:line="288" w:lineRule="auto"/>
        <w:ind w:left="0"/>
      </w:pPr>
      <w:r>
        <w:object>
          <v:shape id="_x0000_i1039" style="width:414pt;height:99pt;mso-width-percent:0;mso-height-percent:0;mso-width-percent:0;mso-height-percent:0" type="#_x0000_t75" o:ole="">
            <v:imagedata r:id="rId33" o:title=""/>
          </v:shape>
          <o:OLEObject DrawAspect="Icon" ObjectID="_1718471233" ProgID="Excel.Sheet.12" ShapeID="_x0000_i1039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三个文件均存储在ML307R内部文件系统，掉电不丢失。写入时换行符以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\r\n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转义字符串传输（ML307R仅支持encoding=2模式）。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⚠️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关于客户端证书和私钥是否与SN相关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：当前测试中服务器对同一product_id下的所有设备下发相同的客户端证书和私钥。若后续确认每台设备证书不同，则需在代码中实现：首次上电通过HTTPS获取证书并写入ML307R，而非预烧固定证书。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7.xlsx" Type="http://schemas.openxmlformats.org/officeDocument/2006/relationships/package"/><Relationship Id="rId17" Target="media/image7.png" Type="http://schemas.openxmlformats.org/officeDocument/2006/relationships/image"/><Relationship Id="rId18" Target="embeddings/Microsoft_Excel_Worksheet8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9.xlsx" Type="http://schemas.openxmlformats.org/officeDocument/2006/relationships/package"/><Relationship Id="rId21" Target="media/image9.png" Type="http://schemas.openxmlformats.org/officeDocument/2006/relationships/image"/><Relationship Id="rId22" Target="embeddings/Microsoft_Excel_Worksheet10.xlsx" Type="http://schemas.openxmlformats.org/officeDocument/2006/relationships/package"/><Relationship Id="rId23" Target="media/image10.png" Type="http://schemas.openxmlformats.org/officeDocument/2006/relationships/image"/><Relationship Id="rId24" Target="embeddings/Microsoft_Excel_Worksheet11.xlsx" Type="http://schemas.openxmlformats.org/officeDocument/2006/relationships/package"/><Relationship Id="rId25" Target="media/image11.png" Type="http://schemas.openxmlformats.org/officeDocument/2006/relationships/image"/><Relationship Id="rId26" Target="embeddings/Microsoft_Excel_Worksheet12.xlsx" Type="http://schemas.openxmlformats.org/officeDocument/2006/relationships/package"/><Relationship Id="rId27" Target="media/image12.png" Type="http://schemas.openxmlformats.org/officeDocument/2006/relationships/image"/><Relationship Id="rId28" Target="embeddings/Microsoft_Excel_Worksheet13.xlsx" Type="http://schemas.openxmlformats.org/officeDocument/2006/relationships/package"/><Relationship Id="rId29" Target="media/image13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4.xlsx" Type="http://schemas.openxmlformats.org/officeDocument/2006/relationships/package"/><Relationship Id="rId31" Target="media/image14.png" Type="http://schemas.openxmlformats.org/officeDocument/2006/relationships/image"/><Relationship Id="rId32" Target="embeddings/Microsoft_Excel_Worksheet15.xlsx" Type="http://schemas.openxmlformats.org/officeDocument/2006/relationships/package"/><Relationship Id="rId33" Target="media/image15.png" Type="http://schemas.openxmlformats.org/officeDocument/2006/relationships/image"/><Relationship Id="rId34" Target="header1.xml" Type="http://schemas.openxmlformats.org/officeDocument/2006/relationships/head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2026-04-13T03:27:20Z</dcterms:created>
  <dc:creator>Apache POI</dc:creator>
</cp:coreProperties>
</file>