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Tesla_MateLink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实施计划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Web · iOS · Android 三端完整实施方案</w:t>
      </w:r>
    </w:p>
    <w:p>
      <w:pPr>
        <w:spacing w:after="20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2026-06-23 |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第一部分：总体实施计划</w:t>
      </w:r>
    </w:p>
    <w:p>
      <w:r>
        <w:rPr>
          <w:rFonts w:ascii="Arial" w:cs="Arial" w:eastAsia="Arial" w:hAnsi="Arial"/>
          <w:sz w:val="22"/>
          <w:szCs w:val="22"/>
        </w:rPr>
        <w:t xml:space="preserve">基于 PRD glm_00~09 + 20+ 参考仓库借鉴，Web→iOS→Android 三阶段策略。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核心决策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品牌名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Tesla_MateLink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原生双端 (iOS Swift 优先 → Android Kotlin 跟进)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前期免费，后期可选付费功能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视觉风格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Apple-Like + 车色 Accent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开发顺序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 iOS 后 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SwiftData (iOS 17+)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8 个 Change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1300"/>
        <w:gridCol w:w="3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glm-shared-base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archived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glm-mvp-drives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glm-mvp-charges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glm-mvp-ios-finalize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+ 中国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glm-mvp-release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双端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build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开发阶段</w:t>
      </w:r>
    </w:p>
    <w:p>
      <w:r>
        <w:rPr>
          <w:rFonts w:ascii="Arial" w:cs="Arial" w:eastAsia="Arial" w:hAnsi="Arial"/>
          <w:sz w:val="22"/>
          <w:szCs w:val="22"/>
        </w:rPr>
        <w:t xml:space="preserve">Week 1-3: Web 仪表盘 (✔ 已完成) → Jovi 确认交互</w:t>
      </w:r>
    </w:p>
    <w:p>
      <w:r>
        <w:rPr>
          <w:rFonts w:ascii="Arial" w:cs="Arial" w:eastAsia="Arial" w:hAnsi="Arial"/>
          <w:sz w:val="22"/>
          <w:szCs w:val="22"/>
        </w:rPr>
        <w:t xml:space="preserve">Week 4-8: iOS 优先 → Foundation → Dashboard → Drives → Charges → Battery + 中国本地化</w:t>
      </w:r>
    </w:p>
    <w:p>
      <w:r>
        <w:rPr>
          <w:rFonts w:ascii="Arial" w:cs="Arial" w:eastAsia="Arial" w:hAnsi="Arial"/>
          <w:sz w:val="22"/>
          <w:szCs w:val="22"/>
        </w:rPr>
        <w:t xml:space="preserve">Week 9-12: Android 跟进 → 参考 matedroid 完整代码</w:t>
      </w:r>
    </w:p>
    <w:p>
      <w:r>
        <w:rPr>
          <w:rFonts w:ascii="Arial" w:cs="Arial" w:eastAsia="Arial" w:hAnsi="Arial"/>
          <w:sz w:val="22"/>
          <w:szCs w:val="22"/>
        </w:rPr>
        <w:t xml:space="preserve">Week 13-14: Release → 集成测试 + App Store + Google Play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开发环境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Hedgehog+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开发 (需 Mac)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语言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语言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开发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部署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Web 交互设计摘要 (✔ 已完成)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实时卡片+5s轮询+车辆切换+充电卡片+胎压网格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Drives/Detail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日期分组+分页+5曲线标签切换+Brush缩放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Charges/Detail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AC/DC筛选+月度柱状图+3曲线+充电效率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 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健康度Gauge+衰减趋势折线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Year→Month→Day→Drive四级钻取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15d×24hGitHub风格热力图+hover/click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Efficiency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速度-效率散点回归+温度颜色编码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Vampire/Range/Cost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停车掉电/预估vs实际/成本+排行榜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按需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第二部分：iOS 实施计划</w:t>
      </w:r>
    </w:p>
    <w:p>
      <w:r>
        <w:rPr>
          <w:rFonts w:ascii="Arial" w:cs="Arial" w:eastAsia="Arial" w:hAnsi="Arial"/>
          <w:sz w:val="22"/>
          <w:szCs w:val="22"/>
        </w:rPr>
        <w:t xml:space="preserve">技术栈：Swift 5.10 + SwiftUI + SwiftData + Swift Charts | 15d (3周) | 工程已就绪 (13文件)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开发环境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硬件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Mac(M1+),16GB+RAM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iOS17.0+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AppleDeveloper$99/年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Phase总览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✔工程骨架(13Swift文件已完成)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T1DriveDetail+T2ChargeDetail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T3Statistics钻取+T4Heatmap+T5分析5页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T6高德地图集成+T7分时电价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T8真机测试+T9AppStore上架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15d(~3周)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借鉴对照表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matedroid源文件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iOS实现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ChargeList/DriveList.kt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BatteryHealthScreen.kt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BatteryHealthView.swift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ChargeDetailScreen.kt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ChargeDetailView.swift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📋T2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DriveDetailScreen.kt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DriveDetailView.swift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📋T1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MileageScreen.kt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StatisticsView.swift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📋T3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RouteSimplifier.kt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RouteSimplifier.swift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📋Utils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ui/theme/Color.kt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AppTheme.swift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第三部分：Android 实施计划</w:t>
      </w:r>
    </w:p>
    <w:p>
      <w:r>
        <w:rPr>
          <w:rFonts w:ascii="Arial" w:cs="Arial" w:eastAsia="Arial" w:hAnsi="Arial"/>
          <w:sz w:val="22"/>
          <w:szCs w:val="22"/>
        </w:rPr>
        <w:t xml:space="preserve">技术栈：Kotlin 2.0 + Jetpack Compose + Material 3 | 28d (5.5周) | 核心策略：matedroid 直抄 75%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Phase总览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700"/>
        <w:gridCol w:w="1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直抄占比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T0工程初始化(Gradle+Compose+CI)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T1APIClient+T2Mock+T3Onboarding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T4Dashboard+T5Drives+T6Charges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T7Battery+Stats+T8分析7页+T9中国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T10真机测试+T11GooglePlay上架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28d(~5.5周)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~75%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核心借鉴表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matedroid源文件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MateLink目标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直抄度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build.gradle.kts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app/build.gradle.kts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data/api/*.kt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TeslaMateApi.kt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data/local/*.kt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data/local/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ui/theme/*.kt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ui/theme/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ui/dashboard/*.kt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ui/dashboard/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ui/drives/*.kt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ui/drives/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ui/charges/*.kt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ui/charges/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domain/route/*.kt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domain/route/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双端工时对照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Android优势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工程初始化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0d(已完成)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直抄matedroid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Mock+缓存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直抄matedroid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Drives+Charges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直抄90-95%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Battery+Stats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分析7页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中国本地化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测试+上架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审核更快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直抄75%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Tesla_MateLink 实施计划 | 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Tesla_MateLink 实施计划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2026-06-23T15:21:52.748Z</dcterms:created>
  <dcterms:modified xsi:type="dcterms:W3CDTF">2026-06-23T15:21:52.749Z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