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EB" w:rsidRDefault="00A718EB" w:rsidP="00A718EB">
      <w:pPr>
        <w:pStyle w:val="Ttulo"/>
      </w:pPr>
      <w:r>
        <w:t>SISTEMA DE GESTIÓN DE</w:t>
      </w:r>
      <w:r>
        <w:rPr>
          <w:spacing w:val="-117"/>
        </w:rPr>
        <w:t xml:space="preserve"> </w:t>
      </w:r>
      <w:r>
        <w:t>DONANTES DE SANGRE</w:t>
      </w:r>
    </w:p>
    <w:p w:rsidR="00A718EB" w:rsidRDefault="00A718EB" w:rsidP="00A718EB">
      <w:pPr>
        <w:pStyle w:val="Textoindependiente"/>
        <w:spacing w:before="3"/>
        <w:rPr>
          <w:b/>
          <w:sz w:val="67"/>
        </w:rPr>
      </w:pPr>
    </w:p>
    <w:p w:rsidR="00A718EB" w:rsidRPr="005F62C8" w:rsidRDefault="00A718EB" w:rsidP="00A718EB">
      <w:pPr>
        <w:spacing w:line="352" w:lineRule="auto"/>
        <w:ind w:left="1796" w:right="1768"/>
        <w:jc w:val="center"/>
        <w:rPr>
          <w:b/>
          <w:sz w:val="40"/>
          <w:szCs w:val="40"/>
        </w:rPr>
      </w:pPr>
      <w:r w:rsidRPr="005F62C8">
        <w:rPr>
          <w:b/>
          <w:sz w:val="40"/>
          <w:szCs w:val="40"/>
        </w:rPr>
        <w:t>Especificación de Requisito:</w:t>
      </w:r>
      <w:r w:rsidRPr="005F62C8">
        <w:rPr>
          <w:b/>
          <w:spacing w:val="1"/>
          <w:sz w:val="40"/>
          <w:szCs w:val="40"/>
        </w:rPr>
        <w:t xml:space="preserve"> </w:t>
      </w:r>
      <w:r w:rsidR="001B47BC">
        <w:rPr>
          <w:b/>
          <w:sz w:val="40"/>
          <w:szCs w:val="40"/>
        </w:rPr>
        <w:t>RS 03</w:t>
      </w:r>
      <w:r w:rsidRPr="005F62C8">
        <w:rPr>
          <w:b/>
          <w:spacing w:val="-8"/>
          <w:sz w:val="40"/>
          <w:szCs w:val="40"/>
        </w:rPr>
        <w:t xml:space="preserve"> </w:t>
      </w:r>
      <w:r w:rsidRPr="005F62C8">
        <w:rPr>
          <w:b/>
          <w:sz w:val="40"/>
          <w:szCs w:val="40"/>
        </w:rPr>
        <w:t>–</w:t>
      </w:r>
      <w:r w:rsidRPr="005F62C8">
        <w:rPr>
          <w:b/>
          <w:spacing w:val="-7"/>
          <w:sz w:val="40"/>
          <w:szCs w:val="40"/>
        </w:rPr>
        <w:t xml:space="preserve"> </w:t>
      </w:r>
      <w:r w:rsidR="005F62C8" w:rsidRPr="005F62C8">
        <w:rPr>
          <w:b/>
          <w:sz w:val="40"/>
          <w:szCs w:val="40"/>
        </w:rPr>
        <w:t>Registro de Solicitantes</w:t>
      </w:r>
    </w:p>
    <w:p w:rsidR="00A718EB" w:rsidRDefault="00A718EB" w:rsidP="00A718EB">
      <w:pPr>
        <w:pStyle w:val="Textoindependiente"/>
        <w:rPr>
          <w:b/>
          <w:sz w:val="48"/>
        </w:rPr>
      </w:pPr>
    </w:p>
    <w:p w:rsidR="00A718EB" w:rsidRDefault="00A718EB" w:rsidP="00A718EB">
      <w:pPr>
        <w:pStyle w:val="Textoindependiente"/>
        <w:rPr>
          <w:b/>
          <w:sz w:val="48"/>
        </w:rPr>
      </w:pPr>
    </w:p>
    <w:p w:rsidR="00A718EB" w:rsidRDefault="00A718EB" w:rsidP="00A718EB">
      <w:pPr>
        <w:pStyle w:val="Textoindependiente"/>
        <w:rPr>
          <w:b/>
          <w:sz w:val="48"/>
        </w:rPr>
      </w:pPr>
    </w:p>
    <w:p w:rsidR="00A718EB" w:rsidRDefault="00A718EB" w:rsidP="00A718EB">
      <w:pPr>
        <w:spacing w:before="383"/>
        <w:ind w:left="1469" w:right="1444"/>
        <w:jc w:val="center"/>
        <w:rPr>
          <w:sz w:val="32"/>
        </w:rPr>
      </w:pPr>
      <w:r>
        <w:rPr>
          <w:sz w:val="32"/>
        </w:rPr>
        <w:t>Versión</w:t>
      </w:r>
      <w:r>
        <w:rPr>
          <w:spacing w:val="-20"/>
          <w:sz w:val="32"/>
        </w:rPr>
        <w:t xml:space="preserve"> </w:t>
      </w:r>
      <w:r>
        <w:rPr>
          <w:sz w:val="32"/>
        </w:rPr>
        <w:t>1.0</w:t>
      </w: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rPr>
          <w:sz w:val="34"/>
        </w:rPr>
      </w:pPr>
    </w:p>
    <w:p w:rsidR="00A718EB" w:rsidRDefault="00A718EB" w:rsidP="00A718EB">
      <w:pPr>
        <w:pStyle w:val="Textoindependiente"/>
        <w:spacing w:before="10"/>
        <w:rPr>
          <w:sz w:val="37"/>
        </w:rPr>
      </w:pPr>
    </w:p>
    <w:p w:rsidR="00A718EB" w:rsidRDefault="00A718EB" w:rsidP="00A718EB">
      <w:pPr>
        <w:ind w:left="1469" w:right="1444"/>
        <w:jc w:val="center"/>
        <w:rPr>
          <w:b/>
          <w:sz w:val="36"/>
        </w:rPr>
      </w:pPr>
      <w:r>
        <w:rPr>
          <w:b/>
          <w:sz w:val="36"/>
        </w:rPr>
        <w:t>Control</w:t>
      </w:r>
      <w:r>
        <w:rPr>
          <w:b/>
          <w:spacing w:val="-13"/>
          <w:sz w:val="36"/>
        </w:rPr>
        <w:t xml:space="preserve"> </w:t>
      </w:r>
      <w:r>
        <w:rPr>
          <w:b/>
          <w:sz w:val="36"/>
        </w:rPr>
        <w:t>de</w:t>
      </w:r>
      <w:r>
        <w:rPr>
          <w:b/>
          <w:spacing w:val="-12"/>
          <w:sz w:val="36"/>
        </w:rPr>
        <w:t xml:space="preserve"> </w:t>
      </w:r>
      <w:r>
        <w:rPr>
          <w:b/>
          <w:sz w:val="36"/>
        </w:rPr>
        <w:t>Versiones</w:t>
      </w:r>
    </w:p>
    <w:p w:rsidR="00A718EB" w:rsidRDefault="00A718EB" w:rsidP="00A718EB">
      <w:pPr>
        <w:pStyle w:val="Textoindependiente"/>
        <w:rPr>
          <w:b/>
          <w:sz w:val="40"/>
        </w:rPr>
      </w:pPr>
    </w:p>
    <w:p w:rsidR="00A718EB" w:rsidRDefault="00A718EB" w:rsidP="00A718EB">
      <w:pPr>
        <w:pStyle w:val="Textoindependiente"/>
        <w:spacing w:before="10"/>
        <w:rPr>
          <w:b/>
          <w:sz w:val="46"/>
        </w:rPr>
      </w:pPr>
    </w:p>
    <w:p w:rsidR="00A718EB" w:rsidRDefault="00A718EB" w:rsidP="00A718EB">
      <w:pPr>
        <w:pStyle w:val="Ttulo1"/>
        <w:ind w:left="0" w:right="213" w:firstLine="0"/>
        <w:jc w:val="right"/>
      </w:pPr>
      <w:r>
        <w:t>Lima,</w:t>
      </w:r>
      <w:r>
        <w:rPr>
          <w:spacing w:val="-4"/>
        </w:rPr>
        <w:t xml:space="preserve"> </w:t>
      </w:r>
      <w:r>
        <w:t>abril</w:t>
      </w:r>
      <w:r>
        <w:rPr>
          <w:spacing w:val="-4"/>
        </w:rPr>
        <w:t xml:space="preserve"> </w:t>
      </w:r>
      <w:r>
        <w:t>del</w:t>
      </w:r>
      <w:r>
        <w:rPr>
          <w:spacing w:val="-4"/>
        </w:rPr>
        <w:t xml:space="preserve"> </w:t>
      </w:r>
      <w:r>
        <w:t>2023</w:t>
      </w:r>
    </w:p>
    <w:p w:rsidR="00A718EB" w:rsidRDefault="00A718EB" w:rsidP="00A718EB">
      <w:pPr>
        <w:jc w:val="right"/>
        <w:sectPr w:rsidR="00A718EB" w:rsidSect="00A718EB">
          <w:pgSz w:w="11920" w:h="16840"/>
          <w:pgMar w:top="1600" w:right="1500" w:bottom="280" w:left="1460" w:header="720" w:footer="720" w:gutter="0"/>
          <w:cols w:space="720"/>
        </w:sectPr>
      </w:pPr>
    </w:p>
    <w:p w:rsidR="00A718EB" w:rsidRDefault="00A718EB" w:rsidP="00A718EB">
      <w:pPr>
        <w:spacing w:before="58"/>
        <w:ind w:left="1469" w:right="1444"/>
        <w:jc w:val="center"/>
        <w:rPr>
          <w:b/>
          <w:sz w:val="32"/>
        </w:rPr>
      </w:pPr>
      <w:r>
        <w:rPr>
          <w:b/>
          <w:sz w:val="32"/>
        </w:rPr>
        <w:lastRenderedPageBreak/>
        <w:t>ÍNDICE</w:t>
      </w:r>
    </w:p>
    <w:p w:rsidR="00A718EB" w:rsidRDefault="00A718EB" w:rsidP="00A718EB">
      <w:pPr>
        <w:pStyle w:val="Textoindependiente"/>
        <w:rPr>
          <w:b/>
          <w:sz w:val="34"/>
        </w:rPr>
      </w:pPr>
    </w:p>
    <w:p w:rsidR="00A718EB" w:rsidRDefault="00A718EB" w:rsidP="00A718EB">
      <w:pPr>
        <w:pStyle w:val="Textoindependiente"/>
        <w:rPr>
          <w:b/>
          <w:sz w:val="34"/>
        </w:rPr>
      </w:pPr>
    </w:p>
    <w:p w:rsidR="00A718EB" w:rsidRDefault="00A718EB" w:rsidP="00A718EB">
      <w:pPr>
        <w:pStyle w:val="Textoindependiente"/>
        <w:rPr>
          <w:b/>
          <w:sz w:val="34"/>
        </w:rPr>
      </w:pPr>
    </w:p>
    <w:sdt>
      <w:sdtPr>
        <w:rPr>
          <w:b w:val="0"/>
          <w:bCs w:val="0"/>
        </w:rPr>
        <w:id w:val="1782762517"/>
        <w:docPartObj>
          <w:docPartGallery w:val="Table of Contents"/>
          <w:docPartUnique/>
        </w:docPartObj>
      </w:sdtPr>
      <w:sdtEndPr/>
      <w:sdtContent>
        <w:p w:rsidR="00A718EB" w:rsidRDefault="001B47BC" w:rsidP="00A718EB">
          <w:pPr>
            <w:pStyle w:val="TDC1"/>
            <w:numPr>
              <w:ilvl w:val="0"/>
              <w:numId w:val="4"/>
            </w:numPr>
            <w:tabs>
              <w:tab w:val="left" w:pos="481"/>
              <w:tab w:val="right" w:pos="8744"/>
            </w:tabs>
            <w:spacing w:before="283"/>
          </w:pPr>
          <w:hyperlink w:anchor="_TOC_250011" w:history="1">
            <w:r w:rsidR="00A718EB">
              <w:t>Introducción</w:t>
            </w:r>
            <w:r w:rsidR="00A718EB">
              <w:tab/>
            </w:r>
            <w:r w:rsidR="00A718EB" w:rsidRPr="009A4B7E">
              <w:rPr>
                <w:b w:val="0"/>
              </w:rPr>
              <w:t>3</w:t>
            </w:r>
          </w:hyperlink>
        </w:p>
        <w:p w:rsidR="00A718EB" w:rsidRDefault="001B47BC" w:rsidP="00A718EB">
          <w:pPr>
            <w:pStyle w:val="TDC2"/>
            <w:numPr>
              <w:ilvl w:val="1"/>
              <w:numId w:val="4"/>
            </w:numPr>
            <w:tabs>
              <w:tab w:val="left" w:pos="961"/>
              <w:tab w:val="right" w:pos="8744"/>
            </w:tabs>
          </w:pPr>
          <w:hyperlink w:anchor="_TOC_250010" w:history="1">
            <w:r w:rsidR="00A718EB">
              <w:t>Propósito</w:t>
            </w:r>
            <w:r w:rsidR="00A718EB">
              <w:tab/>
              <w:t>3</w:t>
            </w:r>
          </w:hyperlink>
        </w:p>
        <w:p w:rsidR="00A718EB" w:rsidRDefault="001B47BC" w:rsidP="00A718EB">
          <w:pPr>
            <w:pStyle w:val="TDC2"/>
            <w:numPr>
              <w:ilvl w:val="1"/>
              <w:numId w:val="4"/>
            </w:numPr>
            <w:tabs>
              <w:tab w:val="left" w:pos="961"/>
              <w:tab w:val="right" w:pos="8744"/>
            </w:tabs>
          </w:pPr>
          <w:hyperlink w:anchor="_TOC_250009" w:history="1">
            <w:r w:rsidR="00A718EB">
              <w:t>Alcance</w:t>
            </w:r>
            <w:r w:rsidR="00A718EB">
              <w:tab/>
              <w:t>3</w:t>
            </w:r>
          </w:hyperlink>
        </w:p>
        <w:p w:rsidR="00A718EB" w:rsidRDefault="001B47BC" w:rsidP="00A718EB">
          <w:pPr>
            <w:pStyle w:val="TDC2"/>
            <w:numPr>
              <w:ilvl w:val="1"/>
              <w:numId w:val="4"/>
            </w:numPr>
            <w:tabs>
              <w:tab w:val="left" w:pos="961"/>
              <w:tab w:val="right" w:pos="8744"/>
            </w:tabs>
          </w:pPr>
          <w:hyperlink w:anchor="_TOC_250008" w:history="1">
            <w:r w:rsidR="00A718EB">
              <w:t>Resumen</w:t>
            </w:r>
            <w:r w:rsidR="00A718EB">
              <w:tab/>
              <w:t>3</w:t>
            </w:r>
          </w:hyperlink>
        </w:p>
        <w:p w:rsidR="00A718EB" w:rsidRDefault="001B47BC" w:rsidP="00A718EB">
          <w:pPr>
            <w:pStyle w:val="TDC1"/>
            <w:numPr>
              <w:ilvl w:val="0"/>
              <w:numId w:val="4"/>
            </w:numPr>
            <w:tabs>
              <w:tab w:val="left" w:pos="481"/>
              <w:tab w:val="right" w:pos="8744"/>
            </w:tabs>
          </w:pPr>
          <w:hyperlink w:anchor="_TOC_250007" w:history="1">
            <w:r w:rsidR="00A718EB">
              <w:t>Descripción General</w:t>
            </w:r>
            <w:r w:rsidR="00A718EB">
              <w:tab/>
            </w:r>
            <w:r w:rsidR="00A718EB" w:rsidRPr="009A4B7E">
              <w:rPr>
                <w:b w:val="0"/>
              </w:rPr>
              <w:t>4</w:t>
            </w:r>
          </w:hyperlink>
        </w:p>
        <w:p w:rsidR="00A718EB" w:rsidRDefault="001B47BC" w:rsidP="00A718EB">
          <w:pPr>
            <w:pStyle w:val="TDC2"/>
            <w:numPr>
              <w:ilvl w:val="1"/>
              <w:numId w:val="4"/>
            </w:numPr>
            <w:tabs>
              <w:tab w:val="left" w:pos="961"/>
              <w:tab w:val="right" w:pos="8744"/>
            </w:tabs>
          </w:pPr>
          <w:hyperlink w:anchor="_TOC_250006" w:history="1">
            <w:r w:rsidR="00A718EB">
              <w:t>Diagrama de Casos de Usos</w:t>
            </w:r>
            <w:r w:rsidR="00A718EB">
              <w:tab/>
              <w:t>4</w:t>
            </w:r>
          </w:hyperlink>
        </w:p>
        <w:p w:rsidR="00A718EB" w:rsidRDefault="001B47BC" w:rsidP="00A718EB">
          <w:pPr>
            <w:pStyle w:val="TDC2"/>
            <w:numPr>
              <w:ilvl w:val="1"/>
              <w:numId w:val="4"/>
            </w:numPr>
            <w:tabs>
              <w:tab w:val="left" w:pos="961"/>
              <w:tab w:val="right" w:pos="8744"/>
            </w:tabs>
          </w:pPr>
          <w:hyperlink w:anchor="_TOC_250005" w:history="1">
            <w:r w:rsidR="00A718EB">
              <w:t>Descripción</w:t>
            </w:r>
            <w:r w:rsidR="00A718EB">
              <w:tab/>
              <w:t>4</w:t>
            </w:r>
          </w:hyperlink>
        </w:p>
        <w:p w:rsidR="00A718EB" w:rsidRDefault="001B47BC" w:rsidP="00A718EB">
          <w:pPr>
            <w:pStyle w:val="TDC2"/>
            <w:numPr>
              <w:ilvl w:val="1"/>
              <w:numId w:val="4"/>
            </w:numPr>
            <w:tabs>
              <w:tab w:val="left" w:pos="961"/>
              <w:tab w:val="right" w:pos="8744"/>
            </w:tabs>
          </w:pPr>
          <w:hyperlink w:anchor="_TOC_250004" w:history="1">
            <w:r w:rsidR="00A718EB">
              <w:t>Actores</w:t>
            </w:r>
            <w:r w:rsidR="00A718EB">
              <w:tab/>
              <w:t>4</w:t>
            </w:r>
          </w:hyperlink>
        </w:p>
        <w:p w:rsidR="00A718EB" w:rsidRDefault="001B47BC" w:rsidP="00A718EB">
          <w:pPr>
            <w:pStyle w:val="TDC2"/>
            <w:numPr>
              <w:ilvl w:val="1"/>
              <w:numId w:val="4"/>
            </w:numPr>
            <w:tabs>
              <w:tab w:val="left" w:pos="961"/>
              <w:tab w:val="right" w:pos="8744"/>
            </w:tabs>
          </w:pPr>
          <w:hyperlink w:anchor="_TOC_250003" w:history="1">
            <w:r w:rsidR="00A718EB">
              <w:t>Precondiciones</w:t>
            </w:r>
            <w:r w:rsidR="00A718EB">
              <w:tab/>
              <w:t>5</w:t>
            </w:r>
          </w:hyperlink>
        </w:p>
        <w:p w:rsidR="00A718EB" w:rsidRDefault="001B47BC" w:rsidP="00A718EB">
          <w:pPr>
            <w:pStyle w:val="TDC2"/>
            <w:numPr>
              <w:ilvl w:val="1"/>
              <w:numId w:val="4"/>
            </w:numPr>
            <w:tabs>
              <w:tab w:val="left" w:pos="961"/>
              <w:tab w:val="right" w:pos="8744"/>
            </w:tabs>
          </w:pPr>
          <w:hyperlink w:anchor="_TOC_250002" w:history="1">
            <w:proofErr w:type="spellStart"/>
            <w:r w:rsidR="00A718EB">
              <w:t>Pos</w:t>
            </w:r>
            <w:proofErr w:type="spellEnd"/>
            <w:r w:rsidR="00A718EB">
              <w:t xml:space="preserve"> Condiciones</w:t>
            </w:r>
            <w:r w:rsidR="00A718EB">
              <w:tab/>
              <w:t>5</w:t>
            </w:r>
          </w:hyperlink>
        </w:p>
        <w:p w:rsidR="00A718EB" w:rsidRDefault="001B47BC" w:rsidP="00A718EB">
          <w:pPr>
            <w:pStyle w:val="TDC2"/>
            <w:numPr>
              <w:ilvl w:val="1"/>
              <w:numId w:val="4"/>
            </w:numPr>
            <w:tabs>
              <w:tab w:val="left" w:pos="961"/>
              <w:tab w:val="right" w:pos="8744"/>
            </w:tabs>
          </w:pPr>
          <w:hyperlink w:anchor="_TOC_250001" w:history="1">
            <w:r w:rsidR="00A718EB">
              <w:t>Flujo Básico</w:t>
            </w:r>
            <w:r w:rsidR="00A718EB">
              <w:tab/>
              <w:t>5</w:t>
            </w:r>
          </w:hyperlink>
        </w:p>
        <w:p w:rsidR="00A718EB" w:rsidRDefault="001B47BC" w:rsidP="00A718EB">
          <w:pPr>
            <w:pStyle w:val="TDC2"/>
            <w:numPr>
              <w:ilvl w:val="1"/>
              <w:numId w:val="4"/>
            </w:numPr>
            <w:tabs>
              <w:tab w:val="left" w:pos="961"/>
              <w:tab w:val="right" w:pos="8744"/>
            </w:tabs>
          </w:pPr>
          <w:hyperlink w:anchor="_TOC_250000" w:history="1">
            <w:r w:rsidR="00A718EB">
              <w:t>Excepciones</w:t>
            </w:r>
            <w:r w:rsidR="00A718EB">
              <w:tab/>
              <w:t>5</w:t>
            </w:r>
          </w:hyperlink>
        </w:p>
      </w:sdtContent>
    </w:sdt>
    <w:p w:rsidR="00A718EB" w:rsidRDefault="00A718EB" w:rsidP="00A718EB">
      <w:pPr>
        <w:sectPr w:rsidR="00A718EB">
          <w:pgSz w:w="11920" w:h="16840"/>
          <w:pgMar w:top="1360" w:right="1500" w:bottom="280" w:left="1460" w:header="720" w:footer="720" w:gutter="0"/>
          <w:cols w:space="720"/>
        </w:sectPr>
      </w:pPr>
    </w:p>
    <w:p w:rsidR="00A718EB" w:rsidRDefault="00A718EB" w:rsidP="00A718EB">
      <w:pPr>
        <w:pStyle w:val="Ttulo1"/>
        <w:numPr>
          <w:ilvl w:val="2"/>
          <w:numId w:val="4"/>
        </w:numPr>
        <w:tabs>
          <w:tab w:val="left" w:pos="4145"/>
          <w:tab w:val="left" w:pos="4146"/>
        </w:tabs>
        <w:spacing w:before="78"/>
        <w:ind w:hanging="436"/>
        <w:jc w:val="left"/>
      </w:pPr>
      <w:bookmarkStart w:id="0" w:name="_TOC_250011"/>
      <w:bookmarkEnd w:id="0"/>
      <w:r>
        <w:lastRenderedPageBreak/>
        <w:t>Introducción</w:t>
      </w:r>
    </w:p>
    <w:p w:rsidR="00A718EB" w:rsidRDefault="00A718EB" w:rsidP="00A718EB">
      <w:pPr>
        <w:pStyle w:val="Textoindependiente"/>
        <w:rPr>
          <w:b/>
          <w:sz w:val="30"/>
        </w:rPr>
      </w:pPr>
    </w:p>
    <w:p w:rsidR="00A718EB" w:rsidRDefault="00A718EB" w:rsidP="00A718EB">
      <w:pPr>
        <w:pStyle w:val="Ttulo1"/>
        <w:numPr>
          <w:ilvl w:val="1"/>
          <w:numId w:val="3"/>
        </w:numPr>
        <w:tabs>
          <w:tab w:val="left" w:pos="810"/>
          <w:tab w:val="left" w:pos="811"/>
        </w:tabs>
        <w:spacing w:before="176"/>
      </w:pPr>
      <w:bookmarkStart w:id="1" w:name="_TOC_250010"/>
      <w:bookmarkEnd w:id="1"/>
      <w:r>
        <w:t>Propósito</w:t>
      </w:r>
    </w:p>
    <w:p w:rsidR="005F62C8" w:rsidRDefault="005F62C8" w:rsidP="005F62C8">
      <w:pPr>
        <w:pStyle w:val="Ttulo1"/>
        <w:tabs>
          <w:tab w:val="left" w:pos="810"/>
          <w:tab w:val="left" w:pos="811"/>
        </w:tabs>
        <w:spacing w:before="176"/>
        <w:ind w:left="811" w:firstLine="0"/>
      </w:pPr>
    </w:p>
    <w:p w:rsidR="00A718EB" w:rsidRPr="005F62C8" w:rsidRDefault="005F62C8" w:rsidP="005F62C8">
      <w:pPr>
        <w:pStyle w:val="Textoindependiente"/>
        <w:spacing w:before="10"/>
        <w:ind w:left="241"/>
      </w:pPr>
      <w:r>
        <w:t>T</w:t>
      </w:r>
      <w:r w:rsidRPr="005F62C8">
        <w:t>ener un registro completo y actualizado de las personas que han solicitado sangre. Esto permitirá a los centros de donación de sangre y a los hospitales identificar a los posibles donantes y coordinar con ellos para realizar donaciones en el momento adecuado.</w:t>
      </w:r>
    </w:p>
    <w:p w:rsidR="00A718EB" w:rsidRDefault="00A718EB" w:rsidP="00A718EB">
      <w:pPr>
        <w:pStyle w:val="Textoindependiente"/>
        <w:spacing w:before="10"/>
        <w:jc w:val="both"/>
        <w:rPr>
          <w:sz w:val="20"/>
        </w:rPr>
      </w:pPr>
    </w:p>
    <w:p w:rsidR="00A718EB" w:rsidRDefault="00A718EB" w:rsidP="00A718EB">
      <w:pPr>
        <w:pStyle w:val="Ttulo1"/>
        <w:numPr>
          <w:ilvl w:val="1"/>
          <w:numId w:val="3"/>
        </w:numPr>
        <w:tabs>
          <w:tab w:val="left" w:pos="810"/>
          <w:tab w:val="left" w:pos="811"/>
        </w:tabs>
      </w:pPr>
      <w:bookmarkStart w:id="2" w:name="_TOC_250009"/>
      <w:bookmarkEnd w:id="2"/>
      <w:r>
        <w:t>Alcance</w:t>
      </w:r>
    </w:p>
    <w:p w:rsidR="00A718EB" w:rsidRDefault="00A718EB" w:rsidP="00A718EB">
      <w:pPr>
        <w:pStyle w:val="Textoindependiente"/>
        <w:spacing w:before="10"/>
        <w:rPr>
          <w:b/>
          <w:sz w:val="34"/>
        </w:rPr>
      </w:pPr>
    </w:p>
    <w:p w:rsidR="00A718EB" w:rsidRDefault="008E661A" w:rsidP="00A718EB">
      <w:pPr>
        <w:pStyle w:val="Textoindependiente"/>
        <w:spacing w:before="10"/>
        <w:ind w:left="241"/>
      </w:pPr>
      <w:r>
        <w:t>E</w:t>
      </w:r>
      <w:r w:rsidRPr="008E661A">
        <w:t xml:space="preserve">l alcance del registro de solicitantes en un sistema de gestión de donantes de sangre es crucial para mantener un registro completo y actualizado de los </w:t>
      </w:r>
      <w:r>
        <w:t>solicitantes</w:t>
      </w:r>
      <w:r w:rsidRPr="008E661A">
        <w:t xml:space="preserve"> potenciales y coordinar con ellos las donaciones de manera efectiva y eficiente, garantizando al mismo tiempo la privacidad y seguridad de su información.</w:t>
      </w:r>
    </w:p>
    <w:p w:rsidR="008E661A" w:rsidRDefault="008E661A" w:rsidP="008E661A">
      <w:pPr>
        <w:pStyle w:val="Textoindependiente"/>
        <w:spacing w:before="10"/>
        <w:rPr>
          <w:sz w:val="20"/>
        </w:rPr>
      </w:pPr>
    </w:p>
    <w:p w:rsidR="00A718EB" w:rsidRDefault="00A718EB" w:rsidP="00A718EB">
      <w:pPr>
        <w:pStyle w:val="Ttulo1"/>
        <w:numPr>
          <w:ilvl w:val="1"/>
          <w:numId w:val="3"/>
        </w:numPr>
        <w:tabs>
          <w:tab w:val="left" w:pos="810"/>
          <w:tab w:val="left" w:pos="811"/>
        </w:tabs>
      </w:pPr>
      <w:bookmarkStart w:id="3" w:name="_TOC_250008"/>
      <w:bookmarkEnd w:id="3"/>
      <w:r>
        <w:t>Resumen</w:t>
      </w:r>
    </w:p>
    <w:p w:rsidR="00A718EB" w:rsidRDefault="00A718EB" w:rsidP="00A718EB">
      <w:pPr>
        <w:pStyle w:val="Textoindependiente"/>
        <w:spacing w:before="10"/>
        <w:rPr>
          <w:b/>
          <w:sz w:val="34"/>
        </w:rPr>
      </w:pPr>
    </w:p>
    <w:p w:rsidR="00A718EB" w:rsidRPr="00A94D98" w:rsidRDefault="008E661A" w:rsidP="00A718EB">
      <w:pPr>
        <w:pStyle w:val="Textoindependiente"/>
        <w:spacing w:line="360" w:lineRule="auto"/>
        <w:ind w:left="241" w:right="219"/>
        <w:rPr>
          <w:lang w:val="es-MX"/>
        </w:rPr>
        <w:sectPr w:rsidR="00A718EB" w:rsidRPr="00A94D98">
          <w:pgSz w:w="11920" w:h="16840"/>
          <w:pgMar w:top="1340" w:right="1500" w:bottom="280" w:left="1460" w:header="720" w:footer="720" w:gutter="0"/>
          <w:cols w:space="720"/>
        </w:sectPr>
      </w:pPr>
      <w:r>
        <w:t>E</w:t>
      </w:r>
      <w:r w:rsidRPr="008E661A">
        <w:rPr>
          <w:lang w:val="es-MX"/>
        </w:rPr>
        <w:t>l registro de solicitantes es crucial para mantener un registro completo y actualizado de los donantes potenciales y coordinar con ellos las donaciones de manera efectiva y eficiente, mientras se garantiza la privacidad y seguridad de su información.</w:t>
      </w:r>
    </w:p>
    <w:p w:rsidR="00A718EB" w:rsidRDefault="00A718EB" w:rsidP="00A718EB">
      <w:pPr>
        <w:pStyle w:val="Ttulo1"/>
        <w:numPr>
          <w:ilvl w:val="2"/>
          <w:numId w:val="4"/>
        </w:numPr>
        <w:tabs>
          <w:tab w:val="left" w:pos="3696"/>
          <w:tab w:val="left" w:pos="3697"/>
        </w:tabs>
        <w:spacing w:before="78"/>
        <w:ind w:left="3696" w:hanging="436"/>
        <w:jc w:val="left"/>
      </w:pPr>
      <w:bookmarkStart w:id="4" w:name="_TOC_250007"/>
      <w:r>
        <w:lastRenderedPageBreak/>
        <w:t>Descripción</w:t>
      </w:r>
      <w:r>
        <w:rPr>
          <w:spacing w:val="-8"/>
        </w:rPr>
        <w:t xml:space="preserve"> </w:t>
      </w:r>
      <w:bookmarkEnd w:id="4"/>
      <w:r>
        <w:t>General</w:t>
      </w:r>
    </w:p>
    <w:p w:rsidR="00A718EB" w:rsidRDefault="00A718EB" w:rsidP="00A718EB">
      <w:pPr>
        <w:pStyle w:val="Textoindependiente"/>
        <w:rPr>
          <w:b/>
          <w:sz w:val="30"/>
        </w:rPr>
      </w:pPr>
    </w:p>
    <w:p w:rsidR="00A718EB" w:rsidRDefault="00A718EB" w:rsidP="00A718EB">
      <w:pPr>
        <w:pStyle w:val="Ttulo1"/>
        <w:numPr>
          <w:ilvl w:val="1"/>
          <w:numId w:val="2"/>
        </w:numPr>
        <w:tabs>
          <w:tab w:val="left" w:pos="660"/>
          <w:tab w:val="left" w:pos="661"/>
        </w:tabs>
        <w:spacing w:before="176"/>
      </w:pPr>
      <w:bookmarkStart w:id="5" w:name="_TOC_250006"/>
      <w:r>
        <w:t>Diagrama</w:t>
      </w:r>
      <w:r>
        <w:rPr>
          <w:spacing w:val="-4"/>
        </w:rPr>
        <w:t xml:space="preserve"> </w:t>
      </w:r>
      <w:r>
        <w:t>de</w:t>
      </w:r>
      <w:r>
        <w:rPr>
          <w:spacing w:val="-4"/>
        </w:rPr>
        <w:t xml:space="preserve"> </w:t>
      </w:r>
      <w:r>
        <w:t>Casos</w:t>
      </w:r>
      <w:r>
        <w:rPr>
          <w:spacing w:val="-4"/>
        </w:rPr>
        <w:t xml:space="preserve"> </w:t>
      </w:r>
      <w:r>
        <w:t>de</w:t>
      </w:r>
      <w:r>
        <w:rPr>
          <w:spacing w:val="-4"/>
        </w:rPr>
        <w:t xml:space="preserve"> </w:t>
      </w:r>
      <w:bookmarkEnd w:id="5"/>
      <w:r>
        <w:t>Usos</w:t>
      </w:r>
    </w:p>
    <w:p w:rsidR="00A718EB" w:rsidRDefault="00547B70" w:rsidP="00A718EB">
      <w:pPr>
        <w:pStyle w:val="Textoindependiente"/>
        <w:rPr>
          <w:b/>
          <w:sz w:val="20"/>
        </w:rPr>
      </w:pPr>
      <w:r>
        <w:rPr>
          <w:noProof/>
          <w:lang w:val="es-MX" w:eastAsia="es-MX"/>
        </w:rPr>
        <w:drawing>
          <wp:inline distT="0" distB="0" distL="0" distR="0">
            <wp:extent cx="5149524" cy="2314575"/>
            <wp:effectExtent l="0" t="0" r="0" b="0"/>
            <wp:docPr id="4" name="Imagen 4" descr="https://documents.lucid.app/documents/d9af78bc-9d35-4c43-9930-96a66e4cf523/pages/.Q4MUjXso07N?a=1010&amp;x=111&amp;y=314&amp;w=1267&amp;h=570&amp;store=1&amp;accept=image%2F*&amp;auth=LCA%20664a1c8a76d9452efcad5bc0b0a8202215ee16f005d2b42f30f8034ac795897a-ts%3D168204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d9af78bc-9d35-4c43-9930-96a66e4cf523/pages/.Q4MUjXso07N?a=1010&amp;x=111&amp;y=314&amp;w=1267&amp;h=570&amp;store=1&amp;accept=image%2F*&amp;auth=LCA%20664a1c8a76d9452efcad5bc0b0a8202215ee16f005d2b42f30f8034ac795897a-ts%3D16820441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2310" cy="2320322"/>
                    </a:xfrm>
                    <a:prstGeom prst="rect">
                      <a:avLst/>
                    </a:prstGeom>
                    <a:noFill/>
                    <a:ln>
                      <a:noFill/>
                    </a:ln>
                  </pic:spPr>
                </pic:pic>
              </a:graphicData>
            </a:graphic>
          </wp:inline>
        </w:drawing>
      </w:r>
    </w:p>
    <w:p w:rsidR="00A718EB" w:rsidRDefault="00A718EB" w:rsidP="00A718EB">
      <w:pPr>
        <w:pStyle w:val="Textoindependiente"/>
        <w:rPr>
          <w:b/>
          <w:sz w:val="20"/>
        </w:rPr>
      </w:pPr>
    </w:p>
    <w:p w:rsidR="00A718EB" w:rsidRDefault="00A718EB" w:rsidP="00A718EB">
      <w:pPr>
        <w:pStyle w:val="Textoindependiente"/>
        <w:spacing w:before="3"/>
        <w:rPr>
          <w:b/>
          <w:sz w:val="27"/>
        </w:rPr>
      </w:pPr>
    </w:p>
    <w:p w:rsidR="00A718EB" w:rsidRDefault="00A718EB" w:rsidP="00A718EB">
      <w:pPr>
        <w:pStyle w:val="Textoindependiente"/>
        <w:rPr>
          <w:b/>
          <w:sz w:val="30"/>
        </w:rPr>
      </w:pPr>
    </w:p>
    <w:p w:rsidR="00A718EB" w:rsidRDefault="00A718EB" w:rsidP="00A718EB">
      <w:pPr>
        <w:ind w:left="1440" w:right="1444" w:firstLine="720"/>
        <w:rPr>
          <w:b/>
          <w:sz w:val="18"/>
        </w:rPr>
      </w:pPr>
      <w:r>
        <w:rPr>
          <w:b/>
          <w:sz w:val="18"/>
        </w:rPr>
        <w:t>Figura</w:t>
      </w:r>
      <w:r>
        <w:rPr>
          <w:b/>
          <w:spacing w:val="-1"/>
          <w:sz w:val="18"/>
        </w:rPr>
        <w:t xml:space="preserve"> </w:t>
      </w:r>
      <w:r>
        <w:rPr>
          <w:b/>
          <w:sz w:val="18"/>
        </w:rPr>
        <w:t>1.</w:t>
      </w:r>
      <w:r>
        <w:rPr>
          <w:b/>
          <w:spacing w:val="-1"/>
          <w:sz w:val="18"/>
        </w:rPr>
        <w:t xml:space="preserve"> </w:t>
      </w:r>
      <w:r>
        <w:rPr>
          <w:b/>
          <w:sz w:val="18"/>
        </w:rPr>
        <w:t>Prototipo</w:t>
      </w:r>
      <w:r>
        <w:rPr>
          <w:b/>
          <w:spacing w:val="-1"/>
          <w:sz w:val="18"/>
        </w:rPr>
        <w:t xml:space="preserve"> </w:t>
      </w:r>
      <w:r>
        <w:rPr>
          <w:b/>
          <w:sz w:val="18"/>
        </w:rPr>
        <w:t>del Caso</w:t>
      </w:r>
      <w:r>
        <w:rPr>
          <w:b/>
          <w:spacing w:val="-1"/>
          <w:sz w:val="18"/>
        </w:rPr>
        <w:t xml:space="preserve"> </w:t>
      </w:r>
      <w:r>
        <w:rPr>
          <w:b/>
          <w:sz w:val="18"/>
        </w:rPr>
        <w:t>de</w:t>
      </w:r>
      <w:r>
        <w:rPr>
          <w:b/>
          <w:spacing w:val="-1"/>
          <w:sz w:val="18"/>
        </w:rPr>
        <w:t xml:space="preserve"> </w:t>
      </w:r>
      <w:r w:rsidR="001B47BC">
        <w:rPr>
          <w:b/>
          <w:sz w:val="18"/>
        </w:rPr>
        <w:t>uso: RS 03</w:t>
      </w:r>
      <w:r>
        <w:rPr>
          <w:b/>
          <w:sz w:val="18"/>
        </w:rPr>
        <w:t>-</w:t>
      </w:r>
      <w:r>
        <w:rPr>
          <w:b/>
          <w:spacing w:val="-1"/>
          <w:sz w:val="18"/>
        </w:rPr>
        <w:t xml:space="preserve"> </w:t>
      </w:r>
      <w:r w:rsidR="001B47BC">
        <w:rPr>
          <w:b/>
          <w:sz w:val="18"/>
        </w:rPr>
        <w:t>Registro solicitantes</w:t>
      </w:r>
    </w:p>
    <w:p w:rsidR="00A718EB" w:rsidRDefault="00A718EB" w:rsidP="00A718EB">
      <w:pPr>
        <w:pStyle w:val="Textoindependiente"/>
        <w:spacing w:before="10"/>
        <w:rPr>
          <w:b/>
          <w:sz w:val="29"/>
        </w:rPr>
      </w:pPr>
    </w:p>
    <w:p w:rsidR="00A718EB" w:rsidRDefault="00A718EB" w:rsidP="00A718EB">
      <w:pPr>
        <w:pStyle w:val="Ttulo1"/>
        <w:numPr>
          <w:ilvl w:val="1"/>
          <w:numId w:val="2"/>
        </w:numPr>
        <w:tabs>
          <w:tab w:val="left" w:pos="660"/>
          <w:tab w:val="left" w:pos="661"/>
        </w:tabs>
      </w:pPr>
      <w:bookmarkStart w:id="6" w:name="_TOC_250005"/>
      <w:bookmarkEnd w:id="6"/>
      <w:r>
        <w:t>Descripción</w:t>
      </w:r>
      <w:bookmarkStart w:id="7" w:name="_GoBack"/>
      <w:bookmarkEnd w:id="7"/>
    </w:p>
    <w:p w:rsidR="00A718EB" w:rsidRDefault="00A718EB" w:rsidP="00A718EB">
      <w:pPr>
        <w:pStyle w:val="Textoindependiente"/>
        <w:spacing w:before="10"/>
        <w:rPr>
          <w:b/>
          <w:sz w:val="34"/>
        </w:rPr>
      </w:pPr>
    </w:p>
    <w:p w:rsidR="0027264A" w:rsidRDefault="0027264A" w:rsidP="0027264A">
      <w:pPr>
        <w:pStyle w:val="Textoindependiente"/>
        <w:spacing w:before="10"/>
        <w:ind w:left="106"/>
      </w:pPr>
      <w:r w:rsidRPr="0027264A">
        <w:t>El registro de solicitantes debe ser realizado por el solicitante en línea o en un centro de donación de sangre, y debe ser validado y verificado por el personal encargado del sistema de gestión de donantes de sangre. La información registrada debe ser almacenada en una base de datos segura y protegida, y debe ser accesible solo para personal autorizado</w:t>
      </w:r>
    </w:p>
    <w:p w:rsidR="0027264A" w:rsidRDefault="0027264A" w:rsidP="0027264A">
      <w:pPr>
        <w:pStyle w:val="Textoindependiente"/>
        <w:spacing w:before="10"/>
        <w:ind w:left="106"/>
      </w:pPr>
    </w:p>
    <w:p w:rsidR="0027264A" w:rsidRDefault="0027264A" w:rsidP="0027264A">
      <w:pPr>
        <w:pStyle w:val="Textoindependiente"/>
        <w:spacing w:before="10"/>
        <w:ind w:left="106"/>
      </w:pPr>
      <w:r w:rsidRPr="0027264A">
        <w:t>La gestión del registro de solicitantes incluye la posibilidad de editar o eliminar información, así como la realización de búsquedas y la visualización del historial de donaciones de un solicitante en particular. El objetivo principal del registro de solicitantes es mantener un registro completo y actualizado de los donantes potenciales y coordinar con ellos las donaciones de manera efectiva y eficiente, mientras se garantiza la privacidad y seguridad de su información.</w:t>
      </w:r>
    </w:p>
    <w:p w:rsidR="0027264A" w:rsidRDefault="0027264A" w:rsidP="0027264A">
      <w:pPr>
        <w:pStyle w:val="Textoindependiente"/>
        <w:spacing w:before="10"/>
        <w:ind w:left="106"/>
      </w:pPr>
    </w:p>
    <w:p w:rsidR="00A718EB" w:rsidRDefault="0027264A" w:rsidP="00A718EB">
      <w:pPr>
        <w:pStyle w:val="Textoindependiente"/>
        <w:spacing w:before="10"/>
        <w:rPr>
          <w:sz w:val="20"/>
        </w:rPr>
      </w:pPr>
      <w:r w:rsidRPr="0027264A">
        <w:t>.</w:t>
      </w:r>
    </w:p>
    <w:p w:rsidR="00A718EB" w:rsidRDefault="00A718EB" w:rsidP="00A718EB">
      <w:pPr>
        <w:pStyle w:val="Ttulo1"/>
        <w:numPr>
          <w:ilvl w:val="1"/>
          <w:numId w:val="2"/>
        </w:numPr>
        <w:tabs>
          <w:tab w:val="left" w:pos="660"/>
          <w:tab w:val="left" w:pos="661"/>
        </w:tabs>
      </w:pPr>
      <w:bookmarkStart w:id="8" w:name="_TOC_250004"/>
      <w:bookmarkEnd w:id="8"/>
      <w:r>
        <w:t>Actores</w:t>
      </w:r>
    </w:p>
    <w:p w:rsidR="00A718EB" w:rsidRDefault="00A718EB" w:rsidP="00A718EB">
      <w:pPr>
        <w:pStyle w:val="Textoindependiente"/>
        <w:rPr>
          <w:b/>
          <w:sz w:val="35"/>
        </w:rPr>
      </w:pPr>
    </w:p>
    <w:p w:rsidR="00A718EB" w:rsidRDefault="0027264A" w:rsidP="0027264A">
      <w:pPr>
        <w:pStyle w:val="Prrafodelista"/>
        <w:numPr>
          <w:ilvl w:val="2"/>
          <w:numId w:val="2"/>
        </w:numPr>
        <w:tabs>
          <w:tab w:val="left" w:pos="960"/>
          <w:tab w:val="left" w:pos="961"/>
        </w:tabs>
        <w:spacing w:line="360" w:lineRule="auto"/>
        <w:ind w:right="214"/>
        <w:rPr>
          <w:sz w:val="24"/>
        </w:rPr>
      </w:pPr>
      <w:r>
        <w:rPr>
          <w:sz w:val="24"/>
        </w:rPr>
        <w:tab/>
      </w:r>
      <w:r w:rsidRPr="0027264A">
        <w:rPr>
          <w:sz w:val="24"/>
        </w:rPr>
        <w:t>Solicitante: persona que desea donar sangre y se registra en el sistema.</w:t>
      </w:r>
    </w:p>
    <w:p w:rsidR="0027264A" w:rsidRDefault="0027264A" w:rsidP="0027264A">
      <w:pPr>
        <w:pStyle w:val="Prrafodelista"/>
        <w:numPr>
          <w:ilvl w:val="2"/>
          <w:numId w:val="2"/>
        </w:numPr>
        <w:tabs>
          <w:tab w:val="left" w:pos="960"/>
          <w:tab w:val="left" w:pos="961"/>
        </w:tabs>
        <w:spacing w:line="360" w:lineRule="auto"/>
        <w:ind w:right="214"/>
        <w:rPr>
          <w:sz w:val="24"/>
        </w:rPr>
      </w:pPr>
      <w:r w:rsidRPr="0027264A">
        <w:rPr>
          <w:sz w:val="24"/>
        </w:rPr>
        <w:t>Administrador del sistema: persona encargada de administrar y mantener el sistema de gestión de donantes de sangre.</w:t>
      </w:r>
    </w:p>
    <w:p w:rsidR="0027264A" w:rsidRPr="0027264A" w:rsidRDefault="0027264A" w:rsidP="0027264A">
      <w:pPr>
        <w:tabs>
          <w:tab w:val="left" w:pos="960"/>
          <w:tab w:val="left" w:pos="961"/>
        </w:tabs>
        <w:spacing w:line="360" w:lineRule="auto"/>
        <w:ind w:right="214"/>
        <w:rPr>
          <w:sz w:val="24"/>
        </w:rPr>
        <w:sectPr w:rsidR="0027264A" w:rsidRPr="0027264A">
          <w:pgSz w:w="11920" w:h="16840"/>
          <w:pgMar w:top="1340" w:right="1500" w:bottom="280" w:left="1460" w:header="720" w:footer="720" w:gutter="0"/>
          <w:cols w:space="720"/>
        </w:sectPr>
      </w:pPr>
    </w:p>
    <w:p w:rsidR="00A718EB" w:rsidRDefault="00A718EB" w:rsidP="00A718EB">
      <w:pPr>
        <w:pStyle w:val="Textoindependiente"/>
        <w:spacing w:before="10"/>
        <w:rPr>
          <w:sz w:val="20"/>
        </w:rPr>
      </w:pPr>
    </w:p>
    <w:p w:rsidR="00A718EB" w:rsidRDefault="00A718EB" w:rsidP="00A718EB">
      <w:pPr>
        <w:pStyle w:val="Ttulo1"/>
        <w:numPr>
          <w:ilvl w:val="1"/>
          <w:numId w:val="2"/>
        </w:numPr>
        <w:tabs>
          <w:tab w:val="left" w:pos="660"/>
          <w:tab w:val="left" w:pos="661"/>
        </w:tabs>
      </w:pPr>
      <w:bookmarkStart w:id="9" w:name="_TOC_250003"/>
      <w:bookmarkEnd w:id="9"/>
      <w:r>
        <w:t>Precondiciones</w:t>
      </w:r>
    </w:p>
    <w:p w:rsidR="00A718EB" w:rsidRDefault="00A718EB" w:rsidP="00A718EB">
      <w:pPr>
        <w:pStyle w:val="Textoindependiente"/>
        <w:rPr>
          <w:b/>
          <w:sz w:val="35"/>
        </w:rPr>
      </w:pPr>
    </w:p>
    <w:p w:rsidR="00CF1BBE" w:rsidRDefault="0027264A" w:rsidP="0027264A">
      <w:pPr>
        <w:pStyle w:val="Prrafodelista"/>
        <w:numPr>
          <w:ilvl w:val="2"/>
          <w:numId w:val="2"/>
        </w:numPr>
        <w:tabs>
          <w:tab w:val="left" w:pos="960"/>
          <w:tab w:val="left" w:pos="961"/>
        </w:tabs>
        <w:spacing w:before="139"/>
        <w:rPr>
          <w:sz w:val="24"/>
        </w:rPr>
      </w:pPr>
      <w:r w:rsidRPr="0027264A">
        <w:rPr>
          <w:sz w:val="24"/>
        </w:rPr>
        <w:t>El solicitante debe proporcionar información personal precisa y completa para el registro.</w:t>
      </w:r>
    </w:p>
    <w:p w:rsidR="00CF1BBE" w:rsidRDefault="00CF1BBE" w:rsidP="00CF1BBE">
      <w:pPr>
        <w:pStyle w:val="Prrafodelista"/>
        <w:numPr>
          <w:ilvl w:val="2"/>
          <w:numId w:val="2"/>
        </w:numPr>
        <w:tabs>
          <w:tab w:val="left" w:pos="960"/>
          <w:tab w:val="left" w:pos="961"/>
        </w:tabs>
        <w:spacing w:before="139"/>
        <w:rPr>
          <w:sz w:val="24"/>
        </w:rPr>
      </w:pPr>
      <w:r w:rsidRPr="00CF1BBE">
        <w:rPr>
          <w:sz w:val="24"/>
        </w:rPr>
        <w:t>El personal encargado del sistema de gestión de donantes de sangre debe estar capacitado para realizar el registro de solicitantes de manera efectiva y eficiente.</w:t>
      </w:r>
    </w:p>
    <w:p w:rsidR="00CF1BBE" w:rsidRPr="00CF1BBE" w:rsidRDefault="00CF1BBE" w:rsidP="00CF1BBE">
      <w:pPr>
        <w:pStyle w:val="Prrafodelista"/>
        <w:tabs>
          <w:tab w:val="left" w:pos="960"/>
          <w:tab w:val="left" w:pos="961"/>
        </w:tabs>
        <w:spacing w:before="139"/>
        <w:ind w:left="720" w:firstLine="0"/>
        <w:rPr>
          <w:sz w:val="24"/>
        </w:rPr>
      </w:pPr>
    </w:p>
    <w:p w:rsidR="00CF1BBE" w:rsidRPr="0077693F" w:rsidRDefault="00CF1BBE" w:rsidP="00A718EB">
      <w:pPr>
        <w:pStyle w:val="Prrafodelista"/>
        <w:tabs>
          <w:tab w:val="left" w:pos="960"/>
          <w:tab w:val="left" w:pos="961"/>
        </w:tabs>
        <w:spacing w:before="139"/>
        <w:ind w:firstLine="0"/>
        <w:rPr>
          <w:sz w:val="24"/>
        </w:rPr>
      </w:pPr>
    </w:p>
    <w:p w:rsidR="00A718EB" w:rsidRDefault="00A718EB" w:rsidP="00A718EB">
      <w:pPr>
        <w:pStyle w:val="Ttulo1"/>
        <w:numPr>
          <w:ilvl w:val="1"/>
          <w:numId w:val="2"/>
        </w:numPr>
        <w:tabs>
          <w:tab w:val="left" w:pos="660"/>
          <w:tab w:val="left" w:pos="661"/>
        </w:tabs>
        <w:spacing w:before="1"/>
      </w:pPr>
      <w:bookmarkStart w:id="10" w:name="_TOC_250002"/>
      <w:r>
        <w:t>Post</w:t>
      </w:r>
      <w:r>
        <w:rPr>
          <w:spacing w:val="-7"/>
        </w:rPr>
        <w:t xml:space="preserve"> </w:t>
      </w:r>
      <w:bookmarkEnd w:id="10"/>
      <w:r>
        <w:t>Condiciones</w:t>
      </w:r>
    </w:p>
    <w:p w:rsidR="00A718EB" w:rsidRDefault="00A718EB" w:rsidP="00A718EB">
      <w:pPr>
        <w:pStyle w:val="Textoindependiente"/>
        <w:spacing w:before="10"/>
        <w:rPr>
          <w:b/>
          <w:sz w:val="34"/>
        </w:rPr>
      </w:pPr>
    </w:p>
    <w:p w:rsidR="00A718EB" w:rsidRDefault="00CF1BBE" w:rsidP="00CF1BBE">
      <w:pPr>
        <w:pStyle w:val="Prrafodelista"/>
        <w:numPr>
          <w:ilvl w:val="2"/>
          <w:numId w:val="2"/>
        </w:numPr>
        <w:tabs>
          <w:tab w:val="left" w:pos="961"/>
        </w:tabs>
        <w:spacing w:before="1" w:line="360" w:lineRule="auto"/>
        <w:ind w:right="223"/>
        <w:jc w:val="both"/>
        <w:rPr>
          <w:sz w:val="24"/>
        </w:rPr>
      </w:pPr>
      <w:r w:rsidRPr="00CF1BBE">
        <w:rPr>
          <w:sz w:val="24"/>
        </w:rPr>
        <w:t>La información personal y médica del solicitante ha sido registrada y almacenada en la base de datos del sistema de gestión de donantes de sangre.</w:t>
      </w:r>
      <w:r w:rsidR="00A718EB">
        <w:rPr>
          <w:sz w:val="24"/>
        </w:rPr>
        <w:t xml:space="preserve"> </w:t>
      </w:r>
    </w:p>
    <w:p w:rsidR="00CF1BBE" w:rsidRDefault="00CF1BBE" w:rsidP="00CF1BBE">
      <w:pPr>
        <w:pStyle w:val="Prrafodelista"/>
        <w:numPr>
          <w:ilvl w:val="2"/>
          <w:numId w:val="2"/>
        </w:numPr>
        <w:tabs>
          <w:tab w:val="left" w:pos="961"/>
        </w:tabs>
        <w:spacing w:before="1" w:line="360" w:lineRule="auto"/>
        <w:ind w:right="223"/>
        <w:jc w:val="both"/>
        <w:rPr>
          <w:sz w:val="24"/>
        </w:rPr>
      </w:pPr>
      <w:r w:rsidRPr="00CF1BBE">
        <w:rPr>
          <w:sz w:val="24"/>
        </w:rPr>
        <w:t>El solicitante y su información personal están protegidos por las políticas y regulaciones de privacidad y seguridad de la información.</w:t>
      </w:r>
    </w:p>
    <w:p w:rsidR="00CF1BBE" w:rsidRDefault="00CF1BBE" w:rsidP="00CF1BBE">
      <w:pPr>
        <w:pStyle w:val="Prrafodelista"/>
        <w:numPr>
          <w:ilvl w:val="2"/>
          <w:numId w:val="2"/>
        </w:numPr>
        <w:tabs>
          <w:tab w:val="left" w:pos="961"/>
        </w:tabs>
        <w:spacing w:before="1" w:line="360" w:lineRule="auto"/>
        <w:ind w:right="223"/>
        <w:jc w:val="both"/>
        <w:rPr>
          <w:sz w:val="24"/>
        </w:rPr>
      </w:pPr>
      <w:r w:rsidRPr="00CF1BBE">
        <w:rPr>
          <w:sz w:val="24"/>
        </w:rPr>
        <w:t>El sistema de gestión de donantes de sangre puede generar informes sobre el registro de solicitantes y el número de donaciones realizadas.</w:t>
      </w:r>
    </w:p>
    <w:p w:rsidR="00A718EB" w:rsidRDefault="00A718EB" w:rsidP="00A718EB">
      <w:pPr>
        <w:pStyle w:val="Textoindependiente"/>
        <w:spacing w:before="10"/>
        <w:rPr>
          <w:sz w:val="20"/>
        </w:rPr>
      </w:pPr>
    </w:p>
    <w:p w:rsidR="00A718EB" w:rsidRPr="00B83FDA" w:rsidRDefault="00A718EB" w:rsidP="00B83FDA">
      <w:pPr>
        <w:pStyle w:val="Ttulo1"/>
        <w:numPr>
          <w:ilvl w:val="1"/>
          <w:numId w:val="2"/>
        </w:numPr>
        <w:tabs>
          <w:tab w:val="left" w:pos="660"/>
          <w:tab w:val="left" w:pos="661"/>
        </w:tabs>
      </w:pPr>
      <w:bookmarkStart w:id="11" w:name="_TOC_250001"/>
      <w:r>
        <w:t>Flujo</w:t>
      </w:r>
      <w:r>
        <w:rPr>
          <w:spacing w:val="-5"/>
        </w:rPr>
        <w:t xml:space="preserve"> </w:t>
      </w:r>
      <w:bookmarkEnd w:id="11"/>
      <w:r>
        <w:t>Básico</w:t>
      </w:r>
    </w:p>
    <w:p w:rsidR="00CF1BBE" w:rsidRPr="00CF1BBE" w:rsidRDefault="00CF1BBE" w:rsidP="00CF1BBE">
      <w:pPr>
        <w:pStyle w:val="Prrafodelista"/>
        <w:numPr>
          <w:ilvl w:val="0"/>
          <w:numId w:val="1"/>
        </w:numPr>
        <w:tabs>
          <w:tab w:val="left" w:pos="601"/>
        </w:tabs>
        <w:spacing w:before="120"/>
        <w:rPr>
          <w:sz w:val="24"/>
        </w:rPr>
      </w:pPr>
      <w:r w:rsidRPr="00CF1BBE">
        <w:rPr>
          <w:sz w:val="24"/>
        </w:rPr>
        <w:t>El solicitante se presenta en el centro de donación de sangre y proporciona su información personal, incluyendo nombre, edad, dirección, número de teléfono y dirección de correo electrónico.</w:t>
      </w:r>
    </w:p>
    <w:p w:rsidR="00CF1BBE" w:rsidRPr="00CF1BBE" w:rsidRDefault="00CF1BBE" w:rsidP="00CF1BBE">
      <w:pPr>
        <w:pStyle w:val="Prrafodelista"/>
        <w:numPr>
          <w:ilvl w:val="0"/>
          <w:numId w:val="1"/>
        </w:numPr>
        <w:tabs>
          <w:tab w:val="left" w:pos="601"/>
        </w:tabs>
        <w:spacing w:before="120"/>
        <w:rPr>
          <w:sz w:val="24"/>
        </w:rPr>
      </w:pPr>
      <w:r w:rsidRPr="00CF1BBE">
        <w:rPr>
          <w:sz w:val="24"/>
        </w:rPr>
        <w:t xml:space="preserve">El personal del centro de donación de sangre verifica si el solicitante cumple con los requisitos para </w:t>
      </w:r>
      <w:r w:rsidR="00B83FDA">
        <w:rPr>
          <w:sz w:val="24"/>
        </w:rPr>
        <w:t>transfusión de sangre</w:t>
      </w:r>
      <w:r w:rsidRPr="00CF1BBE">
        <w:rPr>
          <w:sz w:val="24"/>
        </w:rPr>
        <w:t>, según las regulaciones locales y nacionales de salud.</w:t>
      </w:r>
    </w:p>
    <w:p w:rsidR="00CF1BBE" w:rsidRPr="00CF1BBE" w:rsidRDefault="00CF1BBE" w:rsidP="00CF1BBE">
      <w:pPr>
        <w:pStyle w:val="Prrafodelista"/>
        <w:numPr>
          <w:ilvl w:val="0"/>
          <w:numId w:val="1"/>
        </w:numPr>
        <w:tabs>
          <w:tab w:val="left" w:pos="601"/>
        </w:tabs>
        <w:spacing w:before="120"/>
        <w:rPr>
          <w:sz w:val="24"/>
        </w:rPr>
      </w:pPr>
      <w:r w:rsidRPr="00CF1BBE">
        <w:rPr>
          <w:sz w:val="24"/>
        </w:rPr>
        <w:t>Si el solicitante cumple con los requisitos, el personal del centro de donación de sangre procede a registrar su información personal en el sistema de gestión de donantes de sangre. La información registrada puede incluir información médica, como tipo de sangre y enfermedades previas, además de la información personal básica.</w:t>
      </w:r>
    </w:p>
    <w:p w:rsidR="00CF1BBE" w:rsidRPr="00CF1BBE" w:rsidRDefault="00CF1BBE" w:rsidP="00CF1BBE">
      <w:pPr>
        <w:pStyle w:val="Prrafodelista"/>
        <w:numPr>
          <w:ilvl w:val="0"/>
          <w:numId w:val="1"/>
        </w:numPr>
        <w:tabs>
          <w:tab w:val="left" w:pos="601"/>
        </w:tabs>
        <w:spacing w:before="120"/>
        <w:rPr>
          <w:sz w:val="24"/>
        </w:rPr>
      </w:pPr>
      <w:r w:rsidRPr="00CF1BBE">
        <w:rPr>
          <w:sz w:val="24"/>
        </w:rPr>
        <w:t>El sistema de gestión de donantes de sangre almacena la información del solicitante en su base de datos.</w:t>
      </w:r>
    </w:p>
    <w:p w:rsidR="00CF1BBE" w:rsidRPr="00CF1BBE" w:rsidRDefault="00CF1BBE" w:rsidP="00CF1BBE">
      <w:pPr>
        <w:pStyle w:val="Prrafodelista"/>
        <w:numPr>
          <w:ilvl w:val="0"/>
          <w:numId w:val="1"/>
        </w:numPr>
        <w:tabs>
          <w:tab w:val="left" w:pos="601"/>
        </w:tabs>
        <w:spacing w:before="120"/>
        <w:rPr>
          <w:sz w:val="24"/>
        </w:rPr>
      </w:pPr>
      <w:r w:rsidRPr="00CF1BBE">
        <w:rPr>
          <w:sz w:val="24"/>
        </w:rPr>
        <w:t>El sistema de gestión de donantes de sangre genera un número de identificación para el solicitante, que se utiliza para identificar al donante en futuras visitas al centro de donación de sangre.</w:t>
      </w:r>
    </w:p>
    <w:p w:rsidR="002C793E" w:rsidRPr="00B83FDA" w:rsidRDefault="00CF1BBE" w:rsidP="00B83FDA">
      <w:pPr>
        <w:pStyle w:val="Prrafodelista"/>
        <w:numPr>
          <w:ilvl w:val="0"/>
          <w:numId w:val="1"/>
        </w:numPr>
        <w:tabs>
          <w:tab w:val="left" w:pos="601"/>
        </w:tabs>
        <w:spacing w:before="120"/>
        <w:rPr>
          <w:sz w:val="24"/>
        </w:rPr>
      </w:pPr>
      <w:r w:rsidRPr="00CF1BBE">
        <w:rPr>
          <w:sz w:val="24"/>
        </w:rPr>
        <w:t>El personal del centro de donación de sangre explica al solicitante los pasos siguientes para programar una donación de sangre, y se ofrece a responder cualquier pregunta que pueda tener.</w:t>
      </w:r>
      <w:bookmarkStart w:id="12" w:name="_TOC_250000"/>
      <w:bookmarkEnd w:id="12"/>
    </w:p>
    <w:sectPr w:rsidR="002C793E" w:rsidRPr="00B83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67D62"/>
    <w:multiLevelType w:val="multilevel"/>
    <w:tmpl w:val="B9F2F1C2"/>
    <w:lvl w:ilvl="0">
      <w:start w:val="1"/>
      <w:numFmt w:val="decimal"/>
      <w:lvlText w:val="%1."/>
      <w:lvlJc w:val="left"/>
      <w:pPr>
        <w:ind w:left="481" w:hanging="240"/>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61" w:hanging="360"/>
      </w:pPr>
      <w:rPr>
        <w:rFonts w:ascii="Times New Roman" w:eastAsia="Times New Roman" w:hAnsi="Times New Roman" w:cs="Times New Roman" w:hint="default"/>
        <w:w w:val="100"/>
        <w:sz w:val="24"/>
        <w:szCs w:val="24"/>
        <w:lang w:val="es-ES" w:eastAsia="en-US" w:bidi="ar-SA"/>
      </w:rPr>
    </w:lvl>
    <w:lvl w:ilvl="2">
      <w:start w:val="1"/>
      <w:numFmt w:val="decimal"/>
      <w:lvlText w:val="%3."/>
      <w:lvlJc w:val="left"/>
      <w:pPr>
        <w:ind w:left="4145" w:hanging="435"/>
        <w:jc w:val="right"/>
      </w:pPr>
      <w:rPr>
        <w:rFonts w:ascii="Times New Roman" w:eastAsia="Times New Roman" w:hAnsi="Times New Roman" w:cs="Times New Roman" w:hint="default"/>
        <w:b/>
        <w:bCs/>
        <w:spacing w:val="-1"/>
        <w:w w:val="100"/>
        <w:sz w:val="28"/>
        <w:szCs w:val="28"/>
        <w:lang w:val="es-ES" w:eastAsia="en-US" w:bidi="ar-SA"/>
      </w:rPr>
    </w:lvl>
    <w:lvl w:ilvl="3">
      <w:numFmt w:val="bullet"/>
      <w:lvlText w:val="•"/>
      <w:lvlJc w:val="left"/>
      <w:pPr>
        <w:ind w:left="4742" w:hanging="435"/>
      </w:pPr>
      <w:rPr>
        <w:rFonts w:hint="default"/>
        <w:lang w:val="es-ES" w:eastAsia="en-US" w:bidi="ar-SA"/>
      </w:rPr>
    </w:lvl>
    <w:lvl w:ilvl="4">
      <w:numFmt w:val="bullet"/>
      <w:lvlText w:val="•"/>
      <w:lvlJc w:val="left"/>
      <w:pPr>
        <w:ind w:left="5345" w:hanging="435"/>
      </w:pPr>
      <w:rPr>
        <w:rFonts w:hint="default"/>
        <w:lang w:val="es-ES" w:eastAsia="en-US" w:bidi="ar-SA"/>
      </w:rPr>
    </w:lvl>
    <w:lvl w:ilvl="5">
      <w:numFmt w:val="bullet"/>
      <w:lvlText w:val="•"/>
      <w:lvlJc w:val="left"/>
      <w:pPr>
        <w:ind w:left="5947" w:hanging="435"/>
      </w:pPr>
      <w:rPr>
        <w:rFonts w:hint="default"/>
        <w:lang w:val="es-ES" w:eastAsia="en-US" w:bidi="ar-SA"/>
      </w:rPr>
    </w:lvl>
    <w:lvl w:ilvl="6">
      <w:numFmt w:val="bullet"/>
      <w:lvlText w:val="•"/>
      <w:lvlJc w:val="left"/>
      <w:pPr>
        <w:ind w:left="6550" w:hanging="435"/>
      </w:pPr>
      <w:rPr>
        <w:rFonts w:hint="default"/>
        <w:lang w:val="es-ES" w:eastAsia="en-US" w:bidi="ar-SA"/>
      </w:rPr>
    </w:lvl>
    <w:lvl w:ilvl="7">
      <w:numFmt w:val="bullet"/>
      <w:lvlText w:val="•"/>
      <w:lvlJc w:val="left"/>
      <w:pPr>
        <w:ind w:left="7152" w:hanging="435"/>
      </w:pPr>
      <w:rPr>
        <w:rFonts w:hint="default"/>
        <w:lang w:val="es-ES" w:eastAsia="en-US" w:bidi="ar-SA"/>
      </w:rPr>
    </w:lvl>
    <w:lvl w:ilvl="8">
      <w:numFmt w:val="bullet"/>
      <w:lvlText w:val="•"/>
      <w:lvlJc w:val="left"/>
      <w:pPr>
        <w:ind w:left="7755" w:hanging="435"/>
      </w:pPr>
      <w:rPr>
        <w:rFonts w:hint="default"/>
        <w:lang w:val="es-ES" w:eastAsia="en-US" w:bidi="ar-SA"/>
      </w:rPr>
    </w:lvl>
  </w:abstractNum>
  <w:abstractNum w:abstractNumId="1" w15:restartNumberingAfterBreak="0">
    <w:nsid w:val="438E5011"/>
    <w:multiLevelType w:val="hybridMultilevel"/>
    <w:tmpl w:val="BAA61A3A"/>
    <w:lvl w:ilvl="0" w:tplc="080A0001">
      <w:start w:val="1"/>
      <w:numFmt w:val="bullet"/>
      <w:lvlText w:val=""/>
      <w:lvlJc w:val="left"/>
      <w:pPr>
        <w:ind w:left="1321" w:hanging="360"/>
      </w:pPr>
      <w:rPr>
        <w:rFonts w:ascii="Symbol" w:hAnsi="Symbol" w:hint="default"/>
      </w:rPr>
    </w:lvl>
    <w:lvl w:ilvl="1" w:tplc="080A0003" w:tentative="1">
      <w:start w:val="1"/>
      <w:numFmt w:val="bullet"/>
      <w:lvlText w:val="o"/>
      <w:lvlJc w:val="left"/>
      <w:pPr>
        <w:ind w:left="2041" w:hanging="360"/>
      </w:pPr>
      <w:rPr>
        <w:rFonts w:ascii="Courier New" w:hAnsi="Courier New" w:cs="Courier New" w:hint="default"/>
      </w:rPr>
    </w:lvl>
    <w:lvl w:ilvl="2" w:tplc="080A0005" w:tentative="1">
      <w:start w:val="1"/>
      <w:numFmt w:val="bullet"/>
      <w:lvlText w:val=""/>
      <w:lvlJc w:val="left"/>
      <w:pPr>
        <w:ind w:left="2761" w:hanging="360"/>
      </w:pPr>
      <w:rPr>
        <w:rFonts w:ascii="Wingdings" w:hAnsi="Wingdings" w:hint="default"/>
      </w:rPr>
    </w:lvl>
    <w:lvl w:ilvl="3" w:tplc="080A0001" w:tentative="1">
      <w:start w:val="1"/>
      <w:numFmt w:val="bullet"/>
      <w:lvlText w:val=""/>
      <w:lvlJc w:val="left"/>
      <w:pPr>
        <w:ind w:left="3481" w:hanging="360"/>
      </w:pPr>
      <w:rPr>
        <w:rFonts w:ascii="Symbol" w:hAnsi="Symbol" w:hint="default"/>
      </w:rPr>
    </w:lvl>
    <w:lvl w:ilvl="4" w:tplc="080A0003" w:tentative="1">
      <w:start w:val="1"/>
      <w:numFmt w:val="bullet"/>
      <w:lvlText w:val="o"/>
      <w:lvlJc w:val="left"/>
      <w:pPr>
        <w:ind w:left="4201" w:hanging="360"/>
      </w:pPr>
      <w:rPr>
        <w:rFonts w:ascii="Courier New" w:hAnsi="Courier New" w:cs="Courier New" w:hint="default"/>
      </w:rPr>
    </w:lvl>
    <w:lvl w:ilvl="5" w:tplc="080A0005" w:tentative="1">
      <w:start w:val="1"/>
      <w:numFmt w:val="bullet"/>
      <w:lvlText w:val=""/>
      <w:lvlJc w:val="left"/>
      <w:pPr>
        <w:ind w:left="4921" w:hanging="360"/>
      </w:pPr>
      <w:rPr>
        <w:rFonts w:ascii="Wingdings" w:hAnsi="Wingdings" w:hint="default"/>
      </w:rPr>
    </w:lvl>
    <w:lvl w:ilvl="6" w:tplc="080A0001" w:tentative="1">
      <w:start w:val="1"/>
      <w:numFmt w:val="bullet"/>
      <w:lvlText w:val=""/>
      <w:lvlJc w:val="left"/>
      <w:pPr>
        <w:ind w:left="5641" w:hanging="360"/>
      </w:pPr>
      <w:rPr>
        <w:rFonts w:ascii="Symbol" w:hAnsi="Symbol" w:hint="default"/>
      </w:rPr>
    </w:lvl>
    <w:lvl w:ilvl="7" w:tplc="080A0003" w:tentative="1">
      <w:start w:val="1"/>
      <w:numFmt w:val="bullet"/>
      <w:lvlText w:val="o"/>
      <w:lvlJc w:val="left"/>
      <w:pPr>
        <w:ind w:left="6361" w:hanging="360"/>
      </w:pPr>
      <w:rPr>
        <w:rFonts w:ascii="Courier New" w:hAnsi="Courier New" w:cs="Courier New" w:hint="default"/>
      </w:rPr>
    </w:lvl>
    <w:lvl w:ilvl="8" w:tplc="080A0005" w:tentative="1">
      <w:start w:val="1"/>
      <w:numFmt w:val="bullet"/>
      <w:lvlText w:val=""/>
      <w:lvlJc w:val="left"/>
      <w:pPr>
        <w:ind w:left="7081" w:hanging="360"/>
      </w:pPr>
      <w:rPr>
        <w:rFonts w:ascii="Wingdings" w:hAnsi="Wingdings" w:hint="default"/>
      </w:rPr>
    </w:lvl>
  </w:abstractNum>
  <w:abstractNum w:abstractNumId="2" w15:restartNumberingAfterBreak="0">
    <w:nsid w:val="516E3E23"/>
    <w:multiLevelType w:val="multilevel"/>
    <w:tmpl w:val="ED182F3E"/>
    <w:lvl w:ilvl="0">
      <w:start w:val="2"/>
      <w:numFmt w:val="decimal"/>
      <w:lvlText w:val="%1"/>
      <w:lvlJc w:val="left"/>
      <w:pPr>
        <w:ind w:left="661" w:hanging="555"/>
      </w:pPr>
      <w:rPr>
        <w:rFonts w:hint="default"/>
        <w:lang w:val="es-ES" w:eastAsia="en-US" w:bidi="ar-SA"/>
      </w:rPr>
    </w:lvl>
    <w:lvl w:ilvl="1">
      <w:start w:val="1"/>
      <w:numFmt w:val="decimal"/>
      <w:lvlText w:val="%1.%2"/>
      <w:lvlJc w:val="left"/>
      <w:pPr>
        <w:ind w:left="661" w:hanging="555"/>
      </w:pPr>
      <w:rPr>
        <w:rFonts w:ascii="Times New Roman" w:eastAsia="Times New Roman" w:hAnsi="Times New Roman" w:cs="Times New Roman" w:hint="default"/>
        <w:b/>
        <w:bCs/>
        <w:spacing w:val="-1"/>
        <w:w w:val="100"/>
        <w:sz w:val="28"/>
        <w:szCs w:val="28"/>
        <w:lang w:val="es-ES" w:eastAsia="en-US" w:bidi="ar-SA"/>
      </w:rPr>
    </w:lvl>
    <w:lvl w:ilvl="2">
      <w:start w:val="1"/>
      <w:numFmt w:val="bullet"/>
      <w:lvlText w:val=""/>
      <w:lvlJc w:val="left"/>
      <w:pPr>
        <w:ind w:left="961" w:hanging="360"/>
      </w:pPr>
      <w:rPr>
        <w:rFonts w:ascii="Symbol" w:hAnsi="Symbol" w:hint="default"/>
        <w:w w:val="100"/>
        <w:sz w:val="24"/>
        <w:szCs w:val="24"/>
        <w:lang w:val="es-ES" w:eastAsia="en-US" w:bidi="ar-SA"/>
      </w:rPr>
    </w:lvl>
    <w:lvl w:ilvl="3">
      <w:numFmt w:val="bullet"/>
      <w:lvlText w:val="•"/>
      <w:lvlJc w:val="left"/>
      <w:pPr>
        <w:ind w:left="2737" w:hanging="360"/>
      </w:pPr>
      <w:rPr>
        <w:rFonts w:hint="default"/>
        <w:lang w:val="es-ES" w:eastAsia="en-US" w:bidi="ar-SA"/>
      </w:rPr>
    </w:lvl>
    <w:lvl w:ilvl="4">
      <w:numFmt w:val="bullet"/>
      <w:lvlText w:val="•"/>
      <w:lvlJc w:val="left"/>
      <w:pPr>
        <w:ind w:left="3626" w:hanging="360"/>
      </w:pPr>
      <w:rPr>
        <w:rFonts w:hint="default"/>
        <w:lang w:val="es-ES" w:eastAsia="en-US" w:bidi="ar-SA"/>
      </w:rPr>
    </w:lvl>
    <w:lvl w:ilvl="5">
      <w:numFmt w:val="bullet"/>
      <w:lvlText w:val="•"/>
      <w:lvlJc w:val="left"/>
      <w:pPr>
        <w:ind w:left="4515" w:hanging="360"/>
      </w:pPr>
      <w:rPr>
        <w:rFonts w:hint="default"/>
        <w:lang w:val="es-ES" w:eastAsia="en-US" w:bidi="ar-SA"/>
      </w:rPr>
    </w:lvl>
    <w:lvl w:ilvl="6">
      <w:numFmt w:val="bullet"/>
      <w:lvlText w:val="•"/>
      <w:lvlJc w:val="left"/>
      <w:pPr>
        <w:ind w:left="5404" w:hanging="360"/>
      </w:pPr>
      <w:rPr>
        <w:rFonts w:hint="default"/>
        <w:lang w:val="es-ES" w:eastAsia="en-US" w:bidi="ar-SA"/>
      </w:rPr>
    </w:lvl>
    <w:lvl w:ilvl="7">
      <w:numFmt w:val="bullet"/>
      <w:lvlText w:val="•"/>
      <w:lvlJc w:val="left"/>
      <w:pPr>
        <w:ind w:left="6293" w:hanging="360"/>
      </w:pPr>
      <w:rPr>
        <w:rFonts w:hint="default"/>
        <w:lang w:val="es-ES" w:eastAsia="en-US" w:bidi="ar-SA"/>
      </w:rPr>
    </w:lvl>
    <w:lvl w:ilvl="8">
      <w:numFmt w:val="bullet"/>
      <w:lvlText w:val="•"/>
      <w:lvlJc w:val="left"/>
      <w:pPr>
        <w:ind w:left="7182" w:hanging="360"/>
      </w:pPr>
      <w:rPr>
        <w:rFonts w:hint="default"/>
        <w:lang w:val="es-ES" w:eastAsia="en-US" w:bidi="ar-SA"/>
      </w:rPr>
    </w:lvl>
  </w:abstractNum>
  <w:abstractNum w:abstractNumId="3" w15:restartNumberingAfterBreak="0">
    <w:nsid w:val="589B7C87"/>
    <w:multiLevelType w:val="hybridMultilevel"/>
    <w:tmpl w:val="1FA422B4"/>
    <w:lvl w:ilvl="0" w:tplc="CBF6352E">
      <w:start w:val="1"/>
      <w:numFmt w:val="decimal"/>
      <w:lvlText w:val="%1."/>
      <w:lvlJc w:val="left"/>
      <w:pPr>
        <w:ind w:left="601" w:hanging="360"/>
      </w:pPr>
      <w:rPr>
        <w:rFonts w:ascii="Times New Roman" w:eastAsia="Times New Roman" w:hAnsi="Times New Roman" w:cs="Times New Roman" w:hint="default"/>
        <w:w w:val="100"/>
        <w:sz w:val="24"/>
        <w:szCs w:val="24"/>
        <w:lang w:val="es-ES" w:eastAsia="en-US" w:bidi="ar-SA"/>
      </w:rPr>
    </w:lvl>
    <w:lvl w:ilvl="1" w:tplc="A8740E8E">
      <w:numFmt w:val="bullet"/>
      <w:lvlText w:val="•"/>
      <w:lvlJc w:val="left"/>
      <w:pPr>
        <w:ind w:left="1436" w:hanging="360"/>
      </w:pPr>
      <w:rPr>
        <w:rFonts w:hint="default"/>
        <w:lang w:val="es-ES" w:eastAsia="en-US" w:bidi="ar-SA"/>
      </w:rPr>
    </w:lvl>
    <w:lvl w:ilvl="2" w:tplc="A6441F84">
      <w:numFmt w:val="bullet"/>
      <w:lvlText w:val="•"/>
      <w:lvlJc w:val="left"/>
      <w:pPr>
        <w:ind w:left="2272" w:hanging="360"/>
      </w:pPr>
      <w:rPr>
        <w:rFonts w:hint="default"/>
        <w:lang w:val="es-ES" w:eastAsia="en-US" w:bidi="ar-SA"/>
      </w:rPr>
    </w:lvl>
    <w:lvl w:ilvl="3" w:tplc="747C4272">
      <w:numFmt w:val="bullet"/>
      <w:lvlText w:val="•"/>
      <w:lvlJc w:val="left"/>
      <w:pPr>
        <w:ind w:left="3108" w:hanging="360"/>
      </w:pPr>
      <w:rPr>
        <w:rFonts w:hint="default"/>
        <w:lang w:val="es-ES" w:eastAsia="en-US" w:bidi="ar-SA"/>
      </w:rPr>
    </w:lvl>
    <w:lvl w:ilvl="4" w:tplc="9CBA0208">
      <w:numFmt w:val="bullet"/>
      <w:lvlText w:val="•"/>
      <w:lvlJc w:val="left"/>
      <w:pPr>
        <w:ind w:left="3944" w:hanging="360"/>
      </w:pPr>
      <w:rPr>
        <w:rFonts w:hint="default"/>
        <w:lang w:val="es-ES" w:eastAsia="en-US" w:bidi="ar-SA"/>
      </w:rPr>
    </w:lvl>
    <w:lvl w:ilvl="5" w:tplc="3684E2FA">
      <w:numFmt w:val="bullet"/>
      <w:lvlText w:val="•"/>
      <w:lvlJc w:val="left"/>
      <w:pPr>
        <w:ind w:left="4780" w:hanging="360"/>
      </w:pPr>
      <w:rPr>
        <w:rFonts w:hint="default"/>
        <w:lang w:val="es-ES" w:eastAsia="en-US" w:bidi="ar-SA"/>
      </w:rPr>
    </w:lvl>
    <w:lvl w:ilvl="6" w:tplc="2D1C0FCA">
      <w:numFmt w:val="bullet"/>
      <w:lvlText w:val="•"/>
      <w:lvlJc w:val="left"/>
      <w:pPr>
        <w:ind w:left="5616" w:hanging="360"/>
      </w:pPr>
      <w:rPr>
        <w:rFonts w:hint="default"/>
        <w:lang w:val="es-ES" w:eastAsia="en-US" w:bidi="ar-SA"/>
      </w:rPr>
    </w:lvl>
    <w:lvl w:ilvl="7" w:tplc="3C6206AA">
      <w:numFmt w:val="bullet"/>
      <w:lvlText w:val="•"/>
      <w:lvlJc w:val="left"/>
      <w:pPr>
        <w:ind w:left="6452" w:hanging="360"/>
      </w:pPr>
      <w:rPr>
        <w:rFonts w:hint="default"/>
        <w:lang w:val="es-ES" w:eastAsia="en-US" w:bidi="ar-SA"/>
      </w:rPr>
    </w:lvl>
    <w:lvl w:ilvl="8" w:tplc="24FEABF6">
      <w:numFmt w:val="bullet"/>
      <w:lvlText w:val="•"/>
      <w:lvlJc w:val="left"/>
      <w:pPr>
        <w:ind w:left="7288" w:hanging="360"/>
      </w:pPr>
      <w:rPr>
        <w:rFonts w:hint="default"/>
        <w:lang w:val="es-ES" w:eastAsia="en-US" w:bidi="ar-SA"/>
      </w:rPr>
    </w:lvl>
  </w:abstractNum>
  <w:abstractNum w:abstractNumId="4" w15:restartNumberingAfterBreak="0">
    <w:nsid w:val="6DA0752B"/>
    <w:multiLevelType w:val="hybridMultilevel"/>
    <w:tmpl w:val="A92C8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BA2D07"/>
    <w:multiLevelType w:val="hybridMultilevel"/>
    <w:tmpl w:val="1CCC3640"/>
    <w:lvl w:ilvl="0" w:tplc="080A0001">
      <w:start w:val="1"/>
      <w:numFmt w:val="bullet"/>
      <w:lvlText w:val=""/>
      <w:lvlJc w:val="left"/>
      <w:pPr>
        <w:ind w:left="1321" w:hanging="360"/>
      </w:pPr>
      <w:rPr>
        <w:rFonts w:ascii="Symbol" w:hAnsi="Symbol" w:hint="default"/>
      </w:rPr>
    </w:lvl>
    <w:lvl w:ilvl="1" w:tplc="080A0003" w:tentative="1">
      <w:start w:val="1"/>
      <w:numFmt w:val="bullet"/>
      <w:lvlText w:val="o"/>
      <w:lvlJc w:val="left"/>
      <w:pPr>
        <w:ind w:left="2041" w:hanging="360"/>
      </w:pPr>
      <w:rPr>
        <w:rFonts w:ascii="Courier New" w:hAnsi="Courier New" w:cs="Courier New" w:hint="default"/>
      </w:rPr>
    </w:lvl>
    <w:lvl w:ilvl="2" w:tplc="080A0005" w:tentative="1">
      <w:start w:val="1"/>
      <w:numFmt w:val="bullet"/>
      <w:lvlText w:val=""/>
      <w:lvlJc w:val="left"/>
      <w:pPr>
        <w:ind w:left="2761" w:hanging="360"/>
      </w:pPr>
      <w:rPr>
        <w:rFonts w:ascii="Wingdings" w:hAnsi="Wingdings" w:hint="default"/>
      </w:rPr>
    </w:lvl>
    <w:lvl w:ilvl="3" w:tplc="080A0001" w:tentative="1">
      <w:start w:val="1"/>
      <w:numFmt w:val="bullet"/>
      <w:lvlText w:val=""/>
      <w:lvlJc w:val="left"/>
      <w:pPr>
        <w:ind w:left="3481" w:hanging="360"/>
      </w:pPr>
      <w:rPr>
        <w:rFonts w:ascii="Symbol" w:hAnsi="Symbol" w:hint="default"/>
      </w:rPr>
    </w:lvl>
    <w:lvl w:ilvl="4" w:tplc="080A0003" w:tentative="1">
      <w:start w:val="1"/>
      <w:numFmt w:val="bullet"/>
      <w:lvlText w:val="o"/>
      <w:lvlJc w:val="left"/>
      <w:pPr>
        <w:ind w:left="4201" w:hanging="360"/>
      </w:pPr>
      <w:rPr>
        <w:rFonts w:ascii="Courier New" w:hAnsi="Courier New" w:cs="Courier New" w:hint="default"/>
      </w:rPr>
    </w:lvl>
    <w:lvl w:ilvl="5" w:tplc="080A0005" w:tentative="1">
      <w:start w:val="1"/>
      <w:numFmt w:val="bullet"/>
      <w:lvlText w:val=""/>
      <w:lvlJc w:val="left"/>
      <w:pPr>
        <w:ind w:left="4921" w:hanging="360"/>
      </w:pPr>
      <w:rPr>
        <w:rFonts w:ascii="Wingdings" w:hAnsi="Wingdings" w:hint="default"/>
      </w:rPr>
    </w:lvl>
    <w:lvl w:ilvl="6" w:tplc="080A0001" w:tentative="1">
      <w:start w:val="1"/>
      <w:numFmt w:val="bullet"/>
      <w:lvlText w:val=""/>
      <w:lvlJc w:val="left"/>
      <w:pPr>
        <w:ind w:left="5641" w:hanging="360"/>
      </w:pPr>
      <w:rPr>
        <w:rFonts w:ascii="Symbol" w:hAnsi="Symbol" w:hint="default"/>
      </w:rPr>
    </w:lvl>
    <w:lvl w:ilvl="7" w:tplc="080A0003" w:tentative="1">
      <w:start w:val="1"/>
      <w:numFmt w:val="bullet"/>
      <w:lvlText w:val="o"/>
      <w:lvlJc w:val="left"/>
      <w:pPr>
        <w:ind w:left="6361" w:hanging="360"/>
      </w:pPr>
      <w:rPr>
        <w:rFonts w:ascii="Courier New" w:hAnsi="Courier New" w:cs="Courier New" w:hint="default"/>
      </w:rPr>
    </w:lvl>
    <w:lvl w:ilvl="8" w:tplc="080A0005" w:tentative="1">
      <w:start w:val="1"/>
      <w:numFmt w:val="bullet"/>
      <w:lvlText w:val=""/>
      <w:lvlJc w:val="left"/>
      <w:pPr>
        <w:ind w:left="7081" w:hanging="360"/>
      </w:pPr>
      <w:rPr>
        <w:rFonts w:ascii="Wingdings" w:hAnsi="Wingdings" w:hint="default"/>
      </w:rPr>
    </w:lvl>
  </w:abstractNum>
  <w:abstractNum w:abstractNumId="6" w15:restartNumberingAfterBreak="0">
    <w:nsid w:val="7FE8450F"/>
    <w:multiLevelType w:val="multilevel"/>
    <w:tmpl w:val="F72CEDF4"/>
    <w:lvl w:ilvl="0">
      <w:start w:val="1"/>
      <w:numFmt w:val="decimal"/>
      <w:lvlText w:val="%1"/>
      <w:lvlJc w:val="left"/>
      <w:pPr>
        <w:ind w:left="811" w:hanging="570"/>
      </w:pPr>
      <w:rPr>
        <w:rFonts w:hint="default"/>
        <w:lang w:val="es-ES" w:eastAsia="en-US" w:bidi="ar-SA"/>
      </w:rPr>
    </w:lvl>
    <w:lvl w:ilvl="1">
      <w:start w:val="1"/>
      <w:numFmt w:val="decimal"/>
      <w:lvlText w:val="%1.%2"/>
      <w:lvlJc w:val="left"/>
      <w:pPr>
        <w:ind w:left="811" w:hanging="570"/>
      </w:pPr>
      <w:rPr>
        <w:rFonts w:ascii="Times New Roman" w:eastAsia="Times New Roman" w:hAnsi="Times New Roman" w:cs="Times New Roman" w:hint="default"/>
        <w:b/>
        <w:bCs/>
        <w:spacing w:val="-1"/>
        <w:w w:val="100"/>
        <w:sz w:val="28"/>
        <w:szCs w:val="28"/>
        <w:lang w:val="es-ES" w:eastAsia="en-US" w:bidi="ar-SA"/>
      </w:rPr>
    </w:lvl>
    <w:lvl w:ilvl="2">
      <w:numFmt w:val="bullet"/>
      <w:lvlText w:val="•"/>
      <w:lvlJc w:val="left"/>
      <w:pPr>
        <w:ind w:left="2448" w:hanging="570"/>
      </w:pPr>
      <w:rPr>
        <w:rFonts w:hint="default"/>
        <w:lang w:val="es-ES" w:eastAsia="en-US" w:bidi="ar-SA"/>
      </w:rPr>
    </w:lvl>
    <w:lvl w:ilvl="3">
      <w:numFmt w:val="bullet"/>
      <w:lvlText w:val="•"/>
      <w:lvlJc w:val="left"/>
      <w:pPr>
        <w:ind w:left="3262" w:hanging="570"/>
      </w:pPr>
      <w:rPr>
        <w:rFonts w:hint="default"/>
        <w:lang w:val="es-ES" w:eastAsia="en-US" w:bidi="ar-SA"/>
      </w:rPr>
    </w:lvl>
    <w:lvl w:ilvl="4">
      <w:numFmt w:val="bullet"/>
      <w:lvlText w:val="•"/>
      <w:lvlJc w:val="left"/>
      <w:pPr>
        <w:ind w:left="4076" w:hanging="570"/>
      </w:pPr>
      <w:rPr>
        <w:rFonts w:hint="default"/>
        <w:lang w:val="es-ES" w:eastAsia="en-US" w:bidi="ar-SA"/>
      </w:rPr>
    </w:lvl>
    <w:lvl w:ilvl="5">
      <w:numFmt w:val="bullet"/>
      <w:lvlText w:val="•"/>
      <w:lvlJc w:val="left"/>
      <w:pPr>
        <w:ind w:left="4890" w:hanging="570"/>
      </w:pPr>
      <w:rPr>
        <w:rFonts w:hint="default"/>
        <w:lang w:val="es-ES" w:eastAsia="en-US" w:bidi="ar-SA"/>
      </w:rPr>
    </w:lvl>
    <w:lvl w:ilvl="6">
      <w:numFmt w:val="bullet"/>
      <w:lvlText w:val="•"/>
      <w:lvlJc w:val="left"/>
      <w:pPr>
        <w:ind w:left="5704" w:hanging="570"/>
      </w:pPr>
      <w:rPr>
        <w:rFonts w:hint="default"/>
        <w:lang w:val="es-ES" w:eastAsia="en-US" w:bidi="ar-SA"/>
      </w:rPr>
    </w:lvl>
    <w:lvl w:ilvl="7">
      <w:numFmt w:val="bullet"/>
      <w:lvlText w:val="•"/>
      <w:lvlJc w:val="left"/>
      <w:pPr>
        <w:ind w:left="6518" w:hanging="570"/>
      </w:pPr>
      <w:rPr>
        <w:rFonts w:hint="default"/>
        <w:lang w:val="es-ES" w:eastAsia="en-US" w:bidi="ar-SA"/>
      </w:rPr>
    </w:lvl>
    <w:lvl w:ilvl="8">
      <w:numFmt w:val="bullet"/>
      <w:lvlText w:val="•"/>
      <w:lvlJc w:val="left"/>
      <w:pPr>
        <w:ind w:left="7332" w:hanging="570"/>
      </w:pPr>
      <w:rPr>
        <w:rFonts w:hint="default"/>
        <w:lang w:val="es-ES" w:eastAsia="en-US" w:bidi="ar-SA"/>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EB"/>
    <w:rsid w:val="000B643A"/>
    <w:rsid w:val="000F701A"/>
    <w:rsid w:val="001B47BC"/>
    <w:rsid w:val="0027264A"/>
    <w:rsid w:val="00547B70"/>
    <w:rsid w:val="00576133"/>
    <w:rsid w:val="005F62C8"/>
    <w:rsid w:val="00665334"/>
    <w:rsid w:val="008E661A"/>
    <w:rsid w:val="00A718EB"/>
    <w:rsid w:val="00A84EF1"/>
    <w:rsid w:val="00B83FDA"/>
    <w:rsid w:val="00CF1BBE"/>
    <w:rsid w:val="00E60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1D9"/>
  <w15:chartTrackingRefBased/>
  <w15:docId w15:val="{9FC4D01B-FB19-45FB-867A-3A735A07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718E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1"/>
    <w:qFormat/>
    <w:rsid w:val="00A718EB"/>
    <w:pPr>
      <w:ind w:left="661" w:hanging="555"/>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A718EB"/>
    <w:rPr>
      <w:rFonts w:ascii="Times New Roman" w:eastAsia="Times New Roman" w:hAnsi="Times New Roman" w:cs="Times New Roman"/>
      <w:b/>
      <w:bCs/>
      <w:sz w:val="28"/>
      <w:szCs w:val="28"/>
      <w:lang w:val="es-ES"/>
    </w:rPr>
  </w:style>
  <w:style w:type="paragraph" w:styleId="TDC1">
    <w:name w:val="toc 1"/>
    <w:basedOn w:val="Normal"/>
    <w:uiPriority w:val="1"/>
    <w:qFormat/>
    <w:rsid w:val="00A718EB"/>
    <w:pPr>
      <w:spacing w:before="198"/>
      <w:ind w:left="481" w:hanging="240"/>
    </w:pPr>
    <w:rPr>
      <w:b/>
      <w:bCs/>
      <w:sz w:val="24"/>
      <w:szCs w:val="24"/>
    </w:rPr>
  </w:style>
  <w:style w:type="paragraph" w:styleId="TDC2">
    <w:name w:val="toc 2"/>
    <w:basedOn w:val="Normal"/>
    <w:uiPriority w:val="1"/>
    <w:qFormat/>
    <w:rsid w:val="00A718EB"/>
    <w:pPr>
      <w:spacing w:before="198"/>
      <w:ind w:left="961" w:hanging="360"/>
    </w:pPr>
    <w:rPr>
      <w:sz w:val="24"/>
      <w:szCs w:val="24"/>
    </w:rPr>
  </w:style>
  <w:style w:type="paragraph" w:styleId="Textoindependiente">
    <w:name w:val="Body Text"/>
    <w:basedOn w:val="Normal"/>
    <w:link w:val="TextoindependienteCar"/>
    <w:uiPriority w:val="1"/>
    <w:qFormat/>
    <w:rsid w:val="00A718EB"/>
    <w:rPr>
      <w:sz w:val="24"/>
      <w:szCs w:val="24"/>
    </w:rPr>
  </w:style>
  <w:style w:type="character" w:customStyle="1" w:styleId="TextoindependienteCar">
    <w:name w:val="Texto independiente Car"/>
    <w:basedOn w:val="Fuentedeprrafopredeter"/>
    <w:link w:val="Textoindependiente"/>
    <w:uiPriority w:val="1"/>
    <w:rsid w:val="00A718EB"/>
    <w:rPr>
      <w:rFonts w:ascii="Times New Roman" w:eastAsia="Times New Roman" w:hAnsi="Times New Roman" w:cs="Times New Roman"/>
      <w:sz w:val="24"/>
      <w:szCs w:val="24"/>
      <w:lang w:val="es-ES"/>
    </w:rPr>
  </w:style>
  <w:style w:type="paragraph" w:styleId="Ttulo">
    <w:name w:val="Title"/>
    <w:basedOn w:val="Normal"/>
    <w:link w:val="TtuloCar"/>
    <w:uiPriority w:val="1"/>
    <w:qFormat/>
    <w:rsid w:val="00A718EB"/>
    <w:pPr>
      <w:spacing w:before="58"/>
      <w:ind w:left="1471" w:right="1444"/>
      <w:jc w:val="center"/>
    </w:pPr>
    <w:rPr>
      <w:b/>
      <w:bCs/>
      <w:sz w:val="48"/>
      <w:szCs w:val="48"/>
    </w:rPr>
  </w:style>
  <w:style w:type="character" w:customStyle="1" w:styleId="TtuloCar">
    <w:name w:val="Título Car"/>
    <w:basedOn w:val="Fuentedeprrafopredeter"/>
    <w:link w:val="Ttulo"/>
    <w:uiPriority w:val="1"/>
    <w:rsid w:val="00A718EB"/>
    <w:rPr>
      <w:rFonts w:ascii="Times New Roman" w:eastAsia="Times New Roman" w:hAnsi="Times New Roman" w:cs="Times New Roman"/>
      <w:b/>
      <w:bCs/>
      <w:sz w:val="48"/>
      <w:szCs w:val="48"/>
      <w:lang w:val="es-ES"/>
    </w:rPr>
  </w:style>
  <w:style w:type="paragraph" w:styleId="Prrafodelista">
    <w:name w:val="List Paragraph"/>
    <w:basedOn w:val="Normal"/>
    <w:uiPriority w:val="1"/>
    <w:qFormat/>
    <w:rsid w:val="00A718EB"/>
    <w:pPr>
      <w:ind w:left="96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2023-04-20T22:59:00Z</dcterms:created>
  <dcterms:modified xsi:type="dcterms:W3CDTF">2023-04-21T02:37:00Z</dcterms:modified>
</cp:coreProperties>
</file>