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1FF99" w14:textId="77777777" w:rsidR="000E07DB" w:rsidRDefault="000E07DB" w:rsidP="000E07DB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0" w:name="_w1wqynmiujje" w:colFirst="0" w:colLast="0"/>
      <w:bookmarkEnd w:id="0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SISTEMA DE GESTIÓN DE DONANTES DE SANGRE </w:t>
      </w:r>
    </w:p>
    <w:p w14:paraId="02A7871F" w14:textId="77777777" w:rsidR="000E07DB" w:rsidRDefault="000E07DB" w:rsidP="000E07DB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</w:p>
    <w:p w14:paraId="6FF77186" w14:textId="77777777" w:rsidR="000E07DB" w:rsidRDefault="000E07DB" w:rsidP="000E07DB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Especificación de Requisito: </w:t>
      </w:r>
    </w:p>
    <w:p w14:paraId="02CB038B" w14:textId="77777777" w:rsidR="000E07DB" w:rsidRDefault="000E07DB" w:rsidP="000E07DB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RS 02- Registro de donantes </w:t>
      </w:r>
    </w:p>
    <w:p w14:paraId="4153983B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F03D3C5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0E01039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DB2482" w14:textId="77777777" w:rsidR="000E07DB" w:rsidRPr="00E60CF9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Versión 1.0</w:t>
      </w:r>
    </w:p>
    <w:p w14:paraId="38148C35" w14:textId="77777777" w:rsidR="000E07DB" w:rsidRDefault="000E07DB" w:rsidP="000E07DB">
      <w:pPr>
        <w:spacing w:before="120"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53A633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1B96F2" w14:textId="77777777" w:rsidR="000E07DB" w:rsidRDefault="000E07DB" w:rsidP="000E07DB">
      <w:pPr>
        <w:tabs>
          <w:tab w:val="left" w:pos="1815"/>
        </w:tabs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Control de Versiones</w:t>
      </w:r>
    </w:p>
    <w:p w14:paraId="507A8007" w14:textId="77777777" w:rsidR="000E07DB" w:rsidRDefault="000E07DB" w:rsidP="000E07DB">
      <w:pPr>
        <w:tabs>
          <w:tab w:val="left" w:pos="1815"/>
        </w:tabs>
        <w:spacing w:before="120" w:after="12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0" distR="89535" simplePos="0" relativeHeight="251659264" behindDoc="0" locked="0" layoutInCell="1" hidden="0" allowOverlap="1" wp14:anchorId="3A6D90D3" wp14:editId="1859D1DC">
                <wp:simplePos x="0" y="0"/>
                <wp:positionH relativeFrom="column">
                  <wp:posOffset>-76199</wp:posOffset>
                </wp:positionH>
                <wp:positionV relativeFrom="paragraph">
                  <wp:posOffset>2425700</wp:posOffset>
                </wp:positionV>
                <wp:extent cx="6061710" cy="2607310"/>
                <wp:effectExtent l="0" t="0" r="0" b="0"/>
                <wp:wrapSquare wrapText="bothSides" distT="0" distB="0" distL="0" distR="89535"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4670" y="2485870"/>
                          <a:ext cx="6042660" cy="258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C2A7F3" w14:textId="77777777" w:rsidR="000E07DB" w:rsidRDefault="000E07DB" w:rsidP="000E07DB">
                            <w:pPr>
                              <w:spacing w:before="120" w:after="120" w:line="36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D90D3" id="Rectángulo 1" o:spid="_x0000_s1026" style="position:absolute;left:0;text-align:left;margin-left:-6pt;margin-top:191pt;width:477.3pt;height:205.3pt;z-index:251659264;visibility:visible;mso-wrap-style:square;mso-wrap-distance-left:0;mso-wrap-distance-top:0;mso-wrap-distance-right:7.0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" stroked="f">
                <v:textbox inset="2.53958mm,1.2694mm,2.53958mm,1.2694mm">
                  <w:txbxContent>
                    <w:p w14:paraId="65C2A7F3" w14:textId="77777777" w:rsidR="000E07DB" w:rsidRDefault="000E07DB" w:rsidP="000E07DB">
                      <w:pPr>
                        <w:spacing w:before="120" w:after="120" w:line="36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  <w:sz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68E7CA4" w14:textId="77777777" w:rsidR="000E07DB" w:rsidRDefault="000E07DB" w:rsidP="000E07DB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Lima, abril del 2023</w:t>
      </w:r>
    </w:p>
    <w:p w14:paraId="235048DE" w14:textId="77777777" w:rsidR="000E07DB" w:rsidRDefault="000E07DB" w:rsidP="000E07DB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082358" w14:textId="77777777" w:rsidR="000E07DB" w:rsidRDefault="000E07DB" w:rsidP="000E07DB">
      <w:pPr>
        <w:spacing w:after="200"/>
        <w:ind w:right="-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ÍNDICE</w:t>
      </w:r>
    </w:p>
    <w:p w14:paraId="0540D7BD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id w:val="-748427651"/>
        <w:docPartObj>
          <w:docPartGallery w:val="Table of Contents"/>
          <w:docPartUnique/>
        </w:docPartObj>
      </w:sdtPr>
      <w:sdtContent>
        <w:p w14:paraId="23A12F4D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wz01vtodu2s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79A054F1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if1guty42mer">
            <w:r>
              <w:rPr>
                <w:color w:val="000000"/>
              </w:rPr>
              <w:t>1.1 Propósito:</w:t>
            </w:r>
            <w:r>
              <w:rPr>
                <w:color w:val="000000"/>
              </w:rPr>
              <w:tab/>
              <w:t>3</w:t>
            </w:r>
          </w:hyperlink>
        </w:p>
        <w:p w14:paraId="16E795B1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rt966zgorh4n">
            <w:r>
              <w:rPr>
                <w:color w:val="000000"/>
              </w:rPr>
              <w:t>1.2 Alcance:</w:t>
            </w:r>
            <w:r>
              <w:rPr>
                <w:color w:val="000000"/>
              </w:rPr>
              <w:tab/>
              <w:t>3</w:t>
            </w:r>
          </w:hyperlink>
        </w:p>
        <w:p w14:paraId="4D666FC2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3albb99dia2n">
            <w:r>
              <w:rPr>
                <w:color w:val="000000"/>
              </w:rPr>
              <w:t>1.3 Resumen:</w:t>
            </w:r>
            <w:r>
              <w:rPr>
                <w:color w:val="000000"/>
              </w:rPr>
              <w:tab/>
              <w:t>3</w:t>
            </w:r>
          </w:hyperlink>
        </w:p>
        <w:p w14:paraId="6DDA31C0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wgghfkcsmu6a"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3</w:t>
            </w:r>
          </w:hyperlink>
        </w:p>
        <w:p w14:paraId="66B38F81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8y0dzhu3zey2">
            <w:r>
              <w:rPr>
                <w:rFonts w:ascii="Times New Roman" w:eastAsia="Times New Roman" w:hAnsi="Times New Roman" w:cs="Times New Roman"/>
                <w:color w:val="000000"/>
              </w:rPr>
              <w:t>2.1 Diagrama de Casos de Uso: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3</w:t>
            </w:r>
          </w:hyperlink>
        </w:p>
        <w:p w14:paraId="11953257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e4wr0src05f">
            <w:r>
              <w:rPr>
                <w:rFonts w:ascii="Times New Roman" w:eastAsia="Times New Roman" w:hAnsi="Times New Roman" w:cs="Times New Roman"/>
                <w:color w:val="000000"/>
              </w:rPr>
              <w:t>2.2 Descripción: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23B8EB5B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c3dnrgg8scb3">
            <w:r>
              <w:rPr>
                <w:rFonts w:ascii="Times New Roman" w:eastAsia="Times New Roman" w:hAnsi="Times New Roman" w:cs="Times New Roman"/>
                <w:color w:val="000000"/>
              </w:rPr>
              <w:t>2.3 Actores: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4</w:t>
            </w:r>
          </w:hyperlink>
        </w:p>
        <w:p w14:paraId="0829BAEF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1gyn6k68wiy">
            <w:r>
              <w:rPr>
                <w:rFonts w:ascii="Times New Roman" w:eastAsia="Times New Roman" w:hAnsi="Times New Roman" w:cs="Times New Roman"/>
                <w:color w:val="000000"/>
              </w:rPr>
              <w:t>2.4 Precondiciones: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43F51121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6i6akfhz78pe">
            <w:r>
              <w:rPr>
                <w:rFonts w:ascii="Times New Roman" w:eastAsia="Times New Roman" w:hAnsi="Times New Roman" w:cs="Times New Roman"/>
                <w:color w:val="000000"/>
              </w:rPr>
              <w:t>2.5 Pos Condiciones: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2B9F0292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f07ujr0r5ch">
            <w:r>
              <w:rPr>
                <w:rFonts w:ascii="Times New Roman" w:eastAsia="Times New Roman" w:hAnsi="Times New Roman" w:cs="Times New Roman"/>
                <w:color w:val="000000"/>
              </w:rPr>
              <w:t>2.6 Flujo básico: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</w:p>
        <w:p w14:paraId="0E325DE1" w14:textId="77777777" w:rsidR="000E07DB" w:rsidRDefault="000E07DB" w:rsidP="000E07DB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p128a3gonwdm">
            <w:r>
              <w:rPr>
                <w:rFonts w:ascii="Times New Roman" w:eastAsia="Times New Roman" w:hAnsi="Times New Roman" w:cs="Times New Roman"/>
                <w:color w:val="000000"/>
              </w:rPr>
              <w:t>2.7 Excepciones: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3D48351D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</w:p>
    <w:p w14:paraId="162A721A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5681DBE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649FB1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F332907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78B9D2C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0BD8D379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8358A13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58FEA875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C917B21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42D66A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CC8AB7A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9673CBD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1891FB33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335E9384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4E4E0D70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3665D67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</w:p>
    <w:p w14:paraId="2919F87C" w14:textId="77777777" w:rsidR="000E07DB" w:rsidRDefault="000E07DB" w:rsidP="000E07DB">
      <w:pPr>
        <w:pStyle w:val="Ttulo1"/>
        <w:spacing w:before="0" w:after="0"/>
        <w:ind w:right="-40"/>
      </w:pPr>
      <w:bookmarkStart w:id="3" w:name="_wz01vtodu2s" w:colFirst="0" w:colLast="0"/>
      <w:bookmarkEnd w:id="3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1. Introducción</w:t>
      </w:r>
    </w:p>
    <w:p w14:paraId="645E6C22" w14:textId="77777777" w:rsidR="000E07DB" w:rsidRDefault="000E07DB" w:rsidP="000E07DB">
      <w:pPr>
        <w:pStyle w:val="Ttulo2"/>
        <w:spacing w:after="200"/>
        <w:ind w:right="-40"/>
      </w:pPr>
      <w:bookmarkStart w:id="4" w:name="_if1guty42mer" w:colFirst="0" w:colLast="0"/>
      <w:bookmarkEnd w:id="4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1.1 Propósito:</w:t>
      </w:r>
    </w:p>
    <w:p w14:paraId="1567524F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sistema es facilitar la gestión de donaciones de sangre por parte de los donantes y el personal del hospital. El sistema permitirá a los donantes registrarse y programar sus donaciones, y también permitirá al personal del hospital verificar la disponibilidad de sangre. El sistema estará vinculado con el hospital para que los donantes puedan recibir consultas como recompensa en el mismo.</w:t>
      </w:r>
    </w:p>
    <w:p w14:paraId="37CD6123" w14:textId="77777777" w:rsidR="000E07DB" w:rsidRDefault="000E07DB" w:rsidP="000E07DB">
      <w:pPr>
        <w:pStyle w:val="Ttulo2"/>
        <w:spacing w:after="200"/>
        <w:ind w:right="-40"/>
      </w:pPr>
      <w:bookmarkStart w:id="5" w:name="_rt966zgorh4n" w:colFirst="0" w:colLast="0"/>
      <w:bookmarkEnd w:id="5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 xml:space="preserve">1.2 Alcance: </w:t>
      </w:r>
    </w:p>
    <w:p w14:paraId="5D145DA5" w14:textId="77777777" w:rsidR="000E07DB" w:rsidRDefault="000E07DB" w:rsidP="000E07DB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alcance del registro de donantes en el sistema de gestión de donación de sangre incluye la implementación de una funcionalidad que permita a los donantes potenciales registrarse en el sistema. Esto implica la recopilación de información personal relevante, como nombre, edad, género, grupo sanguíneo y datos de contacto. El sistema garantizará la confidencialidad y seguridad de los datos de los donantes, y proporcionará una interfaz intuitiva y fácil de usar para facilitar el proceso de registro.</w:t>
      </w:r>
    </w:p>
    <w:p w14:paraId="71596C4A" w14:textId="77777777" w:rsidR="000E07DB" w:rsidRDefault="000E07DB" w:rsidP="000E07DB">
      <w:pPr>
        <w:pStyle w:val="Ttulo2"/>
        <w:spacing w:after="200"/>
        <w:ind w:right="-40"/>
      </w:pPr>
      <w:bookmarkStart w:id="6" w:name="_3albb99dia2n" w:colFirst="0" w:colLast="0"/>
      <w:bookmarkEnd w:id="6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1.3 Resumen:</w:t>
      </w:r>
    </w:p>
    <w:p w14:paraId="0E9C3B90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Este documento de especificación de requisitos describe los requisitos para el sistema de gestión de donación de sangre. El sistema debe ser fácil de usar, seguro y eficiente, y debe permitir a los donantes registrarse, programar citas para donaciones, verificar la disponibilidad de sangre y recibir consultas en el hospital. Al cumplir con estos requisitos, el sistema puede mejorar la gestión de donaciones de sangre y ayudar a salvar vidas.</w:t>
      </w:r>
    </w:p>
    <w:p w14:paraId="1AA5AD5A" w14:textId="77777777" w:rsidR="000E07DB" w:rsidRDefault="000E07DB" w:rsidP="000E07DB">
      <w:pPr>
        <w:pStyle w:val="Ttulo1"/>
        <w:spacing w:after="200"/>
        <w:ind w:right="-40"/>
      </w:pPr>
      <w:bookmarkStart w:id="7" w:name="_wgghfkcsmu6a" w:colFirst="0" w:colLast="0"/>
      <w:bookmarkEnd w:id="7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 Descripción General</w:t>
      </w:r>
    </w:p>
    <w:p w14:paraId="60F80559" w14:textId="77777777" w:rsidR="000E07DB" w:rsidRDefault="000E07DB" w:rsidP="000E07DB">
      <w:pPr>
        <w:pStyle w:val="Ttulo2"/>
        <w:spacing w:after="200"/>
        <w:ind w:right="-40"/>
      </w:pPr>
      <w:bookmarkStart w:id="8" w:name="_8y0dzhu3zey2" w:colFirst="0" w:colLast="0"/>
      <w:bookmarkEnd w:id="8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2.1 Diagrama de Casos de Uso:</w:t>
      </w:r>
    </w:p>
    <w:p w14:paraId="25F21541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diagrama de casos de uso del sistema de gestión de donación de sangre incluirá los siguientes casos de uso:</w:t>
      </w:r>
    </w:p>
    <w:p w14:paraId="532623FF" w14:textId="77777777" w:rsidR="000E07DB" w:rsidRDefault="000E07DB" w:rsidP="000E07DB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</w:t>
      </w:r>
    </w:p>
    <w:p w14:paraId="793FCF1E" w14:textId="77777777" w:rsidR="000E07DB" w:rsidRDefault="000E07DB" w:rsidP="000E07DB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</w:t>
      </w:r>
    </w:p>
    <w:p w14:paraId="1FF997CE" w14:textId="77777777" w:rsidR="000E07DB" w:rsidRDefault="000E07DB" w:rsidP="000E07DB">
      <w:pPr>
        <w:numPr>
          <w:ilvl w:val="0"/>
          <w:numId w:val="15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</w:t>
      </w:r>
    </w:p>
    <w:p w14:paraId="45416E83" w14:textId="77777777" w:rsidR="000E07DB" w:rsidRDefault="000E07DB" w:rsidP="000E07DB">
      <w:pPr>
        <w:numPr>
          <w:ilvl w:val="0"/>
          <w:numId w:val="15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</w:t>
      </w:r>
    </w:p>
    <w:p w14:paraId="7A3965A9" w14:textId="77777777" w:rsidR="000E07DB" w:rsidRDefault="000E07DB" w:rsidP="000E07DB">
      <w:pPr>
        <w:spacing w:after="200"/>
        <w:ind w:left="720" w:right="-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8D4AB48" wp14:editId="21BBB223">
            <wp:extent cx="5286375" cy="4276725"/>
            <wp:effectExtent l="0" t="0" r="0" b="0"/>
            <wp:docPr id="2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Diagram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27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FE0EF1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FE17B" w14:textId="77777777" w:rsidR="000E07DB" w:rsidRDefault="000E07DB" w:rsidP="000E07DB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9" w:name="_3rdcrjn" w:colFirst="0" w:colLast="0"/>
      <w:bookmarkEnd w:id="9"/>
      <w:r>
        <w:rPr>
          <w:rFonts w:ascii="Times New Roman" w:eastAsia="Times New Roman" w:hAnsi="Times New Roman" w:cs="Times New Roman"/>
          <w:b/>
          <w:sz w:val="18"/>
          <w:szCs w:val="18"/>
        </w:rPr>
        <w:t>Figura 1. Prototipo del Caso de uso: CU002- Registro de donante</w:t>
      </w:r>
    </w:p>
    <w:p w14:paraId="39CA12C9" w14:textId="77777777" w:rsidR="000E07DB" w:rsidRDefault="000E07DB" w:rsidP="000E07DB">
      <w:pPr>
        <w:pStyle w:val="Ttulo2"/>
        <w:spacing w:after="200"/>
        <w:ind w:right="-40"/>
      </w:pPr>
      <w:bookmarkStart w:id="10" w:name="_we4wr0src05f" w:colFirst="0" w:colLast="0"/>
      <w:bookmarkEnd w:id="10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2.2 Descripción:</w:t>
      </w:r>
    </w:p>
    <w:p w14:paraId="183F8077" w14:textId="77777777" w:rsidR="000E07DB" w:rsidRDefault="000E07DB" w:rsidP="000E07DB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Registrar Donante: Permite a los usuarios registrarse como donantes de sangre proporcionando su información personal y médica relevante.</w:t>
      </w:r>
    </w:p>
    <w:p w14:paraId="573007BB" w14:textId="77777777" w:rsidR="000E07DB" w:rsidRDefault="000E07DB" w:rsidP="000E07DB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 Donante: Permite a los hospitales buscar donantes de sangre según su tipo de sangre y ubicación geográfica.</w:t>
      </w:r>
    </w:p>
    <w:p w14:paraId="68A57B1B" w14:textId="77777777" w:rsidR="000E07DB" w:rsidRDefault="000E07DB" w:rsidP="000E07DB">
      <w:pPr>
        <w:numPr>
          <w:ilvl w:val="0"/>
          <w:numId w:val="14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 Disponibilidad de Sangre: Permite al sistema verificar la disponibilidad de sangre en el hospital y programar una donación de sangre.</w:t>
      </w:r>
    </w:p>
    <w:p w14:paraId="2F70A369" w14:textId="77777777" w:rsidR="000E07DB" w:rsidRDefault="000E07DB" w:rsidP="000E07DB">
      <w:pPr>
        <w:numPr>
          <w:ilvl w:val="0"/>
          <w:numId w:val="14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Otorgar Recompensa: Permite al hospital otorgar una consulta médica en ese hospital como recompensa por la donación de sangre.</w:t>
      </w:r>
    </w:p>
    <w:p w14:paraId="0F39BC81" w14:textId="77777777" w:rsidR="000E07DB" w:rsidRDefault="000E07DB" w:rsidP="000E07DB">
      <w:pPr>
        <w:pStyle w:val="Ttulo2"/>
        <w:spacing w:after="200"/>
        <w:ind w:right="-40"/>
      </w:pPr>
      <w:bookmarkStart w:id="11" w:name="_c3dnrgg8scb3" w:colFirst="0" w:colLast="0"/>
      <w:bookmarkEnd w:id="11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2.3 Actores:</w:t>
      </w:r>
    </w:p>
    <w:p w14:paraId="35014DAC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actores en el sistema de gestión de donación de sangre incluyen:</w:t>
      </w:r>
    </w:p>
    <w:p w14:paraId="0E0D8ACA" w14:textId="77777777" w:rsidR="000E07DB" w:rsidRDefault="000E07DB" w:rsidP="000E07DB">
      <w:pPr>
        <w:numPr>
          <w:ilvl w:val="0"/>
          <w:numId w:val="12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Donantes: Usuarios que se registran en el sistema y proporcionan información médica y personal relevante.</w:t>
      </w:r>
    </w:p>
    <w:p w14:paraId="38922FEA" w14:textId="77777777" w:rsidR="000E07DB" w:rsidRDefault="000E07DB" w:rsidP="000E07DB">
      <w:pPr>
        <w:numPr>
          <w:ilvl w:val="0"/>
          <w:numId w:val="12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Hospitales: Usuarios que utilizan el sistema para verificar la disponibilidad de donación de sangre y para otorgar una consulta médica como recompensa.</w:t>
      </w:r>
    </w:p>
    <w:p w14:paraId="5B44F740" w14:textId="77777777" w:rsidR="000E07DB" w:rsidRDefault="000E07DB" w:rsidP="000E07DB">
      <w:pPr>
        <w:pStyle w:val="Ttulo2"/>
        <w:spacing w:after="200"/>
        <w:ind w:right="-40"/>
      </w:pPr>
      <w:bookmarkStart w:id="12" w:name="_z1gyn6k68wiy" w:colFirst="0" w:colLast="0"/>
      <w:bookmarkEnd w:id="12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2.4 Precondiciones:</w:t>
      </w:r>
    </w:p>
    <w:p w14:paraId="7FCE4AE2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Antes de utilizar el sistema, los usuarios deben cumplir con las siguientes precondiciones:</w:t>
      </w:r>
    </w:p>
    <w:p w14:paraId="281BAAE0" w14:textId="77777777" w:rsidR="000E07DB" w:rsidRDefault="000E07DB" w:rsidP="000E07DB">
      <w:pPr>
        <w:numPr>
          <w:ilvl w:val="0"/>
          <w:numId w:val="9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donantes deben estar en buen estado de salud y cumplir con los requisitos de elegibilidad para donar sangre según lo definido por la Organización Mundial de la Salud.</w:t>
      </w:r>
    </w:p>
    <w:p w14:paraId="48772712" w14:textId="77777777" w:rsidR="000E07DB" w:rsidRDefault="000E07DB" w:rsidP="000E07DB">
      <w:pPr>
        <w:numPr>
          <w:ilvl w:val="0"/>
          <w:numId w:val="9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deben estar registrados en el sistema y tener acceso a Internet para utilizar el sistema.</w:t>
      </w:r>
    </w:p>
    <w:p w14:paraId="1E22B342" w14:textId="77777777" w:rsidR="000E07DB" w:rsidRDefault="000E07DB" w:rsidP="000E07DB">
      <w:pPr>
        <w:pStyle w:val="Ttulo2"/>
        <w:spacing w:after="200"/>
        <w:ind w:right="-40"/>
      </w:pPr>
      <w:bookmarkStart w:id="13" w:name="_6i6akfhz78pe" w:colFirst="0" w:colLast="0"/>
      <w:bookmarkEnd w:id="13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 xml:space="preserve">2.5 </w:t>
      </w:r>
      <w:proofErr w:type="spellStart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Pos</w:t>
      </w:r>
      <w:proofErr w:type="spellEnd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 xml:space="preserve"> Condiciones:</w:t>
      </w:r>
    </w:p>
    <w:p w14:paraId="3443BD06" w14:textId="77777777" w:rsidR="000E07DB" w:rsidRDefault="000E07DB" w:rsidP="000E07DB">
      <w:p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Después de utilizar el sistema, se cumplirán las siguientes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poscondiciones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5B7650D" w14:textId="77777777" w:rsidR="000E07DB" w:rsidRDefault="000E07DB" w:rsidP="000E07DB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información del donante estará almacenada en la base de datos del sistema.</w:t>
      </w:r>
    </w:p>
    <w:p w14:paraId="07AC5D59" w14:textId="77777777" w:rsidR="000E07DB" w:rsidRDefault="000E07DB" w:rsidP="000E07DB">
      <w:pPr>
        <w:numPr>
          <w:ilvl w:val="0"/>
          <w:numId w:val="13"/>
        </w:numP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disponibilidad de donación de sangre en el hospital estará actualizada y disponible en el sistema.</w:t>
      </w:r>
    </w:p>
    <w:p w14:paraId="7A85C697" w14:textId="77777777" w:rsidR="000E07DB" w:rsidRDefault="000E07DB" w:rsidP="000E07DB">
      <w:pPr>
        <w:numPr>
          <w:ilvl w:val="0"/>
          <w:numId w:val="13"/>
        </w:numP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hospitales podrán otorgar una consulta médica como recompensa por la donación de sangre.</w:t>
      </w:r>
    </w:p>
    <w:p w14:paraId="792095F3" w14:textId="77777777" w:rsidR="000E07DB" w:rsidRDefault="000E07DB" w:rsidP="000E07DB">
      <w:pPr>
        <w:pStyle w:val="Ttulo2"/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</w:pPr>
      <w:bookmarkStart w:id="14" w:name="_mf07ujr0r5ch" w:colFirst="0" w:colLast="0"/>
      <w:bookmarkEnd w:id="14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2.6 Flujo básico:</w:t>
      </w:r>
    </w:p>
    <w:p w14:paraId="7225784C" w14:textId="77777777" w:rsidR="000E07DB" w:rsidRDefault="000E07DB" w:rsidP="000E07DB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flujo básico del sistema de registro de donantes es el siguiente:</w:t>
      </w:r>
    </w:p>
    <w:p w14:paraId="2284E08A" w14:textId="77777777" w:rsidR="000E07DB" w:rsidRDefault="000E07DB" w:rsidP="000E07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personal del hospital inicia sesión en el sistema de gestión de donaciones de sangre.</w:t>
      </w:r>
    </w:p>
    <w:p w14:paraId="5EA6DB62" w14:textId="77777777" w:rsidR="000E07DB" w:rsidRDefault="000E07DB" w:rsidP="000E07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sistema verifica que la información proporcionada sea válida y completa.</w:t>
      </w:r>
    </w:p>
    <w:p w14:paraId="423B22DB" w14:textId="77777777" w:rsidR="000E07DB" w:rsidRDefault="000E07DB" w:rsidP="000E07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es válida, el sistema registra al donante en el sistema de gestión de donaciones de sangre.</w:t>
      </w:r>
    </w:p>
    <w:p w14:paraId="71B506BE" w14:textId="77777777" w:rsidR="000E07DB" w:rsidRDefault="000E07DB" w:rsidP="000E07DB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 la información no es válida o completa, el sistema muestra un mensaje de error y solicita que se corrijan los campos necesarios.</w:t>
      </w:r>
    </w:p>
    <w:p w14:paraId="48D0A966" w14:textId="77777777" w:rsidR="000E07DB" w:rsidRDefault="000E07DB" w:rsidP="000E07DB">
      <w:pPr>
        <w:pStyle w:val="Ttulo2"/>
      </w:pPr>
      <w:bookmarkStart w:id="15" w:name="_p128a3gonwdm" w:colFirst="0" w:colLast="0"/>
      <w:bookmarkEnd w:id="15"/>
      <w:r>
        <w:rPr>
          <w:rFonts w:ascii="Times New Roman" w:eastAsia="Times New Roman" w:hAnsi="Times New Roman" w:cs="Times New Roman"/>
          <w:b/>
          <w:i/>
          <w:color w:val="52867E"/>
          <w:sz w:val="24"/>
          <w:szCs w:val="24"/>
          <w:u w:val="single"/>
        </w:rPr>
        <w:t>2.7 Excepciones:</w:t>
      </w:r>
    </w:p>
    <w:p w14:paraId="07FF89FF" w14:textId="77777777" w:rsidR="000E07DB" w:rsidRDefault="000E07DB" w:rsidP="000E07DB">
      <w:p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excepciones en el sistema de registro de donantes incluyen lo siguiente:</w:t>
      </w:r>
    </w:p>
    <w:p w14:paraId="715DAA3D" w14:textId="5B2E7F2C" w:rsidR="000E07DB" w:rsidRDefault="000E07DB" w:rsidP="000E07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1]: Si el </w:t>
      </w:r>
      <w:r>
        <w:rPr>
          <w:rFonts w:ascii="Times New Roman" w:eastAsia="Times New Roman" w:hAnsi="Times New Roman" w:cs="Times New Roman"/>
          <w:sz w:val="24"/>
          <w:szCs w:val="24"/>
        </w:rPr>
        <w:t>donante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ingresa información incompleta o incorrecta, el sistema mostrará un mensaje de error y solicitará que se corrijan los campos necesarios.</w:t>
      </w:r>
    </w:p>
    <w:p w14:paraId="3158E59D" w14:textId="53139AE3" w:rsidR="000E07DB" w:rsidRPr="00E60CF9" w:rsidRDefault="000E07DB" w:rsidP="000E07D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4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EX[2]: Si el </w:t>
      </w:r>
      <w:r>
        <w:rPr>
          <w:rFonts w:ascii="Times New Roman" w:eastAsia="Times New Roman" w:hAnsi="Times New Roman" w:cs="Times New Roman"/>
          <w:sz w:val="24"/>
          <w:szCs w:val="24"/>
        </w:rPr>
        <w:t>donante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intenta editar o eliminar la información de un donante que no existe en el sistema, el sistema mostrará un mensaje de error</w:t>
      </w:r>
      <w:r>
        <w:rPr>
          <w:rFonts w:ascii="Roboto" w:eastAsia="Roboto" w:hAnsi="Roboto" w:cs="Roboto"/>
          <w:color w:val="D1D5DB"/>
          <w:sz w:val="24"/>
          <w:szCs w:val="24"/>
        </w:rPr>
        <w:t>.</w:t>
      </w:r>
    </w:p>
    <w:p w14:paraId="30244615" w14:textId="5E6F0FEC" w:rsidR="00B5671D" w:rsidRPr="000E07DB" w:rsidRDefault="00B5671D" w:rsidP="000E07DB"/>
    <w:sectPr w:rsidR="00B5671D" w:rsidRPr="000E07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10C"/>
    <w:multiLevelType w:val="multilevel"/>
    <w:tmpl w:val="F93C3AC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C4CB6"/>
    <w:multiLevelType w:val="multilevel"/>
    <w:tmpl w:val="5218EC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A34B6D"/>
    <w:multiLevelType w:val="multilevel"/>
    <w:tmpl w:val="C804EE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B50D41"/>
    <w:multiLevelType w:val="multilevel"/>
    <w:tmpl w:val="387672B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DC1294"/>
    <w:multiLevelType w:val="multilevel"/>
    <w:tmpl w:val="CBFADF4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7D1AD3"/>
    <w:multiLevelType w:val="multilevel"/>
    <w:tmpl w:val="A350AF0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227E0"/>
    <w:multiLevelType w:val="multilevel"/>
    <w:tmpl w:val="E58246A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A01498"/>
    <w:multiLevelType w:val="multilevel"/>
    <w:tmpl w:val="63C88EC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8E739E"/>
    <w:multiLevelType w:val="multilevel"/>
    <w:tmpl w:val="8EBEB4A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4A54AA"/>
    <w:multiLevelType w:val="multilevel"/>
    <w:tmpl w:val="A75E487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A55BAE"/>
    <w:multiLevelType w:val="multilevel"/>
    <w:tmpl w:val="B988424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2F34F06"/>
    <w:multiLevelType w:val="multilevel"/>
    <w:tmpl w:val="D7D255C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62286F"/>
    <w:multiLevelType w:val="multilevel"/>
    <w:tmpl w:val="DB7E07D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C70649E"/>
    <w:multiLevelType w:val="multilevel"/>
    <w:tmpl w:val="83A0F3D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C7317FC"/>
    <w:multiLevelType w:val="multilevel"/>
    <w:tmpl w:val="84C62C3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252788526">
    <w:abstractNumId w:val="0"/>
  </w:num>
  <w:num w:numId="2" w16cid:durableId="1849057743">
    <w:abstractNumId w:val="3"/>
  </w:num>
  <w:num w:numId="3" w16cid:durableId="875432093">
    <w:abstractNumId w:val="11"/>
  </w:num>
  <w:num w:numId="4" w16cid:durableId="799953460">
    <w:abstractNumId w:val="13"/>
  </w:num>
  <w:num w:numId="5" w16cid:durableId="249973705">
    <w:abstractNumId w:val="1"/>
  </w:num>
  <w:num w:numId="6" w16cid:durableId="1815365480">
    <w:abstractNumId w:val="4"/>
  </w:num>
  <w:num w:numId="7" w16cid:durableId="225989719">
    <w:abstractNumId w:val="14"/>
  </w:num>
  <w:num w:numId="8" w16cid:durableId="340278582">
    <w:abstractNumId w:val="12"/>
  </w:num>
  <w:num w:numId="9" w16cid:durableId="1575434532">
    <w:abstractNumId w:val="7"/>
  </w:num>
  <w:num w:numId="10" w16cid:durableId="1628730906">
    <w:abstractNumId w:val="10"/>
  </w:num>
  <w:num w:numId="11" w16cid:durableId="277374480">
    <w:abstractNumId w:val="5"/>
  </w:num>
  <w:num w:numId="12" w16cid:durableId="1013266030">
    <w:abstractNumId w:val="8"/>
  </w:num>
  <w:num w:numId="13" w16cid:durableId="1227768049">
    <w:abstractNumId w:val="9"/>
  </w:num>
  <w:num w:numId="14" w16cid:durableId="819611013">
    <w:abstractNumId w:val="2"/>
  </w:num>
  <w:num w:numId="15" w16cid:durableId="12262548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71D"/>
    <w:rsid w:val="000E07DB"/>
    <w:rsid w:val="00590A28"/>
    <w:rsid w:val="00B5671D"/>
    <w:rsid w:val="00FF5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381AB"/>
  <w15:docId w15:val="{CD8FEC74-DEDC-48AE-AAB8-9642DD47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801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geomar fernandezcamacho</cp:lastModifiedBy>
  <cp:revision>2</cp:revision>
  <dcterms:created xsi:type="dcterms:W3CDTF">2023-05-12T18:33:00Z</dcterms:created>
  <dcterms:modified xsi:type="dcterms:W3CDTF">2023-05-12T19:23:00Z</dcterms:modified>
</cp:coreProperties>
</file>