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7313A" w14:textId="77777777" w:rsidR="00334178" w:rsidRDefault="00334178" w:rsidP="00334178">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14:paraId="5D28451A" w14:textId="77777777" w:rsidR="00334178" w:rsidRDefault="00334178" w:rsidP="00334178">
      <w:bookmarkStart w:id="0" w:name="_gjdgxs" w:colFirst="0" w:colLast="0"/>
      <w:bookmarkEnd w:id="0"/>
    </w:p>
    <w:p w14:paraId="6CEFD7C6" w14:textId="571C96D8" w:rsidR="00334178" w:rsidRDefault="00334178" w:rsidP="00334178">
      <w:pPr>
        <w:spacing w:before="240" w:after="60" w:line="240" w:lineRule="auto"/>
        <w:jc w:val="center"/>
        <w:rPr>
          <w:rFonts w:ascii="Quattrocento Sans" w:eastAsia="Quattrocento Sans" w:hAnsi="Quattrocento Sans" w:cs="Quattrocento Sans"/>
          <w:b/>
          <w:color w:val="0081C6"/>
          <w:sz w:val="48"/>
          <w:szCs w:val="48"/>
        </w:rPr>
      </w:pPr>
      <w:bookmarkStart w:id="1" w:name="_30j0zll" w:colFirst="0" w:colLast="0"/>
      <w:bookmarkEnd w:id="1"/>
      <w:r>
        <w:rPr>
          <w:b/>
          <w:sz w:val="44"/>
          <w:szCs w:val="44"/>
        </w:rPr>
        <w:t>Solicitud de Cambio 0</w:t>
      </w:r>
      <w:r w:rsidR="00BD545A">
        <w:rPr>
          <w:b/>
          <w:sz w:val="44"/>
          <w:szCs w:val="44"/>
        </w:rPr>
        <w:t>2</w:t>
      </w:r>
    </w:p>
    <w:p w14:paraId="4835C542" w14:textId="77777777" w:rsidR="00334178" w:rsidRDefault="00334178" w:rsidP="00334178">
      <w:pPr>
        <w:jc w:val="center"/>
        <w:rPr>
          <w:sz w:val="36"/>
          <w:szCs w:val="36"/>
        </w:rPr>
      </w:pPr>
      <w:r>
        <w:rPr>
          <w:noProof/>
        </w:rPr>
        <w:drawing>
          <wp:anchor distT="114300" distB="114300" distL="114300" distR="114300" simplePos="0" relativeHeight="251659264" behindDoc="0" locked="0" layoutInCell="1" hidden="0" allowOverlap="1" wp14:anchorId="1CF7686A" wp14:editId="5A6D5C42">
            <wp:simplePos x="0" y="0"/>
            <wp:positionH relativeFrom="column">
              <wp:posOffset>1352550</wp:posOffset>
            </wp:positionH>
            <wp:positionV relativeFrom="paragraph">
              <wp:posOffset>133350</wp:posOffset>
            </wp:positionV>
            <wp:extent cx="2515553" cy="2344644"/>
            <wp:effectExtent l="0" t="0" r="0" b="0"/>
            <wp:wrapSquare wrapText="bothSides" distT="114300" distB="114300" distL="114300" distR="114300"/>
            <wp:docPr id="2" name="Imagen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15553" cy="2344644"/>
                    </a:xfrm>
                    <a:prstGeom prst="rect">
                      <a:avLst/>
                    </a:prstGeom>
                    <a:ln/>
                  </pic:spPr>
                </pic:pic>
              </a:graphicData>
            </a:graphic>
          </wp:anchor>
        </w:drawing>
      </w:r>
    </w:p>
    <w:p w14:paraId="51DD5868" w14:textId="77777777" w:rsidR="00334178" w:rsidRDefault="00334178" w:rsidP="00334178">
      <w:pPr>
        <w:jc w:val="center"/>
        <w:rPr>
          <w:sz w:val="36"/>
          <w:szCs w:val="36"/>
        </w:rPr>
      </w:pPr>
    </w:p>
    <w:p w14:paraId="3395690C" w14:textId="77777777" w:rsidR="00334178" w:rsidRDefault="00334178" w:rsidP="00334178">
      <w:pPr>
        <w:jc w:val="center"/>
        <w:rPr>
          <w:sz w:val="32"/>
          <w:szCs w:val="32"/>
        </w:rPr>
      </w:pPr>
    </w:p>
    <w:p w14:paraId="05EBADFB" w14:textId="77777777" w:rsidR="00334178" w:rsidRDefault="00334178" w:rsidP="00334178">
      <w:pPr>
        <w:jc w:val="center"/>
        <w:rPr>
          <w:sz w:val="32"/>
          <w:szCs w:val="32"/>
        </w:rPr>
      </w:pPr>
    </w:p>
    <w:p w14:paraId="3D7E27A3" w14:textId="77777777" w:rsidR="00334178" w:rsidRDefault="00334178" w:rsidP="00334178">
      <w:pPr>
        <w:jc w:val="center"/>
        <w:rPr>
          <w:sz w:val="32"/>
          <w:szCs w:val="32"/>
        </w:rPr>
      </w:pPr>
    </w:p>
    <w:p w14:paraId="2BC36D8F" w14:textId="77777777" w:rsidR="00334178" w:rsidRDefault="00334178" w:rsidP="00334178">
      <w:pPr>
        <w:jc w:val="center"/>
        <w:rPr>
          <w:sz w:val="32"/>
          <w:szCs w:val="32"/>
        </w:rPr>
      </w:pPr>
    </w:p>
    <w:p w14:paraId="036E9E6E" w14:textId="77777777" w:rsidR="00334178" w:rsidRDefault="00334178" w:rsidP="00334178">
      <w:pPr>
        <w:jc w:val="center"/>
        <w:rPr>
          <w:sz w:val="28"/>
          <w:szCs w:val="28"/>
        </w:rPr>
      </w:pPr>
    </w:p>
    <w:p w14:paraId="45C099B6" w14:textId="77777777" w:rsidR="00334178" w:rsidRDefault="00334178" w:rsidP="00334178">
      <w:pPr>
        <w:jc w:val="center"/>
        <w:rPr>
          <w:sz w:val="28"/>
          <w:szCs w:val="28"/>
        </w:rPr>
      </w:pPr>
    </w:p>
    <w:p w14:paraId="08D5AAFC" w14:textId="77777777" w:rsidR="00334178" w:rsidRDefault="00334178" w:rsidP="00334178">
      <w:pPr>
        <w:jc w:val="center"/>
        <w:rPr>
          <w:sz w:val="28"/>
          <w:szCs w:val="28"/>
        </w:rPr>
      </w:pPr>
    </w:p>
    <w:p w14:paraId="080D41DE" w14:textId="77777777" w:rsidR="00334178" w:rsidRDefault="00334178" w:rsidP="00334178">
      <w:pPr>
        <w:jc w:val="center"/>
        <w:rPr>
          <w:sz w:val="28"/>
          <w:szCs w:val="28"/>
        </w:rPr>
      </w:pPr>
    </w:p>
    <w:p w14:paraId="7FA49D96" w14:textId="77777777" w:rsidR="00334178" w:rsidRDefault="00334178" w:rsidP="00334178">
      <w:pPr>
        <w:jc w:val="left"/>
        <w:rPr>
          <w:sz w:val="28"/>
          <w:szCs w:val="28"/>
        </w:rPr>
      </w:pPr>
    </w:p>
    <w:p w14:paraId="693E8FAE" w14:textId="77777777" w:rsidR="00334178" w:rsidRDefault="00334178" w:rsidP="00334178">
      <w:pPr>
        <w:jc w:val="center"/>
        <w:rPr>
          <w:sz w:val="28"/>
          <w:szCs w:val="28"/>
        </w:rPr>
      </w:pPr>
    </w:p>
    <w:p w14:paraId="53A95335" w14:textId="77777777" w:rsidR="00334178" w:rsidRDefault="00334178" w:rsidP="00334178">
      <w:pPr>
        <w:tabs>
          <w:tab w:val="left" w:pos="1815"/>
        </w:tabs>
        <w:jc w:val="center"/>
        <w:rPr>
          <w:b/>
          <w:sz w:val="36"/>
          <w:szCs w:val="36"/>
        </w:rPr>
      </w:pPr>
    </w:p>
    <w:p w14:paraId="0D32C9DC" w14:textId="77777777" w:rsidR="006D24BB" w:rsidRDefault="006D24BB" w:rsidP="00334178">
      <w:pPr>
        <w:tabs>
          <w:tab w:val="left" w:pos="1815"/>
        </w:tabs>
        <w:jc w:val="center"/>
        <w:rPr>
          <w:b/>
          <w:sz w:val="36"/>
          <w:szCs w:val="36"/>
        </w:rPr>
      </w:pPr>
    </w:p>
    <w:p w14:paraId="60A66B6F" w14:textId="33DC707A" w:rsidR="00334178" w:rsidRDefault="00334178" w:rsidP="00334178">
      <w:pPr>
        <w:jc w:val="right"/>
        <w:rPr>
          <w:sz w:val="32"/>
          <w:szCs w:val="32"/>
        </w:rPr>
      </w:pPr>
      <w:r>
        <w:rPr>
          <w:b/>
          <w:sz w:val="28"/>
          <w:szCs w:val="28"/>
        </w:rPr>
        <w:t xml:space="preserve">Lima, </w:t>
      </w:r>
      <w:r w:rsidR="0019556C">
        <w:rPr>
          <w:b/>
          <w:sz w:val="28"/>
          <w:szCs w:val="28"/>
        </w:rPr>
        <w:t>junio</w:t>
      </w:r>
      <w:r>
        <w:rPr>
          <w:b/>
          <w:sz w:val="28"/>
          <w:szCs w:val="28"/>
        </w:rPr>
        <w:t xml:space="preserve"> del 2023</w:t>
      </w:r>
    </w:p>
    <w:p w14:paraId="1F823134" w14:textId="77777777" w:rsidR="00334178" w:rsidRDefault="00334178" w:rsidP="00334178">
      <w:pPr>
        <w:tabs>
          <w:tab w:val="left" w:pos="1815"/>
        </w:tabs>
        <w:jc w:val="center"/>
        <w:rPr>
          <w:b/>
          <w:sz w:val="36"/>
          <w:szCs w:val="36"/>
        </w:rPr>
      </w:pPr>
    </w:p>
    <w:p w14:paraId="45FF9EAE" w14:textId="77777777" w:rsidR="00334178" w:rsidRDefault="00334178" w:rsidP="00334178">
      <w:pPr>
        <w:tabs>
          <w:tab w:val="left" w:pos="1815"/>
        </w:tabs>
        <w:jc w:val="center"/>
        <w:rPr>
          <w:b/>
          <w:sz w:val="36"/>
          <w:szCs w:val="36"/>
        </w:rPr>
      </w:pPr>
    </w:p>
    <w:p w14:paraId="2913F949" w14:textId="5F078321" w:rsidR="00334178" w:rsidRPr="00334178" w:rsidRDefault="00334178" w:rsidP="00334178">
      <w:pPr>
        <w:spacing w:before="240" w:after="60" w:line="240" w:lineRule="auto"/>
        <w:jc w:val="center"/>
        <w:rPr>
          <w:rFonts w:ascii="Quattrocento Sans" w:eastAsia="Quattrocento Sans" w:hAnsi="Quattrocento Sans" w:cs="Quattrocento Sans"/>
          <w:b/>
          <w:color w:val="0081C6"/>
          <w:sz w:val="32"/>
          <w:szCs w:val="32"/>
          <w:u w:val="single"/>
        </w:rPr>
      </w:pPr>
      <w:r w:rsidRPr="00334178">
        <w:rPr>
          <w:b/>
          <w:sz w:val="28"/>
          <w:szCs w:val="28"/>
          <w:u w:val="single"/>
        </w:rPr>
        <w:lastRenderedPageBreak/>
        <w:t>Solicitud de Cambio 0</w:t>
      </w:r>
      <w:r w:rsidR="009309C1">
        <w:rPr>
          <w:b/>
          <w:sz w:val="28"/>
          <w:szCs w:val="28"/>
          <w:u w:val="single"/>
        </w:rPr>
        <w:t>2</w:t>
      </w:r>
    </w:p>
    <w:p w14:paraId="4C754585" w14:textId="77777777" w:rsidR="00334178" w:rsidRDefault="00334178" w:rsidP="005B6714">
      <w:pPr>
        <w:tabs>
          <w:tab w:val="left" w:pos="1815"/>
        </w:tabs>
        <w:jc w:val="center"/>
        <w:rPr>
          <w:b/>
          <w:bCs/>
          <w:u w:val="single"/>
        </w:rPr>
      </w:pPr>
    </w:p>
    <w:tbl>
      <w:tblPr>
        <w:tblStyle w:val="Tablaconcuadrcula"/>
        <w:tblW w:w="0" w:type="auto"/>
        <w:tblLook w:val="04A0" w:firstRow="1" w:lastRow="0" w:firstColumn="1" w:lastColumn="0" w:noHBand="0" w:noVBand="1"/>
      </w:tblPr>
      <w:tblGrid>
        <w:gridCol w:w="4247"/>
        <w:gridCol w:w="4247"/>
      </w:tblGrid>
      <w:tr w:rsidR="00334178" w14:paraId="601562F4" w14:textId="77777777" w:rsidTr="00334178">
        <w:tc>
          <w:tcPr>
            <w:tcW w:w="4247" w:type="dxa"/>
          </w:tcPr>
          <w:p w14:paraId="7DB10634" w14:textId="3E5FA19D" w:rsidR="00334178" w:rsidRPr="00334178" w:rsidRDefault="00334178" w:rsidP="00334178">
            <w:pPr>
              <w:tabs>
                <w:tab w:val="left" w:pos="1815"/>
              </w:tabs>
              <w:jc w:val="center"/>
              <w:rPr>
                <w:b/>
                <w:bCs/>
              </w:rPr>
            </w:pPr>
            <w:r w:rsidRPr="00334178">
              <w:rPr>
                <w:b/>
                <w:bCs/>
              </w:rPr>
              <w:t>ID:</w:t>
            </w:r>
          </w:p>
        </w:tc>
        <w:tc>
          <w:tcPr>
            <w:tcW w:w="4247" w:type="dxa"/>
          </w:tcPr>
          <w:p w14:paraId="0B47E47E" w14:textId="16CBC47D" w:rsidR="00334178" w:rsidRDefault="00334178" w:rsidP="00334178">
            <w:pPr>
              <w:tabs>
                <w:tab w:val="left" w:pos="1815"/>
              </w:tabs>
              <w:jc w:val="left"/>
            </w:pPr>
            <w:r>
              <w:t>0</w:t>
            </w:r>
            <w:r w:rsidR="009309C1">
              <w:t>2</w:t>
            </w:r>
          </w:p>
        </w:tc>
      </w:tr>
      <w:tr w:rsidR="00334178" w14:paraId="1B87F8D2" w14:textId="77777777" w:rsidTr="00334178">
        <w:tc>
          <w:tcPr>
            <w:tcW w:w="4247" w:type="dxa"/>
          </w:tcPr>
          <w:p w14:paraId="2F8218C9" w14:textId="5A79C20B" w:rsidR="00334178" w:rsidRPr="00334178" w:rsidRDefault="00334178" w:rsidP="00334178">
            <w:pPr>
              <w:tabs>
                <w:tab w:val="left" w:pos="1815"/>
              </w:tabs>
              <w:jc w:val="center"/>
              <w:rPr>
                <w:b/>
                <w:bCs/>
              </w:rPr>
            </w:pPr>
            <w:r w:rsidRPr="00334178">
              <w:rPr>
                <w:b/>
                <w:bCs/>
              </w:rPr>
              <w:t>Proyecto:</w:t>
            </w:r>
          </w:p>
        </w:tc>
        <w:tc>
          <w:tcPr>
            <w:tcW w:w="4247" w:type="dxa"/>
          </w:tcPr>
          <w:p w14:paraId="2CFDB14F" w14:textId="2CE2174B" w:rsidR="00334178" w:rsidRDefault="00334178" w:rsidP="00334178">
            <w:pPr>
              <w:tabs>
                <w:tab w:val="left" w:pos="1815"/>
              </w:tabs>
              <w:jc w:val="left"/>
            </w:pPr>
            <w:r>
              <w:t>Sistema de Gestión de Donantes de Sangre (SGDS)</w:t>
            </w:r>
          </w:p>
        </w:tc>
      </w:tr>
      <w:tr w:rsidR="00334178" w14:paraId="3EDF4286" w14:textId="77777777" w:rsidTr="00334178">
        <w:tc>
          <w:tcPr>
            <w:tcW w:w="4247" w:type="dxa"/>
          </w:tcPr>
          <w:p w14:paraId="4A6150F4" w14:textId="534C193E" w:rsidR="00334178" w:rsidRPr="00334178" w:rsidRDefault="00334178" w:rsidP="00334178">
            <w:pPr>
              <w:tabs>
                <w:tab w:val="left" w:pos="1815"/>
              </w:tabs>
              <w:jc w:val="center"/>
              <w:rPr>
                <w:b/>
                <w:bCs/>
              </w:rPr>
            </w:pPr>
            <w:r w:rsidRPr="00334178">
              <w:rPr>
                <w:b/>
                <w:bCs/>
              </w:rPr>
              <w:t>Fechas:</w:t>
            </w:r>
          </w:p>
        </w:tc>
        <w:tc>
          <w:tcPr>
            <w:tcW w:w="4247" w:type="dxa"/>
          </w:tcPr>
          <w:p w14:paraId="126B711E" w14:textId="5129B6AA" w:rsidR="00334178" w:rsidRDefault="009D2C94" w:rsidP="00334178">
            <w:pPr>
              <w:tabs>
                <w:tab w:val="left" w:pos="1815"/>
              </w:tabs>
              <w:jc w:val="left"/>
            </w:pPr>
            <w:r>
              <w:t>20</w:t>
            </w:r>
            <w:r w:rsidR="00334178">
              <w:t>/06/2023</w:t>
            </w:r>
          </w:p>
        </w:tc>
      </w:tr>
      <w:tr w:rsidR="00334178" w14:paraId="40B1A0FE" w14:textId="77777777" w:rsidTr="00334178">
        <w:tc>
          <w:tcPr>
            <w:tcW w:w="4247" w:type="dxa"/>
          </w:tcPr>
          <w:p w14:paraId="1607D21E" w14:textId="779125BA" w:rsidR="00334178" w:rsidRPr="00334178" w:rsidRDefault="00334178" w:rsidP="00334178">
            <w:pPr>
              <w:tabs>
                <w:tab w:val="left" w:pos="1815"/>
              </w:tabs>
              <w:jc w:val="center"/>
              <w:rPr>
                <w:b/>
                <w:bCs/>
              </w:rPr>
            </w:pPr>
            <w:r w:rsidRPr="00334178">
              <w:rPr>
                <w:b/>
                <w:bCs/>
              </w:rPr>
              <w:t>Fuentes:</w:t>
            </w:r>
          </w:p>
        </w:tc>
        <w:tc>
          <w:tcPr>
            <w:tcW w:w="4247" w:type="dxa"/>
          </w:tcPr>
          <w:p w14:paraId="45148EA8" w14:textId="26A57B40" w:rsidR="00334178" w:rsidRPr="006E0417" w:rsidRDefault="009D2C94" w:rsidP="006E0417">
            <w:r>
              <w:t>Mariana Quispe (secretaria del Hospital Nacional Guillermo Almenara Irigoyen)</w:t>
            </w:r>
          </w:p>
        </w:tc>
      </w:tr>
      <w:tr w:rsidR="00334178" w:rsidRPr="009309C1" w14:paraId="5165BF1B" w14:textId="77777777" w:rsidTr="00334178">
        <w:tc>
          <w:tcPr>
            <w:tcW w:w="4247" w:type="dxa"/>
          </w:tcPr>
          <w:p w14:paraId="797A0191" w14:textId="2F13E5B7" w:rsidR="00334178" w:rsidRPr="00334178" w:rsidRDefault="00334178" w:rsidP="00334178">
            <w:pPr>
              <w:tabs>
                <w:tab w:val="left" w:pos="1815"/>
              </w:tabs>
              <w:jc w:val="center"/>
              <w:rPr>
                <w:b/>
                <w:bCs/>
              </w:rPr>
            </w:pPr>
            <w:r w:rsidRPr="00334178">
              <w:rPr>
                <w:b/>
                <w:bCs/>
              </w:rPr>
              <w:t>Autores:</w:t>
            </w:r>
          </w:p>
        </w:tc>
        <w:tc>
          <w:tcPr>
            <w:tcW w:w="4247" w:type="dxa"/>
          </w:tcPr>
          <w:p w14:paraId="589B1AF3" w14:textId="442F2F9C" w:rsidR="00334178" w:rsidRPr="009D2C94" w:rsidRDefault="009D2C94" w:rsidP="00334178">
            <w:pPr>
              <w:tabs>
                <w:tab w:val="left" w:pos="1815"/>
              </w:tabs>
              <w:jc w:val="left"/>
            </w:pPr>
            <w:r w:rsidRPr="009D2C94">
              <w:t xml:space="preserve">Hernán Ramírez (Gerente </w:t>
            </w:r>
            <w:r>
              <w:t>del Hospital Nacional Guillermo Almenara Irigoyen</w:t>
            </w:r>
            <w:r w:rsidRPr="009D2C94">
              <w:t>)</w:t>
            </w:r>
          </w:p>
        </w:tc>
      </w:tr>
      <w:tr w:rsidR="00334178" w14:paraId="71F0D284" w14:textId="77777777" w:rsidTr="00334178">
        <w:tc>
          <w:tcPr>
            <w:tcW w:w="4247" w:type="dxa"/>
          </w:tcPr>
          <w:p w14:paraId="47615F0D" w14:textId="718F9BD5" w:rsidR="00334178" w:rsidRPr="00334178" w:rsidRDefault="00334178" w:rsidP="00334178">
            <w:pPr>
              <w:tabs>
                <w:tab w:val="left" w:pos="1815"/>
              </w:tabs>
              <w:jc w:val="center"/>
              <w:rPr>
                <w:b/>
                <w:bCs/>
              </w:rPr>
            </w:pPr>
            <w:r w:rsidRPr="00334178">
              <w:rPr>
                <w:b/>
                <w:bCs/>
              </w:rPr>
              <w:t>Descripción:</w:t>
            </w:r>
          </w:p>
        </w:tc>
        <w:tc>
          <w:tcPr>
            <w:tcW w:w="4247" w:type="dxa"/>
          </w:tcPr>
          <w:p w14:paraId="3F9EB6BB" w14:textId="77777777" w:rsidR="009D2C94" w:rsidRDefault="009D2C94" w:rsidP="00BD545A">
            <w:r>
              <w:t>Agregar la funcionalidad de ver el estado de la solicitud enviada por parte de un usuario para solicitar una donación.</w:t>
            </w:r>
          </w:p>
          <w:p w14:paraId="06BF680A" w14:textId="77777777" w:rsidR="00855221" w:rsidRDefault="00FC607C" w:rsidP="00BD545A">
            <w:r w:rsidRPr="00FC607C">
              <w:t>La solicitud consiste en agregar la funcionalidad para que los usuarios registrados en el sistema puedan ver el estado de sus solicitudes de donación. Actualmente, los usuarios no tienen forma de saber si su solicitud ha sido aprobada, rechazada o se encuentra en estado de observación. Con esta mejora, se busca mostrar el estado de las solicitudes en el perfil del usuario, específicamente en la sección de trámites, con el fin de brindar orden y comodidad.</w:t>
            </w:r>
          </w:p>
          <w:p w14:paraId="7D88534E" w14:textId="6021D5B3" w:rsidR="00FC607C" w:rsidRPr="00FC607C" w:rsidRDefault="00FC607C" w:rsidP="00FC607C">
            <w:r w:rsidRPr="00FC607C">
              <w:t xml:space="preserve">Al acceder a la sección de trámites en su perfil, los usuarios podrán visualizar un historial de las solicitudes que han realizado y enviado. Al seleccionar una </w:t>
            </w:r>
            <w:r w:rsidRPr="00FC607C">
              <w:lastRenderedPageBreak/>
              <w:t>solicitud enviada en particular, se mostrará el estado en el que se encuentra dicha solicitud, es decir, si ha sido aprobada, rechazada o se encuentra bajo observación.</w:t>
            </w:r>
          </w:p>
        </w:tc>
      </w:tr>
      <w:tr w:rsidR="00334178" w14:paraId="7A0D2394" w14:textId="77777777" w:rsidTr="00334178">
        <w:tc>
          <w:tcPr>
            <w:tcW w:w="4247" w:type="dxa"/>
          </w:tcPr>
          <w:p w14:paraId="3EC90378" w14:textId="2D5A3BDB" w:rsidR="00334178" w:rsidRPr="00334178" w:rsidRDefault="00334178" w:rsidP="00334178">
            <w:pPr>
              <w:tabs>
                <w:tab w:val="left" w:pos="1815"/>
              </w:tabs>
              <w:jc w:val="center"/>
              <w:rPr>
                <w:b/>
                <w:bCs/>
              </w:rPr>
            </w:pPr>
            <w:r w:rsidRPr="00334178">
              <w:rPr>
                <w:b/>
                <w:bCs/>
              </w:rPr>
              <w:lastRenderedPageBreak/>
              <w:t>Justificación:</w:t>
            </w:r>
          </w:p>
        </w:tc>
        <w:tc>
          <w:tcPr>
            <w:tcW w:w="4247" w:type="dxa"/>
          </w:tcPr>
          <w:p w14:paraId="40757EE2" w14:textId="77777777" w:rsidR="00334178" w:rsidRPr="00FC607C" w:rsidRDefault="00FC607C" w:rsidP="00FC607C">
            <w:r w:rsidRPr="00FC607C">
              <w:t>Esta funcionalidad se propone con el objetivo de reducir la cantidad de llamadas telefónicas, correos electrónicos y visitas presenciales al hospital con el fin de consultar el estado de las solicitudes de donación. Al proporcionar a los usuarios la posibilidad de verificar el estado de sus solicitudes de forma rápida y conveniente a través de su perfil en línea, se espera disminuir la carga de trabajo del personal administrativo y mejorar la eficiencia del proceso de gestión de donaciones.</w:t>
            </w:r>
          </w:p>
          <w:p w14:paraId="4096F3A0" w14:textId="0F5C2B51" w:rsidR="00FC607C" w:rsidRPr="00FC607C" w:rsidRDefault="00FC607C" w:rsidP="00FC607C">
            <w:r w:rsidRPr="00FC607C">
              <w:t>Además, al brindar a los usuarios transparencia y visibilidad sobre el estado de sus solicitudes, se fomenta la confianza y la comunicación fluida entre el hospital y los donantes potenciales. Esto puede aumentar la satisfacción del usuario y fortalecer las relaciones con la comunidad, al tiempo que se optimiza el tiempo y los recursos del personal del hospital.</w:t>
            </w:r>
          </w:p>
        </w:tc>
      </w:tr>
    </w:tbl>
    <w:p w14:paraId="573B9A84" w14:textId="1C731884" w:rsidR="005457AA" w:rsidRDefault="005457AA"/>
    <w:sectPr w:rsidR="005457AA" w:rsidSect="00334178">
      <w:head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0B1A9" w14:textId="77777777" w:rsidR="005775BF" w:rsidRDefault="005775BF" w:rsidP="00334178">
      <w:pPr>
        <w:spacing w:before="0" w:after="0" w:line="240" w:lineRule="auto"/>
      </w:pPr>
      <w:r>
        <w:separator/>
      </w:r>
    </w:p>
  </w:endnote>
  <w:endnote w:type="continuationSeparator" w:id="0">
    <w:p w14:paraId="0D87F3E5" w14:textId="77777777" w:rsidR="005775BF" w:rsidRDefault="005775BF" w:rsidP="003341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58730" w14:textId="77777777" w:rsidR="005775BF" w:rsidRDefault="005775BF" w:rsidP="00334178">
      <w:pPr>
        <w:spacing w:before="0" w:after="0" w:line="240" w:lineRule="auto"/>
      </w:pPr>
      <w:r>
        <w:separator/>
      </w:r>
    </w:p>
  </w:footnote>
  <w:footnote w:type="continuationSeparator" w:id="0">
    <w:p w14:paraId="7DA26A26" w14:textId="77777777" w:rsidR="005775BF" w:rsidRDefault="005775BF" w:rsidP="0033417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467B" w14:textId="416A82AC" w:rsidR="00334178" w:rsidRPr="009309C1" w:rsidRDefault="00334178" w:rsidP="00334178">
    <w:pPr>
      <w:pStyle w:val="Encabezado"/>
      <w:jc w:val="right"/>
      <w:rPr>
        <w:lang w:val="en-US"/>
      </w:rPr>
    </w:pPr>
    <w:r>
      <w:rPr>
        <w:noProof/>
      </w:rPr>
      <w:drawing>
        <wp:anchor distT="114300" distB="114300" distL="114300" distR="114300" simplePos="0" relativeHeight="251659264" behindDoc="0" locked="0" layoutInCell="1" hidden="0" allowOverlap="1" wp14:anchorId="1A949E66" wp14:editId="587BC649">
          <wp:simplePos x="0" y="0"/>
          <wp:positionH relativeFrom="margin">
            <wp:posOffset>-599440</wp:posOffset>
          </wp:positionH>
          <wp:positionV relativeFrom="paragraph">
            <wp:posOffset>-449580</wp:posOffset>
          </wp:positionV>
          <wp:extent cx="856615" cy="914400"/>
          <wp:effectExtent l="0" t="0" r="635" b="0"/>
          <wp:wrapSquare wrapText="bothSides" distT="114300" distB="114300" distL="114300" distR="114300"/>
          <wp:docPr id="1443947047" name="Imagen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56615" cy="914400"/>
                  </a:xfrm>
                  <a:prstGeom prst="rect">
                    <a:avLst/>
                  </a:prstGeom>
                  <a:ln/>
                </pic:spPr>
              </pic:pic>
            </a:graphicData>
          </a:graphic>
          <wp14:sizeRelH relativeFrom="margin">
            <wp14:pctWidth>0</wp14:pctWidth>
          </wp14:sizeRelH>
          <wp14:sizeRelV relativeFrom="margin">
            <wp14:pctHeight>0</wp14:pctHeight>
          </wp14:sizeRelV>
        </wp:anchor>
      </w:drawing>
    </w:r>
    <w:r w:rsidRPr="009309C1">
      <w:rPr>
        <w:lang w:val="en-US"/>
      </w:rPr>
      <w:t>QUANTUM ANTS S.A.C.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A3C83"/>
    <w:multiLevelType w:val="hybridMultilevel"/>
    <w:tmpl w:val="4A6214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64156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78"/>
    <w:rsid w:val="0019556C"/>
    <w:rsid w:val="00244AB4"/>
    <w:rsid w:val="002A14FF"/>
    <w:rsid w:val="002E0B92"/>
    <w:rsid w:val="00334178"/>
    <w:rsid w:val="004C76D1"/>
    <w:rsid w:val="0052119C"/>
    <w:rsid w:val="005457AA"/>
    <w:rsid w:val="005775BF"/>
    <w:rsid w:val="005947FC"/>
    <w:rsid w:val="005B6714"/>
    <w:rsid w:val="006C7700"/>
    <w:rsid w:val="006D24BB"/>
    <w:rsid w:val="006E0417"/>
    <w:rsid w:val="00747544"/>
    <w:rsid w:val="007F49EC"/>
    <w:rsid w:val="00855221"/>
    <w:rsid w:val="00877D83"/>
    <w:rsid w:val="008F2896"/>
    <w:rsid w:val="009309C1"/>
    <w:rsid w:val="00965210"/>
    <w:rsid w:val="009C7753"/>
    <w:rsid w:val="009D2C94"/>
    <w:rsid w:val="00A00DB0"/>
    <w:rsid w:val="00A82ABD"/>
    <w:rsid w:val="00A83FBF"/>
    <w:rsid w:val="00BD545A"/>
    <w:rsid w:val="00CA1161"/>
    <w:rsid w:val="00CB5A82"/>
    <w:rsid w:val="00CD01DF"/>
    <w:rsid w:val="00D35702"/>
    <w:rsid w:val="00FC607C"/>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98FA"/>
  <w15:chartTrackingRefBased/>
  <w15:docId w15:val="{0BAD7C68-1CED-410F-BC96-51BF461F9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178"/>
    <w:pPr>
      <w:spacing w:before="120" w:after="120" w:line="360" w:lineRule="auto"/>
      <w:jc w:val="both"/>
    </w:pPr>
    <w:rPr>
      <w:rFonts w:ascii="Times New Roman" w:eastAsia="Times New Roman" w:hAnsi="Times New Roman" w:cs="Times New Roman"/>
      <w:kern w:val="0"/>
      <w:szCs w:val="24"/>
      <w:lang w:val="es-PE"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417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334178"/>
    <w:rPr>
      <w:rFonts w:ascii="Times New Roman" w:eastAsia="Times New Roman" w:hAnsi="Times New Roman" w:cs="Times New Roman"/>
      <w:kern w:val="0"/>
      <w:szCs w:val="24"/>
      <w:lang w:val="es-PE" w:eastAsia="es-MX"/>
      <w14:ligatures w14:val="none"/>
    </w:rPr>
  </w:style>
  <w:style w:type="paragraph" w:styleId="Piedepgina">
    <w:name w:val="footer"/>
    <w:basedOn w:val="Normal"/>
    <w:link w:val="PiedepginaCar"/>
    <w:uiPriority w:val="99"/>
    <w:unhideWhenUsed/>
    <w:rsid w:val="0033417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334178"/>
    <w:rPr>
      <w:rFonts w:ascii="Times New Roman" w:eastAsia="Times New Roman" w:hAnsi="Times New Roman" w:cs="Times New Roman"/>
      <w:kern w:val="0"/>
      <w:szCs w:val="24"/>
      <w:lang w:val="es-PE" w:eastAsia="es-MX"/>
      <w14:ligatures w14:val="none"/>
    </w:rPr>
  </w:style>
  <w:style w:type="table" w:styleId="Tablaconcuadrcula">
    <w:name w:val="Table Grid"/>
    <w:basedOn w:val="Tablanormal"/>
    <w:uiPriority w:val="39"/>
    <w:rsid w:val="00334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B6714"/>
    <w:pPr>
      <w:ind w:left="720"/>
      <w:contextualSpacing/>
    </w:pPr>
  </w:style>
  <w:style w:type="paragraph" w:styleId="NormalWeb">
    <w:name w:val="Normal (Web)"/>
    <w:basedOn w:val="Normal"/>
    <w:uiPriority w:val="99"/>
    <w:unhideWhenUsed/>
    <w:rsid w:val="00BD545A"/>
    <w:pPr>
      <w:spacing w:before="100" w:beforeAutospacing="1" w:after="100" w:afterAutospacing="1" w:line="240" w:lineRule="auto"/>
      <w:jc w:val="left"/>
    </w:pPr>
    <w:rPr>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560843">
      <w:bodyDiv w:val="1"/>
      <w:marLeft w:val="0"/>
      <w:marRight w:val="0"/>
      <w:marTop w:val="0"/>
      <w:marBottom w:val="0"/>
      <w:divBdr>
        <w:top w:val="none" w:sz="0" w:space="0" w:color="auto"/>
        <w:left w:val="none" w:sz="0" w:space="0" w:color="auto"/>
        <w:bottom w:val="none" w:sz="0" w:space="0" w:color="auto"/>
        <w:right w:val="none" w:sz="0" w:space="0" w:color="auto"/>
      </w:divBdr>
    </w:div>
    <w:div w:id="111929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336</Words>
  <Characters>1853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Jatziry Fernanda Sanchez Wong</dc:creator>
  <cp:keywords/>
  <dc:description/>
  <cp:lastModifiedBy>Max Bruno Saavedra Monterrey</cp:lastModifiedBy>
  <cp:revision>14</cp:revision>
  <dcterms:created xsi:type="dcterms:W3CDTF">2023-06-09T22:17:00Z</dcterms:created>
  <dcterms:modified xsi:type="dcterms:W3CDTF">2023-06-20T17:17:00Z</dcterms:modified>
</cp:coreProperties>
</file>