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845889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3786B" w:rsidRDefault="00A3786B"/>
        <w:p w:rsidR="00A3786B" w:rsidRDefault="00CA7005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A3786B" w:rsidRDefault="00A3786B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3786B" w:rsidRDefault="00A3786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A3786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FA4561CA3A024EF3BE12DACFCCCFB7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3786B" w:rsidRDefault="00A3786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Big Data Analytics on Tata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Croma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Stores</w:t>
                    </w:r>
                  </w:p>
                </w:sdtContent>
              </w:sdt>
              <w:p w:rsidR="00A3786B" w:rsidRDefault="00A3786B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EF088067D4A44503923E0A53570C43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A3786B" w:rsidRDefault="000208C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Sai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Nagaraju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Vaduka</w:t>
                    </w:r>
                    <w:proofErr w:type="spellEnd"/>
                    <w:r w:rsidR="00357D01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</w:t>
                    </w:r>
                  </w:p>
                </w:sdtContent>
              </w:sdt>
              <w:p w:rsidR="00A3786B" w:rsidRDefault="00A3786B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1F8614E888BE46838A3902D03A146B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3786B" w:rsidRDefault="000208C5">
                    <w:pPr>
                      <w:pStyle w:val="NoSpacing"/>
                      <w:jc w:val="center"/>
                    </w:pPr>
                    <w:r>
                      <w:t>Jan – Apr, 2017</w:t>
                    </w:r>
                  </w:p>
                </w:sdtContent>
              </w:sdt>
              <w:p w:rsidR="00A3786B" w:rsidRDefault="00A3786B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3786B" w:rsidRDefault="00A3786B">
                    <w:pPr>
                      <w:pStyle w:val="NoSpacing"/>
                      <w:jc w:val="center"/>
                    </w:pPr>
                    <w:r>
                      <w:t xml:space="preserve">Bharat Chandra || John || Joy Daniel || </w:t>
                    </w:r>
                    <w:proofErr w:type="spellStart"/>
                    <w:r>
                      <w:t>Murli</w:t>
                    </w:r>
                    <w:proofErr w:type="spellEnd"/>
                  </w:p>
                </w:sdtContent>
              </w:sdt>
              <w:p w:rsidR="00A3786B" w:rsidRDefault="00A3786B">
                <w:pPr>
                  <w:pStyle w:val="NoSpacing"/>
                  <w:jc w:val="center"/>
                </w:pPr>
              </w:p>
            </w:tc>
          </w:tr>
        </w:tbl>
        <w:p w:rsidR="00A3786B" w:rsidRDefault="00A3786B"/>
        <w:p w:rsidR="00A3786B" w:rsidRDefault="00A3786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8458899"/>
        <w:docPartObj>
          <w:docPartGallery w:val="Table of Contents"/>
          <w:docPartUnique/>
        </w:docPartObj>
      </w:sdtPr>
      <w:sdtContent>
        <w:p w:rsidR="00A3786B" w:rsidRDefault="00A3786B">
          <w:pPr>
            <w:pStyle w:val="TOCHeading"/>
          </w:pPr>
          <w:r>
            <w:t>Contents</w:t>
          </w:r>
        </w:p>
        <w:p w:rsidR="0009278D" w:rsidRDefault="00CA70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3786B">
            <w:instrText xml:space="preserve"> TOC \o "1-3" \h \z \u </w:instrText>
          </w:r>
          <w:r>
            <w:fldChar w:fldCharType="separate"/>
          </w:r>
          <w:hyperlink w:anchor="_Toc476776897" w:history="1">
            <w:r w:rsidR="0009278D" w:rsidRPr="00621948">
              <w:rPr>
                <w:rStyle w:val="Hyperlink"/>
                <w:noProof/>
              </w:rPr>
              <w:t>1.</w:t>
            </w:r>
            <w:r w:rsidR="0009278D">
              <w:rPr>
                <w:rFonts w:eastAsiaTheme="minorEastAsia"/>
                <w:noProof/>
              </w:rPr>
              <w:tab/>
            </w:r>
            <w:r w:rsidR="0009278D" w:rsidRPr="00621948">
              <w:rPr>
                <w:rStyle w:val="Hyperlink"/>
                <w:noProof/>
              </w:rPr>
              <w:t>Introduction</w:t>
            </w:r>
            <w:r w:rsidR="0009278D">
              <w:rPr>
                <w:noProof/>
                <w:webHidden/>
              </w:rPr>
              <w:tab/>
            </w:r>
            <w:r w:rsidR="0009278D">
              <w:rPr>
                <w:noProof/>
                <w:webHidden/>
              </w:rPr>
              <w:fldChar w:fldCharType="begin"/>
            </w:r>
            <w:r w:rsidR="0009278D">
              <w:rPr>
                <w:noProof/>
                <w:webHidden/>
              </w:rPr>
              <w:instrText xml:space="preserve"> PAGEREF _Toc476776897 \h </w:instrText>
            </w:r>
            <w:r w:rsidR="0009278D">
              <w:rPr>
                <w:noProof/>
                <w:webHidden/>
              </w:rPr>
            </w:r>
            <w:r w:rsidR="0009278D">
              <w:rPr>
                <w:noProof/>
                <w:webHidden/>
              </w:rPr>
              <w:fldChar w:fldCharType="separate"/>
            </w:r>
            <w:r w:rsidR="0009278D">
              <w:rPr>
                <w:noProof/>
                <w:webHidden/>
              </w:rPr>
              <w:t>3</w:t>
            </w:r>
            <w:r w:rsidR="0009278D">
              <w:rPr>
                <w:noProof/>
                <w:webHidden/>
              </w:rPr>
              <w:fldChar w:fldCharType="end"/>
            </w:r>
          </w:hyperlink>
        </w:p>
        <w:p w:rsidR="0009278D" w:rsidRDefault="000927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776898" w:history="1">
            <w:r w:rsidRPr="00621948">
              <w:rPr>
                <w:rStyle w:val="Hyperlink"/>
                <w:noProof/>
              </w:rPr>
              <w:t>1.0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78D" w:rsidRDefault="000927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776899" w:history="1">
            <w:r w:rsidRPr="00621948">
              <w:rPr>
                <w:rStyle w:val="Hyperlink"/>
                <w:noProof/>
              </w:rPr>
              <w:t>1.1 Business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78D" w:rsidRDefault="000927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776900" w:history="1">
            <w:r w:rsidRPr="00621948">
              <w:rPr>
                <w:rStyle w:val="Hyperlink"/>
                <w:noProof/>
              </w:rPr>
              <w:t>1.2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78D" w:rsidRDefault="000927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776901" w:history="1">
            <w:r w:rsidRPr="00621948">
              <w:rPr>
                <w:rStyle w:val="Hyperlink"/>
                <w:noProof/>
              </w:rPr>
              <w:t>1.3 Input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78D" w:rsidRDefault="000927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776902" w:history="1">
            <w:r w:rsidRPr="0062194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2194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_Toc476776902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6B" w:rsidRDefault="00CA7005">
          <w:r>
            <w:fldChar w:fldCharType="end"/>
          </w:r>
        </w:p>
      </w:sdtContent>
    </w:sdt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A3786B" w:rsidP="007A5343">
      <w:pPr>
        <w:rPr>
          <w:b/>
        </w:rPr>
      </w:pPr>
    </w:p>
    <w:p w:rsidR="00A3786B" w:rsidRDefault="00EF5F67" w:rsidP="007C7A5F">
      <w:pPr>
        <w:pStyle w:val="Heading1"/>
        <w:numPr>
          <w:ilvl w:val="0"/>
          <w:numId w:val="8"/>
        </w:numPr>
        <w:ind w:left="360"/>
      </w:pPr>
      <w:bookmarkStart w:id="0" w:name="_Toc476776897"/>
      <w:r>
        <w:t>Introduction</w:t>
      </w:r>
      <w:bookmarkEnd w:id="0"/>
    </w:p>
    <w:p w:rsidR="00EF5F67" w:rsidRPr="00EF5F67" w:rsidRDefault="00EF5F67" w:rsidP="00EF5F67">
      <w:pPr>
        <w:pStyle w:val="Heading2"/>
      </w:pPr>
      <w:bookmarkStart w:id="1" w:name="_Toc476776898"/>
      <w:r w:rsidRPr="00EF5F67">
        <w:t>1.0 Abstract</w:t>
      </w:r>
      <w:bookmarkEnd w:id="1"/>
    </w:p>
    <w:p w:rsidR="000208C5" w:rsidRPr="000208C5" w:rsidRDefault="000208C5" w:rsidP="000208C5">
      <w:pPr>
        <w:jc w:val="both"/>
      </w:pPr>
      <w:proofErr w:type="spellStart"/>
      <w:r w:rsidRPr="000208C5">
        <w:t>Cromā</w:t>
      </w:r>
      <w:proofErr w:type="spellEnd"/>
      <w:r w:rsidRPr="000208C5">
        <w:t xml:space="preserve"> is an Indian retail chain for consumer electronics and durables. It is the nation's first large format specialist retail chain for consumer electronics and durables with successful expansion into </w:t>
      </w:r>
      <w:proofErr w:type="spellStart"/>
      <w:r w:rsidRPr="000208C5">
        <w:t>Croma</w:t>
      </w:r>
      <w:proofErr w:type="spellEnd"/>
      <w:r w:rsidRPr="000208C5">
        <w:t xml:space="preserve"> Zip stores, </w:t>
      </w:r>
      <w:proofErr w:type="spellStart"/>
      <w:r w:rsidRPr="000208C5">
        <w:t>Croma</w:t>
      </w:r>
      <w:proofErr w:type="spellEnd"/>
      <w:r w:rsidRPr="000208C5">
        <w:t xml:space="preserve"> Kiosks and latest online vertical, www.croma.com.Tata Group company Infiniti Retail runs </w:t>
      </w:r>
      <w:proofErr w:type="spellStart"/>
      <w:r w:rsidRPr="000208C5">
        <w:t>Cromā</w:t>
      </w:r>
      <w:proofErr w:type="spellEnd"/>
      <w:r w:rsidRPr="000208C5">
        <w:t xml:space="preserve"> stores in India. Infiniti Retail Ltd is a 100% subsidiary of TATA Sons.</w:t>
      </w:r>
      <w:r>
        <w:t xml:space="preserve"> </w:t>
      </w:r>
      <w:r w:rsidRPr="000208C5">
        <w:t xml:space="preserve">Presently, there are a total of 101 </w:t>
      </w:r>
      <w:proofErr w:type="spellStart"/>
      <w:r w:rsidRPr="000208C5">
        <w:t>Cromā</w:t>
      </w:r>
      <w:proofErr w:type="spellEnd"/>
      <w:r w:rsidRPr="000208C5">
        <w:t xml:space="preserve"> stores in 25 cities in India. </w:t>
      </w:r>
      <w:proofErr w:type="spellStart"/>
      <w:r w:rsidRPr="000208C5">
        <w:t>Cromā</w:t>
      </w:r>
      <w:proofErr w:type="spellEnd"/>
      <w:r w:rsidRPr="000208C5">
        <w:t xml:space="preserve"> offers 6000 products across 8 categories.</w:t>
      </w:r>
    </w:p>
    <w:p w:rsidR="00EC0966" w:rsidRDefault="007A5343" w:rsidP="007C7A5F">
      <w:pPr>
        <w:jc w:val="both"/>
      </w:pPr>
      <w:r>
        <w:t>An analy</w:t>
      </w:r>
      <w:r w:rsidR="006A10D3">
        <w:t>sis has to be made to identify</w:t>
      </w:r>
      <w:r>
        <w:t xml:space="preserve"> which branches are doing </w:t>
      </w:r>
      <w:r w:rsidR="003B0B89">
        <w:t>good business and which</w:t>
      </w:r>
      <w:r>
        <w:t xml:space="preserve"> are not up to the mark. The data comprises of product sales information </w:t>
      </w:r>
      <w:r w:rsidR="003B0B89">
        <w:t xml:space="preserve">per branch </w:t>
      </w:r>
      <w:r>
        <w:t xml:space="preserve">which will be processed to know the status of the each branch’s performance </w:t>
      </w:r>
      <w:r w:rsidR="00373D25">
        <w:t>so that measures</w:t>
      </w:r>
      <w:r>
        <w:t xml:space="preserve"> can be taken to improve business strategies wherever requi</w:t>
      </w:r>
      <w:r w:rsidR="00373D25">
        <w:t xml:space="preserve">red. </w:t>
      </w:r>
      <w:r w:rsidR="009647BE">
        <w:t xml:space="preserve">Based on the </w:t>
      </w:r>
      <w:r w:rsidR="0088085B">
        <w:t>data, periodical</w:t>
      </w:r>
      <w:r w:rsidR="001A3ADA">
        <w:t xml:space="preserve"> </w:t>
      </w:r>
      <w:r w:rsidR="0088085B">
        <w:t>r</w:t>
      </w:r>
      <w:r w:rsidR="00176336">
        <w:t>eports can</w:t>
      </w:r>
      <w:r>
        <w:t xml:space="preserve"> be created by </w:t>
      </w:r>
      <w:r w:rsidR="001A3ADA">
        <w:t xml:space="preserve">the </w:t>
      </w:r>
      <w:r>
        <w:t>re</w:t>
      </w:r>
      <w:r w:rsidR="000208C5">
        <w:t>spective Branch Manager and can</w:t>
      </w:r>
      <w:r>
        <w:t xml:space="preserve"> be submitted to </w:t>
      </w:r>
      <w:r w:rsidR="001A3ADA">
        <w:t xml:space="preserve">the </w:t>
      </w:r>
      <w:r>
        <w:t>Regional Manager</w:t>
      </w:r>
      <w:r w:rsidR="00373D25">
        <w:t xml:space="preserve"> .The </w:t>
      </w:r>
      <w:r w:rsidR="00B06D70">
        <w:t xml:space="preserve">business </w:t>
      </w:r>
      <w:r w:rsidR="00373D25">
        <w:t>analysis will be done bas</w:t>
      </w:r>
      <w:r w:rsidR="00817C0E">
        <w:t>ed on pro</w:t>
      </w:r>
      <w:r w:rsidR="000208C5">
        <w:t>cessing this</w:t>
      </w:r>
      <w:r w:rsidR="00382318">
        <w:t xml:space="preserve"> data.</w:t>
      </w:r>
      <w:r w:rsidR="00F10A73">
        <w:tab/>
      </w:r>
    </w:p>
    <w:p w:rsidR="00373D25" w:rsidRPr="00EC0966" w:rsidRDefault="00EF5F67" w:rsidP="00EF5F67">
      <w:pPr>
        <w:pStyle w:val="Heading2"/>
      </w:pPr>
      <w:bookmarkStart w:id="2" w:name="_Toc476776899"/>
      <w:r>
        <w:t xml:space="preserve">1.1 </w:t>
      </w:r>
      <w:r w:rsidR="00E069E8" w:rsidRPr="00E069E8">
        <w:t>Business Requirement</w:t>
      </w:r>
      <w:bookmarkEnd w:id="2"/>
    </w:p>
    <w:tbl>
      <w:tblPr>
        <w:tblStyle w:val="TableGrid"/>
        <w:tblW w:w="5000" w:type="pct"/>
        <w:tblLook w:val="04A0"/>
      </w:tblPr>
      <w:tblGrid>
        <w:gridCol w:w="1666"/>
        <w:gridCol w:w="7910"/>
      </w:tblGrid>
      <w:tr w:rsidR="00373D25" w:rsidRPr="00642665" w:rsidTr="008E145C">
        <w:trPr>
          <w:trHeight w:val="310"/>
        </w:trPr>
        <w:tc>
          <w:tcPr>
            <w:tcW w:w="870" w:type="pct"/>
            <w:shd w:val="clear" w:color="auto" w:fill="D9D9D9" w:themeFill="background1" w:themeFillShade="D9"/>
          </w:tcPr>
          <w:p w:rsidR="00373D25" w:rsidRPr="00642665" w:rsidRDefault="008563E1" w:rsidP="00C57E40">
            <w:pPr>
              <w:pStyle w:val="TableSmHeadingCenter"/>
              <w:spacing w:line="276" w:lineRule="auto"/>
              <w:jc w:val="left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 xml:space="preserve">Business </w:t>
            </w:r>
            <w:r w:rsidR="00373D25" w:rsidRPr="00642665">
              <w:rPr>
                <w:rFonts w:ascii="Metric" w:hAnsi="Metric" w:cstheme="minorHAnsi"/>
              </w:rPr>
              <w:t>Requirement ID</w:t>
            </w:r>
          </w:p>
        </w:tc>
        <w:tc>
          <w:tcPr>
            <w:tcW w:w="4130" w:type="pct"/>
            <w:shd w:val="clear" w:color="auto" w:fill="D9D9D9" w:themeFill="background1" w:themeFillShade="D9"/>
          </w:tcPr>
          <w:p w:rsidR="00373D25" w:rsidRPr="00642665" w:rsidRDefault="00373D25" w:rsidP="00C57E40">
            <w:pPr>
              <w:pStyle w:val="TableSmHeadingCenter"/>
              <w:spacing w:line="276" w:lineRule="auto"/>
              <w:jc w:val="left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Requirement Description</w:t>
            </w:r>
          </w:p>
        </w:tc>
      </w:tr>
      <w:tr w:rsidR="00373D25" w:rsidRPr="00642665" w:rsidTr="00C57E40">
        <w:trPr>
          <w:cantSplit/>
          <w:trHeight w:val="1134"/>
        </w:trPr>
        <w:tc>
          <w:tcPr>
            <w:tcW w:w="870" w:type="pct"/>
          </w:tcPr>
          <w:p w:rsidR="00373D25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04-B01</w:t>
            </w: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04-B02</w:t>
            </w: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04-B03</w:t>
            </w: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04-B04</w:t>
            </w: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0B4AE9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817C0E" w:rsidRDefault="00817C0E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0B4AE9" w:rsidRPr="00642665" w:rsidRDefault="000B4AE9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04-B05</w:t>
            </w:r>
          </w:p>
        </w:tc>
        <w:tc>
          <w:tcPr>
            <w:tcW w:w="4130" w:type="pct"/>
          </w:tcPr>
          <w:p w:rsidR="00373D25" w:rsidRDefault="00373D25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Check the sales information of all the branches product wise</w:t>
            </w:r>
          </w:p>
          <w:p w:rsidR="00373D25" w:rsidRDefault="00373D25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Analyze the products  and product groups which are more in demand and less in demand</w:t>
            </w:r>
          </w:p>
          <w:p w:rsidR="00373D25" w:rsidRDefault="00060459" w:rsidP="00436000">
            <w:pPr>
              <w:pStyle w:val="Table"/>
              <w:spacing w:line="276" w:lineRule="auto"/>
              <w:ind w:left="720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-------------------------------------------------------------------------</w:t>
            </w:r>
            <w:r w:rsidR="00C57E40">
              <w:rPr>
                <w:rFonts w:ascii="Metric" w:hAnsi="Metric" w:cstheme="minorHAnsi"/>
              </w:rPr>
              <w:t>---------------------------</w:t>
            </w:r>
            <w:r>
              <w:rPr>
                <w:rFonts w:ascii="Metric" w:hAnsi="Metric" w:cstheme="minorHAnsi"/>
              </w:rPr>
              <w:t>Inventory</w:t>
            </w:r>
            <w:r w:rsidR="009817C3">
              <w:rPr>
                <w:rFonts w:ascii="Metric" w:hAnsi="Metric" w:cstheme="minorHAnsi"/>
              </w:rPr>
              <w:t>/</w:t>
            </w:r>
            <w:r w:rsidR="00373D25">
              <w:rPr>
                <w:rFonts w:ascii="Metric" w:hAnsi="Metric" w:cstheme="minorHAnsi"/>
              </w:rPr>
              <w:t>Stock Management at each branch also includes monitoring expiry of products ex: processed foods</w:t>
            </w:r>
          </w:p>
          <w:p w:rsidR="000B4AE9" w:rsidRDefault="00060459" w:rsidP="00436000">
            <w:pPr>
              <w:pStyle w:val="Table"/>
              <w:spacing w:line="276" w:lineRule="auto"/>
              <w:ind w:left="720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--------------------------------------------------------------------------</w:t>
            </w:r>
            <w:r w:rsidR="00C57E40">
              <w:rPr>
                <w:rFonts w:ascii="Metric" w:hAnsi="Metric" w:cstheme="minorHAnsi"/>
              </w:rPr>
              <w:t>---------------------------</w:t>
            </w:r>
          </w:p>
          <w:p w:rsidR="00373D25" w:rsidRDefault="00373D25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Order Management</w:t>
            </w:r>
            <w:r w:rsidR="004F01F3">
              <w:rPr>
                <w:rFonts w:ascii="Metric" w:hAnsi="Metric" w:cstheme="minorHAnsi"/>
              </w:rPr>
              <w:t xml:space="preserve">-Monitoring </w:t>
            </w:r>
            <w:r>
              <w:rPr>
                <w:rFonts w:ascii="Metric" w:hAnsi="Metric" w:cstheme="minorHAnsi"/>
              </w:rPr>
              <w:t xml:space="preserve"> </w:t>
            </w:r>
            <w:r w:rsidR="004F01F3">
              <w:rPr>
                <w:rFonts w:ascii="Metric" w:hAnsi="Metric" w:cstheme="minorHAnsi"/>
              </w:rPr>
              <w:t xml:space="preserve">completed </w:t>
            </w:r>
            <w:r>
              <w:rPr>
                <w:rFonts w:ascii="Metric" w:hAnsi="Metric" w:cstheme="minorHAnsi"/>
              </w:rPr>
              <w:t>orders and pending orders</w:t>
            </w:r>
          </w:p>
          <w:p w:rsidR="00373D25" w:rsidRDefault="00373D25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Distributor</w:t>
            </w:r>
            <w:r w:rsidR="004E2ECB">
              <w:rPr>
                <w:rFonts w:ascii="Metric" w:hAnsi="Metric" w:cstheme="minorHAnsi"/>
              </w:rPr>
              <w:t>s data</w:t>
            </w:r>
            <w:r w:rsidR="00817C0E">
              <w:rPr>
                <w:rFonts w:ascii="Metric" w:hAnsi="Metric" w:cstheme="minorHAnsi"/>
              </w:rPr>
              <w:t xml:space="preserve"> for getting best price quotes for products</w:t>
            </w:r>
          </w:p>
          <w:p w:rsidR="00373D25" w:rsidRDefault="00060459" w:rsidP="00436000">
            <w:pPr>
              <w:pStyle w:val="Table"/>
              <w:spacing w:line="276" w:lineRule="auto"/>
              <w:ind w:left="720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--------------------------------------------------------------------------</w:t>
            </w:r>
            <w:r w:rsidR="00C57E40">
              <w:rPr>
                <w:rFonts w:ascii="Metric" w:hAnsi="Metric" w:cstheme="minorHAnsi"/>
              </w:rPr>
              <w:t>---------------------------</w:t>
            </w:r>
          </w:p>
          <w:p w:rsidR="00373D25" w:rsidRPr="0058561F" w:rsidRDefault="00373D25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Transportation Costs and Maintenance Costs.</w:t>
            </w:r>
          </w:p>
          <w:p w:rsidR="00373D25" w:rsidRDefault="00373D25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Marketing and Advertising Costs</w:t>
            </w:r>
          </w:p>
          <w:p w:rsidR="00373D25" w:rsidRDefault="00373D25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Competition from Other Super Markets based on the locations</w:t>
            </w:r>
          </w:p>
          <w:p w:rsidR="00817C0E" w:rsidRDefault="00060459" w:rsidP="00436000">
            <w:pPr>
              <w:pStyle w:val="Table"/>
              <w:spacing w:line="276" w:lineRule="auto"/>
              <w:ind w:left="720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--------------------------------------------------------------------------------</w:t>
            </w:r>
            <w:r w:rsidR="00C57E40">
              <w:rPr>
                <w:rFonts w:ascii="Metric" w:hAnsi="Metric" w:cstheme="minorHAnsi"/>
              </w:rPr>
              <w:t>---------------------</w:t>
            </w:r>
          </w:p>
          <w:p w:rsidR="00373D25" w:rsidRDefault="0030001B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Manpower Information.</w:t>
            </w:r>
          </w:p>
          <w:p w:rsidR="006451AC" w:rsidRDefault="006451AC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 xml:space="preserve">Available stores spaces </w:t>
            </w:r>
            <w:r w:rsidR="00082DFA">
              <w:rPr>
                <w:rFonts w:ascii="Metric" w:hAnsi="Metric" w:cstheme="minorHAnsi"/>
              </w:rPr>
              <w:t xml:space="preserve">information </w:t>
            </w:r>
            <w:r>
              <w:rPr>
                <w:rFonts w:ascii="Metric" w:hAnsi="Metric" w:cstheme="minorHAnsi"/>
              </w:rPr>
              <w:t>for expanding more stores</w:t>
            </w:r>
          </w:p>
          <w:p w:rsidR="001A3D64" w:rsidRDefault="001A3D64" w:rsidP="00436000">
            <w:pPr>
              <w:pStyle w:val="Table"/>
              <w:numPr>
                <w:ilvl w:val="0"/>
                <w:numId w:val="4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 xml:space="preserve">Analyzing Online Sales </w:t>
            </w:r>
            <w:proofErr w:type="spellStart"/>
            <w:r>
              <w:rPr>
                <w:rFonts w:ascii="Metric" w:hAnsi="Metric" w:cstheme="minorHAnsi"/>
              </w:rPr>
              <w:t>vs</w:t>
            </w:r>
            <w:proofErr w:type="spellEnd"/>
            <w:r>
              <w:rPr>
                <w:rFonts w:ascii="Metric" w:hAnsi="Metric" w:cstheme="minorHAnsi"/>
              </w:rPr>
              <w:t xml:space="preserve">  Stores Sales which may help in Cost reduction by decreasing the number of stores</w:t>
            </w:r>
          </w:p>
          <w:p w:rsidR="00817C0E" w:rsidRDefault="00817C0E" w:rsidP="00C57E40">
            <w:pPr>
              <w:pStyle w:val="Table"/>
              <w:spacing w:line="276" w:lineRule="auto"/>
              <w:ind w:left="720"/>
              <w:rPr>
                <w:rFonts w:ascii="Metric" w:hAnsi="Metric" w:cstheme="minorHAnsi"/>
              </w:rPr>
            </w:pPr>
          </w:p>
          <w:p w:rsidR="00373D25" w:rsidRPr="00642665" w:rsidRDefault="00373D25" w:rsidP="00C57E40">
            <w:pPr>
              <w:pStyle w:val="Table"/>
              <w:spacing w:line="276" w:lineRule="auto"/>
              <w:ind w:left="720"/>
              <w:rPr>
                <w:rFonts w:ascii="Metric" w:hAnsi="Metric" w:cstheme="minorHAnsi"/>
              </w:rPr>
            </w:pPr>
          </w:p>
        </w:tc>
      </w:tr>
      <w:tr w:rsidR="00280F97" w:rsidRPr="00280F97" w:rsidTr="00C57E40">
        <w:tc>
          <w:tcPr>
            <w:tcW w:w="5000" w:type="pct"/>
            <w:gridSpan w:val="2"/>
          </w:tcPr>
          <w:p w:rsidR="00280F97" w:rsidRPr="00280F97" w:rsidRDefault="00324967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04-B06</w:t>
            </w:r>
            <w:r w:rsidR="00A32A12">
              <w:rPr>
                <w:rFonts w:ascii="Metric" w:hAnsi="Metric" w:cstheme="minorHAnsi"/>
              </w:rPr>
              <w:t xml:space="preserve">    </w:t>
            </w:r>
            <w:r w:rsidR="0040017A">
              <w:rPr>
                <w:rFonts w:ascii="Metric" w:hAnsi="Metric" w:cstheme="minorHAnsi"/>
              </w:rPr>
              <w:t xml:space="preserve">               </w:t>
            </w:r>
            <w:r w:rsidR="003F1F56">
              <w:rPr>
                <w:rFonts w:ascii="Metric" w:hAnsi="Metric" w:cstheme="minorHAnsi"/>
              </w:rPr>
              <w:t xml:space="preserve">       </w:t>
            </w:r>
            <w:r w:rsidR="00280F97" w:rsidRPr="00280F97">
              <w:rPr>
                <w:rFonts w:ascii="Metric" w:hAnsi="Metric" w:cstheme="minorHAnsi"/>
              </w:rPr>
              <w:t>Pro-active service marketing for customers who are doing the following activities:</w:t>
            </w:r>
          </w:p>
        </w:tc>
      </w:tr>
      <w:tr w:rsidR="00280F97" w:rsidRPr="00280F97" w:rsidTr="00C57E40">
        <w:tc>
          <w:tcPr>
            <w:tcW w:w="5000" w:type="pct"/>
            <w:gridSpan w:val="2"/>
          </w:tcPr>
          <w:p w:rsidR="00280F97" w:rsidRPr="00280F97" w:rsidRDefault="00280F97" w:rsidP="00C57E40">
            <w:pPr>
              <w:pStyle w:val="Table"/>
              <w:numPr>
                <w:ilvl w:val="0"/>
                <w:numId w:val="6"/>
              </w:numPr>
              <w:spacing w:line="276" w:lineRule="auto"/>
              <w:rPr>
                <w:rFonts w:ascii="Metric" w:hAnsi="Metric" w:cstheme="minorHAnsi"/>
              </w:rPr>
            </w:pPr>
            <w:r w:rsidRPr="00280F97">
              <w:rPr>
                <w:rFonts w:ascii="Metric" w:hAnsi="Metric" w:cstheme="minorHAnsi"/>
              </w:rPr>
              <w:t>Feedback from the Customers</w:t>
            </w:r>
            <w:r w:rsidR="00C57E40">
              <w:rPr>
                <w:rFonts w:ascii="Metric" w:hAnsi="Metric" w:cstheme="minorHAnsi"/>
              </w:rPr>
              <w:t xml:space="preserve"> using feedback forms</w:t>
            </w:r>
          </w:p>
        </w:tc>
      </w:tr>
      <w:tr w:rsidR="00280F97" w:rsidRPr="00280F97" w:rsidTr="00C57E40">
        <w:tc>
          <w:tcPr>
            <w:tcW w:w="5000" w:type="pct"/>
            <w:gridSpan w:val="2"/>
          </w:tcPr>
          <w:p w:rsidR="00280F97" w:rsidRPr="00280F97" w:rsidRDefault="00280F97" w:rsidP="00C57E40">
            <w:pPr>
              <w:pStyle w:val="Table"/>
              <w:numPr>
                <w:ilvl w:val="0"/>
                <w:numId w:val="6"/>
              </w:numPr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lastRenderedPageBreak/>
              <w:t>T</w:t>
            </w:r>
            <w:r w:rsidRPr="00280F97">
              <w:rPr>
                <w:rFonts w:ascii="Metric" w:hAnsi="Metric" w:cstheme="minorHAnsi"/>
              </w:rPr>
              <w:t>argeting customers with offers on products they usually buy based</w:t>
            </w:r>
            <w:r w:rsidR="006556F1">
              <w:rPr>
                <w:rFonts w:ascii="Metric" w:hAnsi="Metric" w:cstheme="minorHAnsi"/>
              </w:rPr>
              <w:t xml:space="preserve"> on data</w:t>
            </w:r>
          </w:p>
        </w:tc>
      </w:tr>
      <w:tr w:rsidR="00280F97" w:rsidRPr="00280F97" w:rsidTr="00C57E40">
        <w:tc>
          <w:tcPr>
            <w:tcW w:w="5000" w:type="pct"/>
            <w:gridSpan w:val="2"/>
          </w:tcPr>
          <w:p w:rsidR="00280F97" w:rsidRPr="00280F97" w:rsidRDefault="00280F97" w:rsidP="00C57E40">
            <w:pPr>
              <w:pStyle w:val="Table"/>
              <w:numPr>
                <w:ilvl w:val="0"/>
                <w:numId w:val="6"/>
              </w:numPr>
              <w:spacing w:line="276" w:lineRule="auto"/>
              <w:rPr>
                <w:rFonts w:ascii="Metric" w:hAnsi="Metric" w:cstheme="minorHAnsi"/>
              </w:rPr>
            </w:pPr>
            <w:r w:rsidRPr="00280F97">
              <w:rPr>
                <w:rFonts w:ascii="Metric" w:hAnsi="Metric" w:cstheme="minorHAnsi"/>
              </w:rPr>
              <w:t>Discount Membership Card for repeating customers</w:t>
            </w:r>
          </w:p>
        </w:tc>
      </w:tr>
      <w:tr w:rsidR="00280F97" w:rsidRPr="00280F97" w:rsidTr="00C57E40">
        <w:tc>
          <w:tcPr>
            <w:tcW w:w="5000" w:type="pct"/>
            <w:gridSpan w:val="2"/>
          </w:tcPr>
          <w:p w:rsidR="00280F97" w:rsidRPr="00280F97" w:rsidRDefault="00280F97" w:rsidP="00C57E40">
            <w:pPr>
              <w:pStyle w:val="Table"/>
              <w:numPr>
                <w:ilvl w:val="0"/>
                <w:numId w:val="6"/>
              </w:numPr>
              <w:spacing w:line="276" w:lineRule="auto"/>
              <w:rPr>
                <w:rFonts w:ascii="Metric" w:hAnsi="Metric" w:cstheme="minorHAnsi"/>
              </w:rPr>
            </w:pPr>
            <w:r w:rsidRPr="00280F97">
              <w:rPr>
                <w:rFonts w:ascii="Metric" w:hAnsi="Metric" w:cstheme="minorHAnsi"/>
              </w:rPr>
              <w:t>Information of daily</w:t>
            </w:r>
            <w:r w:rsidR="00724BAB">
              <w:rPr>
                <w:rFonts w:ascii="Metric" w:hAnsi="Metric" w:cstheme="minorHAnsi"/>
              </w:rPr>
              <w:t>/weekly</w:t>
            </w:r>
            <w:bookmarkStart w:id="3" w:name="_GoBack"/>
            <w:bookmarkEnd w:id="3"/>
            <w:r w:rsidRPr="00280F97">
              <w:rPr>
                <w:rFonts w:ascii="Metric" w:hAnsi="Metric" w:cstheme="minorHAnsi"/>
              </w:rPr>
              <w:t xml:space="preserve"> offers to the customers through SMS</w:t>
            </w:r>
          </w:p>
        </w:tc>
      </w:tr>
      <w:tr w:rsidR="00280F97" w:rsidRPr="00280F97" w:rsidTr="00C57E40">
        <w:tc>
          <w:tcPr>
            <w:tcW w:w="5000" w:type="pct"/>
            <w:gridSpan w:val="2"/>
          </w:tcPr>
          <w:p w:rsidR="00280F97" w:rsidRPr="00280F97" w:rsidRDefault="00280F97" w:rsidP="00C57E40">
            <w:pPr>
              <w:pStyle w:val="Table"/>
              <w:numPr>
                <w:ilvl w:val="0"/>
                <w:numId w:val="6"/>
              </w:numPr>
              <w:spacing w:line="276" w:lineRule="auto"/>
              <w:rPr>
                <w:rFonts w:ascii="Metric" w:hAnsi="Metric" w:cstheme="minorHAnsi"/>
              </w:rPr>
            </w:pPr>
            <w:r w:rsidRPr="00280F97">
              <w:rPr>
                <w:rFonts w:ascii="Metric" w:hAnsi="Metric" w:cstheme="minorHAnsi"/>
              </w:rPr>
              <w:t xml:space="preserve">Online </w:t>
            </w:r>
            <w:r w:rsidR="00973568">
              <w:rPr>
                <w:rFonts w:ascii="Metric" w:hAnsi="Metric" w:cstheme="minorHAnsi"/>
              </w:rPr>
              <w:t>shopping option</w:t>
            </w:r>
            <w:r w:rsidR="00E8018D">
              <w:rPr>
                <w:rFonts w:ascii="Metric" w:hAnsi="Metric" w:cstheme="minorHAnsi"/>
              </w:rPr>
              <w:t xml:space="preserve"> for c</w:t>
            </w:r>
            <w:r w:rsidRPr="00280F97">
              <w:rPr>
                <w:rFonts w:ascii="Metric" w:hAnsi="Metric" w:cstheme="minorHAnsi"/>
              </w:rPr>
              <w:t>ustome</w:t>
            </w:r>
            <w:r w:rsidR="00E8018D">
              <w:rPr>
                <w:rFonts w:ascii="Metric" w:hAnsi="Metric" w:cstheme="minorHAnsi"/>
              </w:rPr>
              <w:t>rs and suggestions of products based on the history</w:t>
            </w:r>
            <w:r w:rsidR="006E3034">
              <w:rPr>
                <w:rFonts w:ascii="Metric" w:hAnsi="Metric" w:cstheme="minorHAnsi"/>
              </w:rPr>
              <w:t xml:space="preserve"> while providing products left in stock information.</w:t>
            </w:r>
          </w:p>
        </w:tc>
      </w:tr>
    </w:tbl>
    <w:p w:rsidR="00873721" w:rsidRPr="00A32A12" w:rsidRDefault="00873721" w:rsidP="00C57E40">
      <w:pPr>
        <w:pStyle w:val="Table"/>
        <w:spacing w:line="276" w:lineRule="auto"/>
        <w:ind w:left="720"/>
        <w:rPr>
          <w:rFonts w:ascii="Metric" w:hAnsi="Metric" w:cstheme="minorHAnsi"/>
        </w:rPr>
      </w:pPr>
    </w:p>
    <w:p w:rsidR="006167BB" w:rsidRDefault="006167BB" w:rsidP="00C57E40">
      <w:pPr>
        <w:ind w:left="2160" w:firstLine="720"/>
        <w:rPr>
          <w:b/>
          <w:u w:val="single"/>
        </w:rPr>
      </w:pPr>
    </w:p>
    <w:p w:rsidR="00873721" w:rsidRPr="00E069E8" w:rsidRDefault="00EF5F67" w:rsidP="00EF5F67">
      <w:pPr>
        <w:pStyle w:val="Heading2"/>
      </w:pPr>
      <w:bookmarkStart w:id="4" w:name="_Toc476776900"/>
      <w:r>
        <w:t xml:space="preserve">1.2 </w:t>
      </w:r>
      <w:r w:rsidR="0070706D">
        <w:t>Functional Requirement</w:t>
      </w:r>
      <w:bookmarkEnd w:id="4"/>
    </w:p>
    <w:p w:rsidR="00373D25" w:rsidRDefault="00373D25" w:rsidP="00C57E40"/>
    <w:tbl>
      <w:tblPr>
        <w:tblW w:w="96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0"/>
        <w:gridCol w:w="1537"/>
        <w:gridCol w:w="6630"/>
      </w:tblGrid>
      <w:tr w:rsidR="00373D25" w:rsidRPr="00642665" w:rsidTr="00612316">
        <w:trPr>
          <w:trHeight w:val="26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3D25" w:rsidRPr="00642665" w:rsidRDefault="00373D25" w:rsidP="00C57E40">
            <w:pPr>
              <w:pStyle w:val="TableSmHeadingCenter"/>
              <w:spacing w:line="276" w:lineRule="auto"/>
              <w:jc w:val="left"/>
              <w:rPr>
                <w:rFonts w:ascii="Metric" w:hAnsi="Metric" w:cstheme="minorHAnsi"/>
              </w:rPr>
            </w:pPr>
            <w:r w:rsidRPr="00642665">
              <w:rPr>
                <w:rFonts w:ascii="Metric" w:hAnsi="Metric" w:cstheme="minorHAnsi"/>
              </w:rPr>
              <w:t>Functional Requirement ID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3D25" w:rsidRPr="00642665" w:rsidRDefault="00373D25" w:rsidP="00C57E40">
            <w:pPr>
              <w:pStyle w:val="TableSmHeadingCenter"/>
              <w:spacing w:line="276" w:lineRule="auto"/>
              <w:jc w:val="left"/>
              <w:rPr>
                <w:rFonts w:ascii="Metric" w:hAnsi="Metric" w:cstheme="minorHAnsi"/>
              </w:rPr>
            </w:pPr>
            <w:r w:rsidRPr="00642665">
              <w:rPr>
                <w:rFonts w:ascii="Metric" w:hAnsi="Metric" w:cstheme="minorHAnsi"/>
              </w:rPr>
              <w:t>Business Requirement ID</w:t>
            </w:r>
          </w:p>
        </w:tc>
        <w:tc>
          <w:tcPr>
            <w:tcW w:w="6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3D25" w:rsidRPr="00642665" w:rsidRDefault="00873721" w:rsidP="00C57E40">
            <w:pPr>
              <w:pStyle w:val="TableSmHeadingCenter"/>
              <w:spacing w:line="276" w:lineRule="auto"/>
              <w:jc w:val="left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Functional Requirements</w:t>
            </w:r>
          </w:p>
        </w:tc>
      </w:tr>
      <w:tr w:rsidR="00373D25" w:rsidRPr="00642665" w:rsidTr="00612316">
        <w:trPr>
          <w:trHeight w:val="295"/>
        </w:trPr>
        <w:tc>
          <w:tcPr>
            <w:tcW w:w="1530" w:type="dxa"/>
            <w:tcBorders>
              <w:top w:val="single" w:sz="4" w:space="0" w:color="auto"/>
            </w:tcBorders>
          </w:tcPr>
          <w:p w:rsidR="00373D25" w:rsidRPr="00642665" w:rsidRDefault="005A06AE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</w:t>
            </w:r>
            <w:r w:rsidR="00373D25" w:rsidRPr="00642665">
              <w:rPr>
                <w:rFonts w:ascii="Metric" w:hAnsi="Metric" w:cstheme="minorHAnsi"/>
              </w:rPr>
              <w:t>-F01</w:t>
            </w:r>
          </w:p>
        </w:tc>
        <w:tc>
          <w:tcPr>
            <w:tcW w:w="1537" w:type="dxa"/>
            <w:tcBorders>
              <w:top w:val="single" w:sz="4" w:space="0" w:color="auto"/>
            </w:tcBorders>
          </w:tcPr>
          <w:p w:rsidR="00373D25" w:rsidRDefault="005A06AE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04-B01</w:t>
            </w:r>
          </w:p>
          <w:p w:rsidR="00BC2A6B" w:rsidRDefault="00BC2A6B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5A06AE" w:rsidRPr="00642665" w:rsidRDefault="00057D4B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04-B05</w:t>
            </w:r>
          </w:p>
        </w:tc>
        <w:tc>
          <w:tcPr>
            <w:tcW w:w="6630" w:type="dxa"/>
            <w:tcBorders>
              <w:top w:val="single" w:sz="4" w:space="0" w:color="auto"/>
            </w:tcBorders>
          </w:tcPr>
          <w:p w:rsidR="008161F7" w:rsidRDefault="008161F7" w:rsidP="00C57E40">
            <w:pPr>
              <w:pStyle w:val="Table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 xml:space="preserve">3 Tables in </w:t>
            </w:r>
            <w:r w:rsidR="009647BE">
              <w:rPr>
                <w:rFonts w:ascii="Metric" w:hAnsi="Metric" w:cstheme="minorHAnsi"/>
              </w:rPr>
              <w:t>SQL/</w:t>
            </w:r>
            <w:r>
              <w:rPr>
                <w:rFonts w:ascii="Metric" w:hAnsi="Metric" w:cstheme="minorHAnsi"/>
              </w:rPr>
              <w:t>HBASE</w:t>
            </w:r>
          </w:p>
          <w:p w:rsidR="0005741A" w:rsidRDefault="0005741A" w:rsidP="00C57E40">
            <w:pPr>
              <w:pStyle w:val="Table"/>
              <w:rPr>
                <w:rFonts w:ascii="Metric" w:hAnsi="Metric" w:cstheme="minorHAnsi"/>
              </w:rPr>
            </w:pPr>
          </w:p>
          <w:p w:rsidR="0079388B" w:rsidRDefault="0005741A" w:rsidP="00C57E40">
            <w:pPr>
              <w:pStyle w:val="Table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Branches</w:t>
            </w:r>
            <w:r w:rsidR="00873721">
              <w:rPr>
                <w:rFonts w:ascii="Metric" w:hAnsi="Metric" w:cstheme="minorHAnsi"/>
              </w:rPr>
              <w:t xml:space="preserve"> </w:t>
            </w:r>
            <w:r w:rsidR="00E835E7">
              <w:rPr>
                <w:rFonts w:ascii="Metric" w:hAnsi="Metric" w:cstheme="minorHAnsi"/>
              </w:rPr>
              <w:t xml:space="preserve">Sales </w:t>
            </w:r>
            <w:r w:rsidR="00873721">
              <w:rPr>
                <w:rFonts w:ascii="Metric" w:hAnsi="Metric" w:cstheme="minorHAnsi"/>
              </w:rPr>
              <w:t>Data ,</w:t>
            </w:r>
          </w:p>
          <w:p w:rsidR="0079388B" w:rsidRDefault="00873721" w:rsidP="00C57E40">
            <w:pPr>
              <w:pStyle w:val="Table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 xml:space="preserve">Customers </w:t>
            </w:r>
            <w:r w:rsidR="00373D25">
              <w:rPr>
                <w:rFonts w:ascii="Metric" w:hAnsi="Metric" w:cstheme="minorHAnsi"/>
              </w:rPr>
              <w:t>data</w:t>
            </w:r>
            <w:r w:rsidR="0079388B">
              <w:rPr>
                <w:rFonts w:ascii="Metric" w:hAnsi="Metric" w:cstheme="minorHAnsi"/>
              </w:rPr>
              <w:t xml:space="preserve"> including Online </w:t>
            </w:r>
            <w:r w:rsidR="0005741A">
              <w:rPr>
                <w:rFonts w:ascii="Metric" w:hAnsi="Metric" w:cstheme="minorHAnsi"/>
              </w:rPr>
              <w:t>orders</w:t>
            </w:r>
          </w:p>
          <w:p w:rsidR="00373D25" w:rsidRPr="00642665" w:rsidRDefault="0079388B" w:rsidP="00C57E40">
            <w:pPr>
              <w:pStyle w:val="Table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 xml:space="preserve">Purchase </w:t>
            </w:r>
            <w:r w:rsidR="00A173C3">
              <w:rPr>
                <w:rFonts w:ascii="Metric" w:hAnsi="Metric" w:cstheme="minorHAnsi"/>
              </w:rPr>
              <w:t>Orders and</w:t>
            </w:r>
            <w:r w:rsidR="008161F7">
              <w:rPr>
                <w:rFonts w:ascii="Metric" w:hAnsi="Metric" w:cstheme="minorHAnsi"/>
              </w:rPr>
              <w:t xml:space="preserve"> Stock Data</w:t>
            </w:r>
          </w:p>
          <w:p w:rsidR="00373D25" w:rsidRPr="00642665" w:rsidRDefault="00373D25" w:rsidP="00C57E40">
            <w:pPr>
              <w:pStyle w:val="Table"/>
              <w:rPr>
                <w:rFonts w:ascii="Metric" w:hAnsi="Metric" w:cstheme="minorHAnsi"/>
              </w:rPr>
            </w:pPr>
          </w:p>
        </w:tc>
      </w:tr>
      <w:tr w:rsidR="00373D25" w:rsidRPr="0007649F" w:rsidTr="00612316">
        <w:trPr>
          <w:trHeight w:val="304"/>
        </w:trPr>
        <w:tc>
          <w:tcPr>
            <w:tcW w:w="1530" w:type="dxa"/>
          </w:tcPr>
          <w:p w:rsidR="00373D25" w:rsidRPr="00642665" w:rsidRDefault="00373D25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</w:tc>
        <w:tc>
          <w:tcPr>
            <w:tcW w:w="1537" w:type="dxa"/>
          </w:tcPr>
          <w:p w:rsidR="00373D25" w:rsidRPr="00642665" w:rsidRDefault="00373D25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</w:tc>
        <w:tc>
          <w:tcPr>
            <w:tcW w:w="6630" w:type="dxa"/>
          </w:tcPr>
          <w:p w:rsidR="00373D25" w:rsidRPr="0007649F" w:rsidRDefault="00373D25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</w:tc>
      </w:tr>
      <w:tr w:rsidR="00373D25" w:rsidRPr="0007649F" w:rsidTr="00612316">
        <w:trPr>
          <w:trHeight w:val="304"/>
        </w:trPr>
        <w:tc>
          <w:tcPr>
            <w:tcW w:w="1530" w:type="dxa"/>
          </w:tcPr>
          <w:p w:rsidR="00373D25" w:rsidRPr="00642665" w:rsidRDefault="00597AD7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04-F02</w:t>
            </w:r>
          </w:p>
        </w:tc>
        <w:tc>
          <w:tcPr>
            <w:tcW w:w="1537" w:type="dxa"/>
          </w:tcPr>
          <w:p w:rsidR="00373D25" w:rsidRDefault="005A06AE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04-B01</w:t>
            </w:r>
          </w:p>
          <w:p w:rsidR="005A06AE" w:rsidRDefault="005A06AE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04-B02</w:t>
            </w:r>
          </w:p>
          <w:p w:rsidR="005A06AE" w:rsidRDefault="005A06AE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04-B03</w:t>
            </w:r>
          </w:p>
          <w:p w:rsidR="005A06AE" w:rsidRDefault="005A06AE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04-B04</w:t>
            </w:r>
          </w:p>
          <w:p w:rsidR="005A06AE" w:rsidRPr="00642665" w:rsidRDefault="005B118D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>04-B06</w:t>
            </w:r>
          </w:p>
        </w:tc>
        <w:tc>
          <w:tcPr>
            <w:tcW w:w="6630" w:type="dxa"/>
          </w:tcPr>
          <w:p w:rsidR="005A06AE" w:rsidRDefault="005A06AE" w:rsidP="00C57E40">
            <w:pPr>
              <w:pStyle w:val="Table"/>
              <w:rPr>
                <w:rFonts w:ascii="Metric" w:hAnsi="Metric" w:cstheme="minorHAnsi"/>
              </w:rPr>
            </w:pPr>
          </w:p>
          <w:p w:rsidR="005A06AE" w:rsidRDefault="005A06AE" w:rsidP="00C57E40">
            <w:pPr>
              <w:pStyle w:val="Table"/>
              <w:rPr>
                <w:rFonts w:ascii="Metric" w:hAnsi="Metric" w:cstheme="minorHAnsi"/>
              </w:rPr>
            </w:pPr>
          </w:p>
          <w:p w:rsidR="00373D25" w:rsidRPr="0007649F" w:rsidRDefault="005A1EEE" w:rsidP="00C57E40">
            <w:pPr>
              <w:pStyle w:val="Table"/>
              <w:rPr>
                <w:rFonts w:ascii="Metric" w:hAnsi="Metric" w:cstheme="minorHAnsi"/>
              </w:rPr>
            </w:pPr>
            <w:r>
              <w:rPr>
                <w:rFonts w:ascii="Metric" w:hAnsi="Metric" w:cstheme="minorHAnsi"/>
              </w:rPr>
              <w:t xml:space="preserve">Queries can be written in </w:t>
            </w:r>
            <w:r w:rsidR="009647BE">
              <w:rPr>
                <w:rFonts w:ascii="Metric" w:hAnsi="Metric" w:cstheme="minorHAnsi"/>
              </w:rPr>
              <w:t>SQL/</w:t>
            </w:r>
            <w:r>
              <w:rPr>
                <w:rFonts w:ascii="Metric" w:hAnsi="Metric" w:cstheme="minorHAnsi"/>
              </w:rPr>
              <w:t>HIVE</w:t>
            </w:r>
            <w:r w:rsidR="00285EE3">
              <w:rPr>
                <w:rFonts w:ascii="Metric" w:hAnsi="Metric" w:cstheme="minorHAnsi"/>
              </w:rPr>
              <w:t>/HBASE</w:t>
            </w:r>
            <w:r>
              <w:rPr>
                <w:rFonts w:ascii="Metric" w:hAnsi="Metric" w:cstheme="minorHAnsi"/>
              </w:rPr>
              <w:t xml:space="preserve"> to arrive at desired data or </w:t>
            </w:r>
            <w:proofErr w:type="spellStart"/>
            <w:r>
              <w:rPr>
                <w:rFonts w:ascii="Metric" w:hAnsi="Metric" w:cstheme="minorHAnsi"/>
              </w:rPr>
              <w:t>MapReduce</w:t>
            </w:r>
            <w:proofErr w:type="spellEnd"/>
            <w:r>
              <w:rPr>
                <w:rFonts w:ascii="Metric" w:hAnsi="Metric" w:cstheme="minorHAnsi"/>
              </w:rPr>
              <w:t xml:space="preserve"> can be used</w:t>
            </w:r>
            <w:r w:rsidR="00BD2CB7">
              <w:rPr>
                <w:rFonts w:ascii="Metric" w:hAnsi="Metric" w:cstheme="minorHAnsi"/>
              </w:rPr>
              <w:t xml:space="preserve"> accordingly.</w:t>
            </w:r>
          </w:p>
        </w:tc>
      </w:tr>
      <w:tr w:rsidR="00373D25" w:rsidRPr="00642665" w:rsidTr="00612316">
        <w:trPr>
          <w:trHeight w:val="304"/>
        </w:trPr>
        <w:tc>
          <w:tcPr>
            <w:tcW w:w="1530" w:type="dxa"/>
          </w:tcPr>
          <w:p w:rsidR="00373D25" w:rsidRPr="00642665" w:rsidRDefault="00373D25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</w:tc>
        <w:tc>
          <w:tcPr>
            <w:tcW w:w="1537" w:type="dxa"/>
          </w:tcPr>
          <w:p w:rsidR="00373D25" w:rsidRPr="00642665" w:rsidRDefault="00373D25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</w:tc>
        <w:tc>
          <w:tcPr>
            <w:tcW w:w="6630" w:type="dxa"/>
          </w:tcPr>
          <w:p w:rsidR="00373D25" w:rsidRDefault="00373D25" w:rsidP="00C57E40">
            <w:pPr>
              <w:pStyle w:val="Table"/>
              <w:spacing w:line="276" w:lineRule="auto"/>
              <w:rPr>
                <w:rFonts w:ascii="Metric" w:hAnsi="Metric" w:cstheme="minorHAnsi"/>
              </w:rPr>
            </w:pPr>
          </w:p>
          <w:p w:rsidR="00373D25" w:rsidRPr="00642665" w:rsidRDefault="00373D25" w:rsidP="00C57E40">
            <w:pPr>
              <w:pStyle w:val="Table"/>
              <w:spacing w:line="276" w:lineRule="auto"/>
              <w:ind w:left="1440"/>
              <w:rPr>
                <w:rFonts w:ascii="Metric" w:hAnsi="Metric" w:cstheme="minorHAnsi"/>
              </w:rPr>
            </w:pPr>
          </w:p>
        </w:tc>
      </w:tr>
    </w:tbl>
    <w:p w:rsidR="00A37A8D" w:rsidRDefault="00A37A8D" w:rsidP="00C57E40"/>
    <w:p w:rsidR="0009278D" w:rsidRPr="00642665" w:rsidRDefault="0009278D" w:rsidP="0009278D">
      <w:pPr>
        <w:pStyle w:val="Heading2"/>
      </w:pPr>
      <w:bookmarkStart w:id="5" w:name="_Toc476776901"/>
      <w:r>
        <w:t>1.3 Input Tables</w:t>
      </w:r>
      <w:bookmarkEnd w:id="5"/>
    </w:p>
    <w:p w:rsidR="000208C5" w:rsidRDefault="00EF5F67" w:rsidP="000208C5">
      <w:pPr>
        <w:pStyle w:val="Heading1"/>
        <w:numPr>
          <w:ilvl w:val="0"/>
          <w:numId w:val="8"/>
        </w:numPr>
        <w:ind w:left="360"/>
      </w:pPr>
      <w:bookmarkStart w:id="6" w:name="_Toc476776902"/>
      <w:r>
        <w:t>References</w:t>
      </w:r>
      <w:bookmarkEnd w:id="6"/>
    </w:p>
    <w:p w:rsidR="000208C5" w:rsidRDefault="000208C5" w:rsidP="000208C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19"/>
          <w:szCs w:val="19"/>
        </w:rPr>
      </w:pP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9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</w:t>
        </w:r>
        <w:proofErr w:type="spell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Croma</w:t>
        </w:r>
        <w:proofErr w:type="spell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| </w:t>
        </w:r>
        <w:proofErr w:type="gram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The</w:t>
        </w:r>
        <w:proofErr w:type="gram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Electronics Megastore | About Us | Overview"</w:t>
        </w:r>
      </w:hyperlink>
      <w:r>
        <w:rPr>
          <w:rStyle w:val="HTMLCite"/>
          <w:rFonts w:ascii="Arial" w:hAnsi="Arial" w:cs="Arial"/>
          <w:color w:val="252525"/>
          <w:sz w:val="19"/>
          <w:szCs w:val="19"/>
        </w:rPr>
        <w:t>. Cromaretail.com. 2006-10-09</w:t>
      </w:r>
      <w:r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  <w:t>. Retrieved</w:t>
      </w:r>
      <w:r>
        <w:rPr>
          <w:rStyle w:val="apple-converted-space"/>
          <w:rFonts w:ascii="Arial" w:hAnsi="Arial" w:cs="Arial"/>
          <w:i/>
          <w:iCs/>
          <w:color w:val="252525"/>
          <w:sz w:val="19"/>
          <w:szCs w:val="19"/>
        </w:rPr>
        <w:t> </w:t>
      </w:r>
      <w:r>
        <w:rPr>
          <w:rStyle w:val="nowrap"/>
          <w:rFonts w:ascii="Arial" w:hAnsi="Arial" w:cs="Arial"/>
          <w:i/>
          <w:iCs/>
          <w:color w:val="252525"/>
          <w:sz w:val="19"/>
          <w:szCs w:val="19"/>
        </w:rPr>
        <w:t>2011-02-03</w:t>
      </w:r>
      <w:r>
        <w:rPr>
          <w:rStyle w:val="HTMLCite"/>
          <w:rFonts w:ascii="Arial" w:hAnsi="Arial" w:cs="Arial"/>
          <w:color w:val="252525"/>
          <w:sz w:val="19"/>
          <w:szCs w:val="19"/>
        </w:rPr>
        <w:t>.</w:t>
      </w:r>
    </w:p>
    <w:p w:rsidR="000208C5" w:rsidRDefault="000208C5" w:rsidP="000208C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19"/>
          <w:szCs w:val="19"/>
        </w:rPr>
      </w:pPr>
      <w:hyperlink r:id="rId10" w:anchor="cite_ref-2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1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"The Hindu Business </w:t>
        </w:r>
        <w:proofErr w:type="gram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Line :</w:t>
        </w:r>
        <w:proofErr w:type="gram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Infiniti Retail looks to cross Rs 1,000-cr turnover"</w:t>
        </w:r>
      </w:hyperlink>
      <w:r>
        <w:rPr>
          <w:rStyle w:val="HTMLCite"/>
          <w:rFonts w:ascii="Arial" w:hAnsi="Arial" w:cs="Arial"/>
          <w:color w:val="252525"/>
          <w:sz w:val="19"/>
          <w:szCs w:val="19"/>
        </w:rPr>
        <w:t>. Blonnet.com. 2009-09-03</w:t>
      </w:r>
      <w:r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  <w:t>. Retrieved</w:t>
      </w:r>
      <w:r>
        <w:rPr>
          <w:rStyle w:val="apple-converted-space"/>
          <w:rFonts w:ascii="Arial" w:hAnsi="Arial" w:cs="Arial"/>
          <w:i/>
          <w:iCs/>
          <w:color w:val="252525"/>
          <w:sz w:val="19"/>
          <w:szCs w:val="19"/>
        </w:rPr>
        <w:t> </w:t>
      </w:r>
      <w:r>
        <w:rPr>
          <w:rStyle w:val="nowrap"/>
          <w:rFonts w:ascii="Arial" w:hAnsi="Arial" w:cs="Arial"/>
          <w:i/>
          <w:iCs/>
          <w:color w:val="252525"/>
          <w:sz w:val="19"/>
          <w:szCs w:val="19"/>
        </w:rPr>
        <w:t>2011-02-03</w:t>
      </w:r>
      <w:r>
        <w:rPr>
          <w:rStyle w:val="HTMLCite"/>
          <w:rFonts w:ascii="Arial" w:hAnsi="Arial" w:cs="Arial"/>
          <w:color w:val="252525"/>
          <w:sz w:val="19"/>
          <w:szCs w:val="19"/>
        </w:rPr>
        <w:t>.</w:t>
      </w:r>
    </w:p>
    <w:p w:rsidR="000208C5" w:rsidRDefault="000208C5" w:rsidP="000208C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19"/>
          <w:szCs w:val="19"/>
        </w:rPr>
      </w:pPr>
      <w:hyperlink r:id="rId12" w:anchor="cite_ref-3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3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"Welcome to </w:t>
        </w:r>
        <w:proofErr w:type="spell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Croma</w:t>
        </w:r>
        <w:proofErr w:type="spell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| </w:t>
        </w:r>
        <w:proofErr w:type="gram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The</w:t>
        </w:r>
        <w:proofErr w:type="gram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Electronics Megastore | A TATA Enterprise"</w:t>
        </w:r>
      </w:hyperlink>
      <w:r>
        <w:rPr>
          <w:rStyle w:val="HTMLCite"/>
          <w:rFonts w:ascii="Arial" w:hAnsi="Arial" w:cs="Arial"/>
          <w:color w:val="252525"/>
          <w:sz w:val="19"/>
          <w:szCs w:val="19"/>
        </w:rPr>
        <w:t>. Cromaretail.com</w:t>
      </w:r>
      <w:r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  <w:t>. Retrieved</w:t>
      </w:r>
      <w:r>
        <w:rPr>
          <w:rStyle w:val="apple-converted-space"/>
          <w:rFonts w:ascii="Arial" w:hAnsi="Arial" w:cs="Arial"/>
          <w:i/>
          <w:iCs/>
          <w:color w:val="252525"/>
          <w:sz w:val="19"/>
          <w:szCs w:val="19"/>
        </w:rPr>
        <w:t> </w:t>
      </w:r>
      <w:r>
        <w:rPr>
          <w:rStyle w:val="nowrap"/>
          <w:rFonts w:ascii="Arial" w:hAnsi="Arial" w:cs="Arial"/>
          <w:i/>
          <w:iCs/>
          <w:color w:val="252525"/>
          <w:sz w:val="19"/>
          <w:szCs w:val="19"/>
        </w:rPr>
        <w:t>2011-02-03</w:t>
      </w:r>
      <w:r>
        <w:rPr>
          <w:rStyle w:val="HTMLCite"/>
          <w:rFonts w:ascii="Arial" w:hAnsi="Arial" w:cs="Arial"/>
          <w:color w:val="252525"/>
          <w:sz w:val="19"/>
          <w:szCs w:val="19"/>
        </w:rPr>
        <w:t>.</w:t>
      </w:r>
    </w:p>
    <w:p w:rsidR="000208C5" w:rsidRDefault="000208C5" w:rsidP="000208C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19"/>
          <w:szCs w:val="19"/>
        </w:rPr>
      </w:pPr>
      <w:hyperlink r:id="rId14" w:anchor="cite_ref-4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Style w:val="HTMLCite"/>
          <w:rFonts w:ascii="Arial" w:hAnsi="Arial" w:cs="Arial"/>
          <w:color w:val="252525"/>
          <w:sz w:val="19"/>
          <w:szCs w:val="19"/>
        </w:rPr>
        <w:t>13 May 2010, 08.45PM IST</w:t>
      </w:r>
      <w:proofErr w:type="gramStart"/>
      <w:r>
        <w:rPr>
          <w:rStyle w:val="HTMLCite"/>
          <w:rFonts w:ascii="Arial" w:hAnsi="Arial" w:cs="Arial"/>
          <w:color w:val="252525"/>
          <w:sz w:val="19"/>
          <w:szCs w:val="19"/>
        </w:rPr>
        <w:t>,PTI</w:t>
      </w:r>
      <w:proofErr w:type="gramEnd"/>
      <w:r>
        <w:rPr>
          <w:rStyle w:val="HTMLCite"/>
          <w:rFonts w:ascii="Arial" w:hAnsi="Arial" w:cs="Arial"/>
          <w:color w:val="252525"/>
          <w:sz w:val="19"/>
          <w:szCs w:val="19"/>
        </w:rPr>
        <w:t xml:space="preserve"> (2010-05-13).</w:t>
      </w:r>
      <w:r>
        <w:rPr>
          <w:rStyle w:val="apple-converted-space"/>
          <w:rFonts w:ascii="Arial" w:hAnsi="Arial" w:cs="Arial"/>
          <w:i/>
          <w:iCs/>
          <w:color w:val="252525"/>
          <w:sz w:val="19"/>
          <w:szCs w:val="19"/>
        </w:rPr>
        <w:t> </w:t>
      </w:r>
      <w:hyperlink r:id="rId15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"Tata </w:t>
        </w:r>
        <w:proofErr w:type="spell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Croma</w:t>
        </w:r>
        <w:proofErr w:type="spell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launches own brand of LCD and LED TVs - The Economic Times"</w:t>
        </w:r>
      </w:hyperlink>
      <w:r>
        <w:rPr>
          <w:rStyle w:val="HTMLCite"/>
          <w:rFonts w:ascii="Arial" w:hAnsi="Arial" w:cs="Arial"/>
          <w:color w:val="252525"/>
          <w:sz w:val="19"/>
          <w:szCs w:val="19"/>
        </w:rPr>
        <w:t>. Economictimes.indiatimes.com</w:t>
      </w:r>
      <w:r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  <w:t>. Retrieved</w:t>
      </w:r>
      <w:r>
        <w:rPr>
          <w:rStyle w:val="apple-converted-space"/>
          <w:rFonts w:ascii="Arial" w:hAnsi="Arial" w:cs="Arial"/>
          <w:i/>
          <w:iCs/>
          <w:color w:val="252525"/>
          <w:sz w:val="19"/>
          <w:szCs w:val="19"/>
        </w:rPr>
        <w:t> </w:t>
      </w:r>
      <w:r>
        <w:rPr>
          <w:rStyle w:val="nowrap"/>
          <w:rFonts w:ascii="Arial" w:hAnsi="Arial" w:cs="Arial"/>
          <w:i/>
          <w:iCs/>
          <w:color w:val="252525"/>
          <w:sz w:val="19"/>
          <w:szCs w:val="19"/>
        </w:rPr>
        <w:t>2011-02-03</w:t>
      </w:r>
      <w:r>
        <w:rPr>
          <w:rStyle w:val="HTMLCite"/>
          <w:rFonts w:ascii="Arial" w:hAnsi="Arial" w:cs="Arial"/>
          <w:color w:val="252525"/>
          <w:sz w:val="19"/>
          <w:szCs w:val="19"/>
        </w:rPr>
        <w:t>.</w:t>
      </w:r>
    </w:p>
    <w:p w:rsidR="000208C5" w:rsidRDefault="000208C5" w:rsidP="000208C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19"/>
          <w:szCs w:val="19"/>
        </w:rPr>
      </w:pPr>
      <w:hyperlink r:id="rId16" w:anchor="cite_ref-5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</w:t>
        </w:r>
        <w:proofErr w:type="spell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Croma</w:t>
        </w:r>
        <w:proofErr w:type="spell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| </w:t>
        </w:r>
        <w:proofErr w:type="gram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The</w:t>
        </w:r>
        <w:proofErr w:type="gram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Electronics Megastore | Stores | Location of our Stores"</w:t>
        </w:r>
      </w:hyperlink>
      <w:r>
        <w:rPr>
          <w:rStyle w:val="HTMLCite"/>
          <w:rFonts w:ascii="Arial" w:hAnsi="Arial" w:cs="Arial"/>
          <w:color w:val="252525"/>
          <w:sz w:val="19"/>
          <w:szCs w:val="19"/>
        </w:rPr>
        <w:t>. Cromaretail.com</w:t>
      </w:r>
      <w:r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  <w:t>. Retrieved</w:t>
      </w:r>
      <w:r>
        <w:rPr>
          <w:rStyle w:val="apple-converted-space"/>
          <w:rFonts w:ascii="Arial" w:hAnsi="Arial" w:cs="Arial"/>
          <w:i/>
          <w:iCs/>
          <w:color w:val="252525"/>
          <w:sz w:val="19"/>
          <w:szCs w:val="19"/>
        </w:rPr>
        <w:t> </w:t>
      </w:r>
      <w:r>
        <w:rPr>
          <w:rStyle w:val="nowrap"/>
          <w:rFonts w:ascii="Arial" w:hAnsi="Arial" w:cs="Arial"/>
          <w:i/>
          <w:iCs/>
          <w:color w:val="252525"/>
          <w:sz w:val="19"/>
          <w:szCs w:val="19"/>
        </w:rPr>
        <w:t>2011-02-03</w:t>
      </w:r>
      <w:r>
        <w:rPr>
          <w:rStyle w:val="HTMLCite"/>
          <w:rFonts w:ascii="Arial" w:hAnsi="Arial" w:cs="Arial"/>
          <w:color w:val="252525"/>
          <w:sz w:val="19"/>
          <w:szCs w:val="19"/>
        </w:rPr>
        <w:t>.</w:t>
      </w:r>
    </w:p>
    <w:p w:rsidR="000208C5" w:rsidRDefault="000208C5" w:rsidP="000208C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19"/>
          <w:szCs w:val="19"/>
        </w:rPr>
      </w:pPr>
      <w:hyperlink r:id="rId18" w:anchor="cite_ref-6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9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</w:t>
        </w:r>
        <w:proofErr w:type="spell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Croma</w:t>
        </w:r>
        <w:proofErr w:type="spell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| </w:t>
        </w:r>
        <w:proofErr w:type="gramStart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The</w:t>
        </w:r>
        <w:proofErr w:type="gramEnd"/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 xml:space="preserve"> Electronics Megastore | Products"</w:t>
        </w:r>
      </w:hyperlink>
      <w:r>
        <w:rPr>
          <w:rStyle w:val="HTMLCite"/>
          <w:rFonts w:ascii="Arial" w:hAnsi="Arial" w:cs="Arial"/>
          <w:color w:val="252525"/>
          <w:sz w:val="19"/>
          <w:szCs w:val="19"/>
        </w:rPr>
        <w:t>. Cromaretail.com</w:t>
      </w:r>
      <w:r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  <w:t>. Retrieved</w:t>
      </w:r>
      <w:r>
        <w:rPr>
          <w:rStyle w:val="apple-converted-space"/>
          <w:rFonts w:ascii="Arial" w:hAnsi="Arial" w:cs="Arial"/>
          <w:i/>
          <w:iCs/>
          <w:color w:val="252525"/>
          <w:sz w:val="19"/>
          <w:szCs w:val="19"/>
        </w:rPr>
        <w:t> </w:t>
      </w:r>
      <w:r>
        <w:rPr>
          <w:rStyle w:val="nowrap"/>
          <w:rFonts w:ascii="Arial" w:hAnsi="Arial" w:cs="Arial"/>
          <w:i/>
          <w:iCs/>
          <w:color w:val="252525"/>
          <w:sz w:val="19"/>
          <w:szCs w:val="19"/>
        </w:rPr>
        <w:t>2011-02-03</w:t>
      </w:r>
      <w:r>
        <w:rPr>
          <w:rStyle w:val="HTMLCite"/>
          <w:rFonts w:ascii="Arial" w:hAnsi="Arial" w:cs="Arial"/>
          <w:color w:val="252525"/>
          <w:sz w:val="19"/>
          <w:szCs w:val="19"/>
        </w:rPr>
        <w:t>.</w:t>
      </w:r>
    </w:p>
    <w:p w:rsidR="00497CE1" w:rsidRDefault="000208C5" w:rsidP="000208C5">
      <w:pPr>
        <w:pStyle w:val="Heading1"/>
      </w:pPr>
      <w:r>
        <w:lastRenderedPageBreak/>
        <w:t xml:space="preserve"> </w:t>
      </w:r>
    </w:p>
    <w:sectPr w:rsidR="00497CE1" w:rsidSect="00A3786B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187" w:rsidRDefault="00175187" w:rsidP="004A138C">
      <w:pPr>
        <w:spacing w:after="0" w:line="240" w:lineRule="auto"/>
      </w:pPr>
      <w:r>
        <w:separator/>
      </w:r>
    </w:p>
  </w:endnote>
  <w:endnote w:type="continuationSeparator" w:id="0">
    <w:p w:rsidR="00175187" w:rsidRDefault="00175187" w:rsidP="004A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tric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458898"/>
      <w:docPartObj>
        <w:docPartGallery w:val="Page Numbers (Bottom of Page)"/>
        <w:docPartUnique/>
      </w:docPartObj>
    </w:sdtPr>
    <w:sdtContent>
      <w:p w:rsidR="00A3786B" w:rsidRDefault="00CA7005">
        <w:pPr>
          <w:pStyle w:val="Footer"/>
          <w:jc w:val="center"/>
        </w:pPr>
        <w:fldSimple w:instr=" PAGE   \* MERGEFORMAT ">
          <w:r w:rsidR="0009278D">
            <w:rPr>
              <w:noProof/>
            </w:rPr>
            <w:t>2</w:t>
          </w:r>
        </w:fldSimple>
      </w:p>
    </w:sdtContent>
  </w:sdt>
  <w:p w:rsidR="00A3786B" w:rsidRDefault="00A378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187" w:rsidRDefault="00175187" w:rsidP="004A138C">
      <w:pPr>
        <w:spacing w:after="0" w:line="240" w:lineRule="auto"/>
      </w:pPr>
      <w:r>
        <w:separator/>
      </w:r>
    </w:p>
  </w:footnote>
  <w:footnote w:type="continuationSeparator" w:id="0">
    <w:p w:rsidR="00175187" w:rsidRDefault="00175187" w:rsidP="004A1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0367"/>
    <w:multiLevelType w:val="hybridMultilevel"/>
    <w:tmpl w:val="7D9427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A613842"/>
    <w:multiLevelType w:val="hybridMultilevel"/>
    <w:tmpl w:val="E892A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8432A"/>
    <w:multiLevelType w:val="hybridMultilevel"/>
    <w:tmpl w:val="E3F4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67C95"/>
    <w:multiLevelType w:val="hybridMultilevel"/>
    <w:tmpl w:val="66D2062E"/>
    <w:lvl w:ilvl="0" w:tplc="93ACA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01A3"/>
    <w:multiLevelType w:val="multilevel"/>
    <w:tmpl w:val="E420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0E248B"/>
    <w:multiLevelType w:val="hybridMultilevel"/>
    <w:tmpl w:val="691237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D28561B"/>
    <w:multiLevelType w:val="multilevel"/>
    <w:tmpl w:val="3BA4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75004FD9"/>
    <w:multiLevelType w:val="hybridMultilevel"/>
    <w:tmpl w:val="E2E88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51DDC"/>
    <w:multiLevelType w:val="hybridMultilevel"/>
    <w:tmpl w:val="814A580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6DF"/>
    <w:rsid w:val="00012252"/>
    <w:rsid w:val="000208C5"/>
    <w:rsid w:val="0003077B"/>
    <w:rsid w:val="0005741A"/>
    <w:rsid w:val="00057D4B"/>
    <w:rsid w:val="00060459"/>
    <w:rsid w:val="00082DFA"/>
    <w:rsid w:val="0009278D"/>
    <w:rsid w:val="000B4AE9"/>
    <w:rsid w:val="000E20A9"/>
    <w:rsid w:val="00113924"/>
    <w:rsid w:val="00175187"/>
    <w:rsid w:val="00176336"/>
    <w:rsid w:val="001A3ADA"/>
    <w:rsid w:val="001A3D64"/>
    <w:rsid w:val="001A612B"/>
    <w:rsid w:val="001B3CBE"/>
    <w:rsid w:val="001E6D0A"/>
    <w:rsid w:val="00280F97"/>
    <w:rsid w:val="00285EE3"/>
    <w:rsid w:val="002C1D40"/>
    <w:rsid w:val="002C6D4C"/>
    <w:rsid w:val="0030001B"/>
    <w:rsid w:val="00301460"/>
    <w:rsid w:val="003048EC"/>
    <w:rsid w:val="00324967"/>
    <w:rsid w:val="00357D01"/>
    <w:rsid w:val="00373D25"/>
    <w:rsid w:val="00382318"/>
    <w:rsid w:val="0039231A"/>
    <w:rsid w:val="003B0B89"/>
    <w:rsid w:val="003B690C"/>
    <w:rsid w:val="003C18D1"/>
    <w:rsid w:val="003D596E"/>
    <w:rsid w:val="003F1F56"/>
    <w:rsid w:val="003F650C"/>
    <w:rsid w:val="0040017A"/>
    <w:rsid w:val="00436000"/>
    <w:rsid w:val="004A138C"/>
    <w:rsid w:val="004E2ECB"/>
    <w:rsid w:val="004F01F3"/>
    <w:rsid w:val="00572A2D"/>
    <w:rsid w:val="00580048"/>
    <w:rsid w:val="0059702D"/>
    <w:rsid w:val="00597AD7"/>
    <w:rsid w:val="005A06AE"/>
    <w:rsid w:val="005A1EEE"/>
    <w:rsid w:val="005B118D"/>
    <w:rsid w:val="006167BB"/>
    <w:rsid w:val="006215D2"/>
    <w:rsid w:val="006451AC"/>
    <w:rsid w:val="006556F1"/>
    <w:rsid w:val="006674A1"/>
    <w:rsid w:val="00683044"/>
    <w:rsid w:val="006A10D3"/>
    <w:rsid w:val="006B289B"/>
    <w:rsid w:val="006E3034"/>
    <w:rsid w:val="0070706D"/>
    <w:rsid w:val="00724BAB"/>
    <w:rsid w:val="00725946"/>
    <w:rsid w:val="0079388B"/>
    <w:rsid w:val="007A2812"/>
    <w:rsid w:val="007A5343"/>
    <w:rsid w:val="007C7A5F"/>
    <w:rsid w:val="007E7052"/>
    <w:rsid w:val="008161F7"/>
    <w:rsid w:val="00817C0E"/>
    <w:rsid w:val="008563E1"/>
    <w:rsid w:val="008728C4"/>
    <w:rsid w:val="00873721"/>
    <w:rsid w:val="0088085B"/>
    <w:rsid w:val="008A037B"/>
    <w:rsid w:val="008C1BFC"/>
    <w:rsid w:val="008C1F19"/>
    <w:rsid w:val="008D06DF"/>
    <w:rsid w:val="008E145C"/>
    <w:rsid w:val="00901F2A"/>
    <w:rsid w:val="0094369B"/>
    <w:rsid w:val="009647BE"/>
    <w:rsid w:val="00973568"/>
    <w:rsid w:val="009817C3"/>
    <w:rsid w:val="009963A8"/>
    <w:rsid w:val="009C2D9C"/>
    <w:rsid w:val="00A173C3"/>
    <w:rsid w:val="00A32A12"/>
    <w:rsid w:val="00A3786B"/>
    <w:rsid w:val="00A37A8D"/>
    <w:rsid w:val="00A60227"/>
    <w:rsid w:val="00B05ECE"/>
    <w:rsid w:val="00B06D70"/>
    <w:rsid w:val="00B31957"/>
    <w:rsid w:val="00B57DA5"/>
    <w:rsid w:val="00BC2A6B"/>
    <w:rsid w:val="00BC76E5"/>
    <w:rsid w:val="00BD2CB7"/>
    <w:rsid w:val="00C32536"/>
    <w:rsid w:val="00C57E40"/>
    <w:rsid w:val="00CA7005"/>
    <w:rsid w:val="00CE18D2"/>
    <w:rsid w:val="00D313D1"/>
    <w:rsid w:val="00D43608"/>
    <w:rsid w:val="00D44690"/>
    <w:rsid w:val="00D74D70"/>
    <w:rsid w:val="00DF594D"/>
    <w:rsid w:val="00E069E8"/>
    <w:rsid w:val="00E8018D"/>
    <w:rsid w:val="00E835E7"/>
    <w:rsid w:val="00EA02BB"/>
    <w:rsid w:val="00EA63FD"/>
    <w:rsid w:val="00EC0966"/>
    <w:rsid w:val="00EF5F67"/>
    <w:rsid w:val="00F10A73"/>
    <w:rsid w:val="00F2103B"/>
    <w:rsid w:val="00FA4F37"/>
    <w:rsid w:val="00FA5FCC"/>
    <w:rsid w:val="00FC3E61"/>
    <w:rsid w:val="00FE22A8"/>
    <w:rsid w:val="00FF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DF"/>
  </w:style>
  <w:style w:type="paragraph" w:styleId="Heading1">
    <w:name w:val="heading 1"/>
    <w:basedOn w:val="Normal"/>
    <w:next w:val="Normal"/>
    <w:link w:val="Heading1Char"/>
    <w:uiPriority w:val="9"/>
    <w:qFormat/>
    <w:rsid w:val="00A3786B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262626" w:themeColor="text1" w:themeTint="D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F67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A37A8D"/>
    <w:pPr>
      <w:spacing w:before="40" w:after="40" w:line="240" w:lineRule="auto"/>
    </w:pPr>
    <w:rPr>
      <w:rFonts w:ascii="HP Simplified" w:eastAsia="Times New Roman" w:hAnsi="HP Simplified" w:cs="Times New Roman"/>
      <w:sz w:val="20"/>
      <w:szCs w:val="20"/>
    </w:rPr>
  </w:style>
  <w:style w:type="paragraph" w:customStyle="1" w:styleId="TableSmHeadingCenter">
    <w:name w:val="Table_Sm_Heading_Center"/>
    <w:basedOn w:val="Normal"/>
    <w:rsid w:val="00A37A8D"/>
    <w:pPr>
      <w:keepNext/>
      <w:keepLines/>
      <w:spacing w:before="60" w:after="40" w:line="240" w:lineRule="auto"/>
      <w:jc w:val="center"/>
    </w:pPr>
    <w:rPr>
      <w:rFonts w:ascii="HP Simplified" w:eastAsia="Times New Roman" w:hAnsi="HP Simplified" w:cs="Times New Roman"/>
      <w:b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A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8C"/>
  </w:style>
  <w:style w:type="paragraph" w:styleId="Footer">
    <w:name w:val="footer"/>
    <w:basedOn w:val="Normal"/>
    <w:link w:val="FooterChar"/>
    <w:uiPriority w:val="99"/>
    <w:unhideWhenUsed/>
    <w:rsid w:val="004A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8C"/>
  </w:style>
  <w:style w:type="paragraph" w:styleId="ListParagraph">
    <w:name w:val="List Paragraph"/>
    <w:basedOn w:val="Normal"/>
    <w:uiPriority w:val="34"/>
    <w:qFormat/>
    <w:rsid w:val="000B4AE9"/>
    <w:pPr>
      <w:ind w:left="720"/>
      <w:contextualSpacing/>
    </w:pPr>
  </w:style>
  <w:style w:type="table" w:styleId="TableGrid">
    <w:name w:val="Table Grid"/>
    <w:basedOn w:val="TableNormal"/>
    <w:uiPriority w:val="39"/>
    <w:rsid w:val="00280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378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86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786B"/>
    <w:rPr>
      <w:rFonts w:ascii="Cambria" w:eastAsiaTheme="majorEastAsia" w:hAnsi="Cambria" w:cstheme="majorBidi"/>
      <w:b/>
      <w:bCs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86B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78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78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2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08C5"/>
  </w:style>
  <w:style w:type="character" w:styleId="HTMLCite">
    <w:name w:val="HTML Cite"/>
    <w:basedOn w:val="DefaultParagraphFont"/>
    <w:uiPriority w:val="99"/>
    <w:semiHidden/>
    <w:unhideWhenUsed/>
    <w:rsid w:val="000208C5"/>
    <w:rPr>
      <w:i/>
      <w:iCs/>
    </w:rPr>
  </w:style>
  <w:style w:type="character" w:customStyle="1" w:styleId="reference-accessdate">
    <w:name w:val="reference-accessdate"/>
    <w:basedOn w:val="DefaultParagraphFont"/>
    <w:rsid w:val="000208C5"/>
  </w:style>
  <w:style w:type="character" w:customStyle="1" w:styleId="nowrap">
    <w:name w:val="nowrap"/>
    <w:basedOn w:val="DefaultParagraphFont"/>
    <w:rsid w:val="000208C5"/>
  </w:style>
  <w:style w:type="character" w:customStyle="1" w:styleId="mw-cite-backlink">
    <w:name w:val="mw-cite-backlink"/>
    <w:basedOn w:val="DefaultParagraphFont"/>
    <w:rsid w:val="000208C5"/>
  </w:style>
  <w:style w:type="character" w:customStyle="1" w:styleId="Heading2Char">
    <w:name w:val="Heading 2 Char"/>
    <w:basedOn w:val="DefaultParagraphFont"/>
    <w:link w:val="Heading2"/>
    <w:uiPriority w:val="9"/>
    <w:rsid w:val="00EF5F67"/>
    <w:rPr>
      <w:rFonts w:ascii="Cambria" w:eastAsiaTheme="majorEastAsia" w:hAnsi="Cambria" w:cstheme="majorBidi"/>
      <w:b/>
      <w:bCs/>
      <w:color w:val="404040" w:themeColor="text1" w:themeTint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F5F6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romaretail.com/" TargetMode="External"/><Relationship Id="rId18" Type="http://schemas.openxmlformats.org/officeDocument/2006/relationships/hyperlink" Target="https://en.wikipedia.org/wiki/Crom%C4%81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Crom%C4%81" TargetMode="External"/><Relationship Id="rId17" Type="http://schemas.openxmlformats.org/officeDocument/2006/relationships/hyperlink" Target="http://www.cromaretail.com/stores/location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Crom%C4%8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onnet.com/2009/09/03/stories/2009090350620500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conomictimes.indiatimes.com/news/news-by-industry/cons-products/electronics/Tata-Croma-launches-own-brand-of-LCD-and-LED-TVs/articleshow/5927449.c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Crom%C4%81" TargetMode="External"/><Relationship Id="rId19" Type="http://schemas.openxmlformats.org/officeDocument/2006/relationships/hyperlink" Target="http://www.cromaretail.com/products/product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romaretail.com/aboutus/overview.html" TargetMode="External"/><Relationship Id="rId14" Type="http://schemas.openxmlformats.org/officeDocument/2006/relationships/hyperlink" Target="https://en.wikipedia.org/wiki/Crom%C4%81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4561CA3A024EF3BE12DACFCCCFB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160BC-6AAC-4E20-8DA8-FBA3D38FAE70}"/>
      </w:docPartPr>
      <w:docPartBody>
        <w:p w:rsidR="00D84657" w:rsidRDefault="00694495" w:rsidP="00694495">
          <w:pPr>
            <w:pStyle w:val="FA4561CA3A024EF3BE12DACFCCCFB7C8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EF088067D4A44503923E0A53570C4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2E6CA-F01B-41EF-AFA2-D7D3CE52FD38}"/>
      </w:docPartPr>
      <w:docPartBody>
        <w:p w:rsidR="00D84657" w:rsidRDefault="00694495" w:rsidP="00694495">
          <w:pPr>
            <w:pStyle w:val="EF088067D4A44503923E0A53570C43F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tric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4495"/>
    <w:rsid w:val="00621BA4"/>
    <w:rsid w:val="00694495"/>
    <w:rsid w:val="00D8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4561CA3A024EF3BE12DACFCCCFB7C8">
    <w:name w:val="FA4561CA3A024EF3BE12DACFCCCFB7C8"/>
    <w:rsid w:val="00694495"/>
  </w:style>
  <w:style w:type="paragraph" w:customStyle="1" w:styleId="EF088067D4A44503923E0A53570C43FE">
    <w:name w:val="EF088067D4A44503923E0A53570C43FE"/>
    <w:rsid w:val="00694495"/>
  </w:style>
  <w:style w:type="paragraph" w:customStyle="1" w:styleId="1F8614E888BE46838A3902D03A146BB4">
    <w:name w:val="1F8614E888BE46838A3902D03A146BB4"/>
    <w:rsid w:val="00694495"/>
  </w:style>
  <w:style w:type="paragraph" w:customStyle="1" w:styleId="8159C685DB244B54A543D3F8CBCFE301">
    <w:name w:val="8159C685DB244B54A543D3F8CBCFE301"/>
    <w:rsid w:val="006944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50E0B3-D9D6-479E-BE26-37442EB7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Analytics on Tata Croma Stores</vt:lpstr>
    </vt:vector>
  </TitlesOfParts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 on Tata Croma Stores</dc:title>
  <dc:subject>Sai Nagaraju Vaduka </dc:subject>
  <dc:creator>Bharat Chandra || John || Joy Daniel || Murli</dc:creator>
  <cp:keywords/>
  <dc:description/>
  <cp:lastModifiedBy>kelly</cp:lastModifiedBy>
  <cp:revision>31</cp:revision>
  <dcterms:created xsi:type="dcterms:W3CDTF">2017-03-07T17:27:00Z</dcterms:created>
  <dcterms:modified xsi:type="dcterms:W3CDTF">2017-03-08T17:22:00Z</dcterms:modified>
</cp:coreProperties>
</file>