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utfit" w:cs="Outfit" w:eastAsia="Outfit" w:hAnsi="Outfit"/>
          <w:b w:val="1"/>
          <w:bCs w:val="1"/>
          <w:color w:val="ffffff"/>
          <w:sz w:val="82"/>
          <w:szCs w:val="82"/>
        </w:rPr>
      </w:pPr>
      <w:r w:rsidDel="00000000" w:rsidR="00000000" w:rsidRPr="00000000">
        <w:rPr>
          <w:rtl w:val="0"/>
        </w:rPr>
      </w:r>
    </w:p>
    <w:p w:rsidR="00000000" w:rsidDel="00000000" w:rsidP="00000000" w:rsidRDefault="00000000" w:rsidRPr="00000000" w14:paraId="00000002">
      <w:pPr>
        <w:jc w:val="center"/>
        <w:rPr>
          <w:rFonts w:ascii="Outfit" w:cs="Outfit" w:eastAsia="Outfit" w:hAnsi="Outfit"/>
          <w:b w:val="1"/>
          <w:bCs w:val="1"/>
          <w:color w:val="ffffff"/>
          <w:sz w:val="82"/>
          <w:szCs w:val="82"/>
        </w:rPr>
      </w:pPr>
      <w:r w:rsidDel="00000000" w:rsidR="00000000" w:rsidRPr="00000000">
        <w:rPr>
          <w:rtl w:val="0"/>
        </w:rPr>
      </w:r>
    </w:p>
    <w:p w:rsidR="00000000" w:rsidDel="00000000" w:rsidP="00000000" w:rsidRDefault="00000000" w:rsidRPr="00000000" w14:paraId="00000003">
      <w:pPr>
        <w:jc w:val="center"/>
        <w:rPr>
          <w:rFonts w:ascii="Outfit" w:cs="Outfit" w:eastAsia="Outfit" w:hAnsi="Outfit"/>
          <w:b w:val="1"/>
          <w:bCs w:val="1"/>
          <w:color w:val="ffffff"/>
          <w:sz w:val="58"/>
          <w:szCs w:val="58"/>
        </w:rPr>
      </w:pPr>
      <w:r w:rsidDel="00000000" w:rsidR="00000000" w:rsidRPr="00000000">
        <w:rPr>
          <w:rFonts w:ascii="Outfit" w:cs="Outfit" w:eastAsia="Outfit" w:hAnsi="Outfit"/>
          <w:b w:val="1"/>
          <w:bCs w:val="1"/>
          <w:color w:val="ffffff"/>
          <w:sz w:val="82"/>
          <w:szCs w:val="82"/>
          <w:rtl w:val="0"/>
        </w:rPr>
        <w:t xml:space="preserve">BLOG OCTO Technology</w:t>
      </w:r>
      <w:r w:rsidDel="00000000" w:rsidR="00000000" w:rsidRPr="00000000">
        <w:rPr>
          <w:rtl w:val="0"/>
        </w:rPr>
      </w:r>
    </w:p>
    <w:p w:rsidR="00000000" w:rsidDel="00000000" w:rsidP="00000000" w:rsidRDefault="00000000" w:rsidRPr="00000000" w14:paraId="00000004">
      <w:pPr>
        <w:rPr>
          <w:rFonts w:ascii="Outfit Light" w:cs="Outfit Light" w:eastAsia="Outfit Light" w:hAnsi="Outfit Light"/>
          <w:color w:val="ffffff"/>
        </w:rPr>
      </w:pPr>
      <w:r w:rsidDel="00000000" w:rsidR="00000000" w:rsidRPr="00000000">
        <w:rPr>
          <w:rtl w:val="0"/>
        </w:rPr>
      </w:r>
    </w:p>
    <w:p w:rsidR="00000000" w:rsidDel="00000000" w:rsidP="00000000" w:rsidRDefault="00000000" w:rsidRPr="00000000" w14:paraId="00000005">
      <w:pPr>
        <w:rPr>
          <w:rFonts w:ascii="Outfit Light" w:cs="Outfit Light" w:eastAsia="Outfit Light" w:hAnsi="Outfit Light"/>
          <w:color w:val="ffffff"/>
        </w:rPr>
      </w:pPr>
      <w:r w:rsidDel="00000000" w:rsidR="00000000" w:rsidRPr="00000000">
        <w:rPr>
          <w:rtl w:val="0"/>
        </w:rPr>
      </w:r>
    </w:p>
    <w:p w:rsidR="00000000" w:rsidDel="00000000" w:rsidP="00000000" w:rsidRDefault="00000000" w:rsidRPr="00000000" w14:paraId="00000006">
      <w:pPr>
        <w:ind w:left="1440" w:firstLine="1890"/>
        <w:jc w:val="left"/>
        <w:rPr>
          <w:rFonts w:ascii="Outfit" w:cs="Outfit" w:eastAsia="Outfit" w:hAnsi="Outfit"/>
          <w:b w:val="1"/>
          <w:bCs w:val="1"/>
          <w:color w:val="ffffff"/>
          <w:sz w:val="28"/>
          <w:szCs w:val="28"/>
        </w:rPr>
      </w:pPr>
      <w:r w:rsidDel="00000000" w:rsidR="00000000" w:rsidRPr="00000000">
        <w:rPr>
          <w:rFonts w:ascii="Outfit" w:cs="Outfit" w:eastAsia="Outfit" w:hAnsi="Outfit"/>
          <w:b w:val="1"/>
          <w:bCs w:val="1"/>
          <w:color w:val="ffffff"/>
          <w:sz w:val="28"/>
          <w:szCs w:val="28"/>
          <w:rtl w:val="0"/>
        </w:rPr>
        <w:t xml:space="preserve">🛟UNE QUESTION, BESOIN D’AIDE ?</w:t>
      </w:r>
    </w:p>
    <w:p w:rsidR="00000000" w:rsidDel="00000000" w:rsidP="00000000" w:rsidRDefault="00000000" w:rsidRPr="00000000" w14:paraId="00000007">
      <w:pPr>
        <w:numPr>
          <w:ilvl w:val="0"/>
          <w:numId w:val="2"/>
        </w:numPr>
        <w:ind w:left="1890" w:firstLine="570"/>
        <w:rPr>
          <w:rFonts w:ascii="Outfit Light" w:cs="Outfit Light" w:eastAsia="Outfit Light" w:hAnsi="Outfit Light"/>
          <w:sz w:val="36"/>
          <w:szCs w:val="36"/>
          <w:shd w:fill="3e4f78" w:val="clear"/>
        </w:rPr>
      </w:pPr>
      <w:hyperlink r:id="rId6">
        <w:r w:rsidDel="00000000" w:rsidR="00000000" w:rsidRPr="00000000">
          <w:rPr>
            <w:rFonts w:ascii="Outfit Light" w:cs="Outfit Light" w:eastAsia="Outfit Light" w:hAnsi="Outfit Light"/>
            <w:color w:val="efefef"/>
            <w:sz w:val="36"/>
            <w:szCs w:val="36"/>
            <w:shd w:fill="3e4f78" w:val="clear"/>
            <w:rtl w:val="0"/>
          </w:rPr>
          <w:t xml:space="preserve">📚 Comment écrire et éditer un article de blog ?</w:t>
        </w:r>
      </w:hyperlink>
      <w:r w:rsidDel="00000000" w:rsidR="00000000" w:rsidRPr="00000000">
        <w:rPr>
          <w:rtl w:val="0"/>
        </w:rPr>
      </w:r>
    </w:p>
    <w:p w:rsidR="00000000" w:rsidDel="00000000" w:rsidP="00000000" w:rsidRDefault="00000000" w:rsidRPr="00000000" w14:paraId="00000008">
      <w:pPr>
        <w:numPr>
          <w:ilvl w:val="0"/>
          <w:numId w:val="2"/>
        </w:numPr>
        <w:ind w:left="1890" w:firstLine="570"/>
        <w:rPr>
          <w:rFonts w:ascii="Outfit Light" w:cs="Outfit Light" w:eastAsia="Outfit Light" w:hAnsi="Outfit Light"/>
          <w:sz w:val="36"/>
          <w:szCs w:val="36"/>
          <w:shd w:fill="3e4f78" w:val="clear"/>
        </w:rPr>
      </w:pPr>
      <w:hyperlink r:id="rId7">
        <w:r w:rsidDel="00000000" w:rsidR="00000000" w:rsidRPr="00000000">
          <w:rPr>
            <w:rFonts w:ascii="Outfit Light" w:cs="Outfit Light" w:eastAsia="Outfit Light" w:hAnsi="Outfit Light"/>
            <w:color w:val="ffffff"/>
            <w:sz w:val="36"/>
            <w:szCs w:val="36"/>
            <w:u w:val="single"/>
            <w:shd w:fill="3e4f78" w:val="clear"/>
            <w:rtl w:val="0"/>
          </w:rPr>
          <w:t xml:space="preserve">✉️ Contacter le support</w:t>
        </w:r>
      </w:hyperlink>
      <w:r w:rsidDel="00000000" w:rsidR="00000000" w:rsidRPr="00000000">
        <w:rPr>
          <w:rtl w:val="0"/>
        </w:rPr>
      </w:r>
    </w:p>
    <w:p w:rsidR="00000000" w:rsidDel="00000000" w:rsidP="00000000" w:rsidRDefault="00000000" w:rsidRPr="00000000" w14:paraId="00000009">
      <w:pPr>
        <w:rPr>
          <w:rFonts w:ascii="Outfit Light" w:cs="Outfit Light" w:eastAsia="Outfit Light" w:hAnsi="Outfit Light"/>
        </w:rPr>
      </w:pPr>
      <w:r w:rsidDel="00000000" w:rsidR="00000000" w:rsidRPr="00000000">
        <w:rPr>
          <w:rtl w:val="0"/>
        </w:rPr>
      </w:r>
    </w:p>
    <w:p w:rsidR="00000000" w:rsidDel="00000000" w:rsidP="00000000" w:rsidRDefault="00000000" w:rsidRPr="00000000" w14:paraId="0000000A">
      <w:pPr>
        <w:rPr>
          <w:rFonts w:ascii="Outfit Light" w:cs="Outfit Light" w:eastAsia="Outfit Light" w:hAnsi="Outfit Light"/>
        </w:rPr>
      </w:pPr>
      <w:r w:rsidDel="00000000" w:rsidR="00000000" w:rsidRPr="00000000">
        <w:rPr>
          <w:rtl w:val="0"/>
        </w:rPr>
      </w:r>
    </w:p>
    <w:p w:rsidR="00000000" w:rsidDel="00000000" w:rsidP="00000000" w:rsidRDefault="00000000" w:rsidRPr="00000000" w14:paraId="0000000B">
      <w:pPr>
        <w:rPr>
          <w:rFonts w:ascii="Outfit Light" w:cs="Outfit Light" w:eastAsia="Outfit Light" w:hAnsi="Outfit Light"/>
        </w:rPr>
      </w:pPr>
      <w:r w:rsidDel="00000000" w:rsidR="00000000" w:rsidRPr="00000000">
        <w:rPr>
          <w:rtl w:val="0"/>
        </w:rPr>
      </w:r>
    </w:p>
    <w:p w:rsidR="00000000" w:rsidDel="00000000" w:rsidP="00000000" w:rsidRDefault="00000000" w:rsidRPr="00000000" w14:paraId="0000000C">
      <w:pPr>
        <w:jc w:val="center"/>
        <w:rPr>
          <w:rFonts w:ascii="Outfit Light" w:cs="Outfit Light" w:eastAsia="Outfit Light" w:hAnsi="Outfit Light"/>
          <w:color w:val="ffffff"/>
          <w:sz w:val="36"/>
          <w:szCs w:val="36"/>
        </w:rPr>
      </w:pPr>
      <w:r w:rsidDel="00000000" w:rsidR="00000000" w:rsidRPr="00000000">
        <w:rPr>
          <w:rFonts w:ascii="Outfit Light" w:cs="Outfit Light" w:eastAsia="Outfit Light" w:hAnsi="Outfit Light"/>
          <w:color w:val="ffffff"/>
          <w:sz w:val="36"/>
          <w:szCs w:val="36"/>
          <w:rtl w:val="0"/>
        </w:rPr>
        <w:t xml:space="preserve">Ceci est la page de garde de l’article, tu n’as pas besoin de la modifier.</w:t>
      </w:r>
    </w:p>
    <w:p w:rsidR="00000000" w:rsidDel="00000000" w:rsidP="00000000" w:rsidRDefault="00000000" w:rsidRPr="00000000" w14:paraId="0000000D">
      <w:pPr>
        <w:jc w:val="center"/>
        <w:rPr>
          <w:rFonts w:ascii="Outfit Light" w:cs="Outfit Light" w:eastAsia="Outfit Light" w:hAnsi="Outfit Light"/>
          <w:color w:val="ffffff"/>
          <w:sz w:val="36"/>
          <w:szCs w:val="36"/>
        </w:rPr>
      </w:pPr>
      <w:r w:rsidDel="00000000" w:rsidR="00000000" w:rsidRPr="00000000">
        <w:rPr>
          <w:rFonts w:ascii="Outfit Light" w:cs="Outfit Light" w:eastAsia="Outfit Light" w:hAnsi="Outfit Light"/>
          <w:color w:val="ffffff"/>
          <w:sz w:val="36"/>
          <w:szCs w:val="36"/>
          <w:rtl w:val="0"/>
        </w:rPr>
        <w:t xml:space="preserve">Dirige toi vers la seconde page pour commencer à écrire ton article 🙂</w:t>
      </w:r>
    </w:p>
    <w:p w:rsidR="00000000" w:rsidDel="00000000" w:rsidP="00000000" w:rsidRDefault="00000000" w:rsidRPr="00000000" w14:paraId="0000000E">
      <w:pPr>
        <w:jc w:val="center"/>
        <w:rPr>
          <w:rFonts w:ascii="Outfit Light" w:cs="Outfit Light" w:eastAsia="Outfit Light" w:hAnsi="Outfit Light"/>
          <w:color w:val="ffffff"/>
          <w:sz w:val="36"/>
          <w:szCs w:val="36"/>
        </w:rPr>
        <w:sectPr>
          <w:headerReference r:id="rId8" w:type="default"/>
          <w:headerReference r:id="rId9" w:type="first"/>
          <w:footerReference r:id="rId10" w:type="default"/>
          <w:footerReference r:id="rId11" w:type="first"/>
          <w:pgSz w:h="12240" w:w="15840" w:orient="landscape"/>
          <w:pgMar w:bottom="1440" w:top="1440" w:left="1440" w:right="1440" w:header="720" w:footer="720"/>
          <w:pgNumType w:start="1"/>
          <w:titlePg w:val="1"/>
        </w:sectPr>
      </w:pPr>
      <w:r w:rsidDel="00000000" w:rsidR="00000000" w:rsidRPr="00000000">
        <w:rPr>
          <w:rFonts w:ascii="Outfit Light" w:cs="Outfit Light" w:eastAsia="Outfit Light" w:hAnsi="Outfit Light"/>
          <w:color w:val="ffffff"/>
          <w:sz w:val="36"/>
          <w:szCs w:val="36"/>
          <w:rtl w:val="0"/>
        </w:rPr>
        <w:t xml:space="preserve">N’oublie pas d’utiliser le </w:t>
      </w:r>
      <w:r w:rsidDel="00000000" w:rsidR="00000000" w:rsidRPr="00000000">
        <w:rPr>
          <w:rFonts w:ascii="Outfit" w:cs="Outfit" w:eastAsia="Outfit" w:hAnsi="Outfit"/>
          <w:b w:val="1"/>
          <w:bCs w:val="1"/>
          <w:color w:val="ffffff"/>
          <w:sz w:val="36"/>
          <w:szCs w:val="36"/>
          <w:rtl w:val="0"/>
        </w:rPr>
        <w:t xml:space="preserve">menu OCTO</w:t>
      </w:r>
      <w:r w:rsidDel="00000000" w:rsidR="00000000" w:rsidRPr="00000000">
        <w:rPr>
          <w:rFonts w:ascii="Outfit Light" w:cs="Outfit Light" w:eastAsia="Outfit Light" w:hAnsi="Outfit Light"/>
          <w:color w:val="ffffff"/>
          <w:sz w:val="36"/>
          <w:szCs w:val="36"/>
          <w:rtl w:val="0"/>
        </w:rPr>
        <w:t xml:space="preserve"> en haut pour modifier les propriétés</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drawing>
          <wp:inline distB="114300" distT="114300" distL="114300" distR="114300">
            <wp:extent cx="5943600" cy="27178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rtl w:val="0"/>
        </w:rPr>
        <w:t xml:space="preserve">La </w:t>
      </w:r>
      <w:r w:rsidDel="00000000" w:rsidR="00000000" w:rsidRPr="00000000">
        <w:rPr>
          <w:b w:val="1"/>
          <w:bCs w:val="1"/>
          <w:rtl w:val="0"/>
        </w:rPr>
        <w:t xml:space="preserve">conception centrée utilisateur</w:t>
      </w:r>
      <w:r w:rsidDel="00000000" w:rsidR="00000000" w:rsidRPr="00000000">
        <w:rPr>
          <w:rtl w:val="0"/>
        </w:rPr>
        <w:t xml:space="preserve"> (e.g., conception d’une interface, d’une présentation, d’un document technique partagé, d’un dashboard) a traditionnellement accordé une importance prépondérante à la dimension visuelle. Cependant, l’environnement est également composé de </w:t>
      </w:r>
      <w:r w:rsidDel="00000000" w:rsidR="00000000" w:rsidRPr="00000000">
        <w:rPr>
          <w:b w:val="1"/>
          <w:bCs w:val="1"/>
          <w:rtl w:val="0"/>
        </w:rPr>
        <w:t xml:space="preserve">sons</w:t>
      </w:r>
      <w:r w:rsidDel="00000000" w:rsidR="00000000" w:rsidRPr="00000000">
        <w:rPr>
          <w:rtl w:val="0"/>
        </w:rPr>
        <w:t xml:space="preserve">, de </w:t>
      </w:r>
      <w:r w:rsidDel="00000000" w:rsidR="00000000" w:rsidRPr="00000000">
        <w:rPr>
          <w:b w:val="1"/>
          <w:bCs w:val="1"/>
          <w:rtl w:val="0"/>
        </w:rPr>
        <w:t xml:space="preserve">vibrations</w:t>
      </w:r>
      <w:r w:rsidDel="00000000" w:rsidR="00000000" w:rsidRPr="00000000">
        <w:rPr>
          <w:rtl w:val="0"/>
        </w:rPr>
        <w:t xml:space="preserve"> et de </w:t>
      </w:r>
      <w:r w:rsidDel="00000000" w:rsidR="00000000" w:rsidRPr="00000000">
        <w:rPr>
          <w:b w:val="1"/>
          <w:bCs w:val="1"/>
          <w:rtl w:val="0"/>
        </w:rPr>
        <w:t xml:space="preserve">significations</w:t>
      </w:r>
      <w:r w:rsidDel="00000000" w:rsidR="00000000" w:rsidRPr="00000000">
        <w:rPr>
          <w:rtl w:val="0"/>
        </w:rPr>
        <w:t xml:space="preserve"> </w:t>
      </w:r>
      <w:r w:rsidDel="00000000" w:rsidR="00000000" w:rsidRPr="00000000">
        <w:rPr>
          <w:b w:val="1"/>
          <w:bCs w:val="1"/>
          <w:rtl w:val="0"/>
        </w:rPr>
        <w:t xml:space="preserve">auditives</w:t>
      </w:r>
      <w:r w:rsidDel="00000000" w:rsidR="00000000" w:rsidRPr="00000000">
        <w:rPr>
          <w:rtl w:val="0"/>
        </w:rPr>
        <w:t xml:space="preserve"> qui </w:t>
      </w:r>
      <w:r w:rsidDel="00000000" w:rsidR="00000000" w:rsidRPr="00000000">
        <w:rPr>
          <w:b w:val="1"/>
          <w:bCs w:val="1"/>
          <w:rtl w:val="0"/>
        </w:rPr>
        <w:t xml:space="preserve">influencent considérablement nos expériences</w:t>
      </w:r>
      <w:r w:rsidDel="00000000" w:rsidR="00000000" w:rsidRPr="00000000">
        <w:rPr>
          <w:rtl w:val="0"/>
        </w:rPr>
        <w:t xml:space="preserve">.</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rtl w:val="0"/>
        </w:rPr>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rtl w:val="0"/>
        </w:rPr>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drawing>
          <wp:inline distB="114300" distT="114300" distL="114300" distR="114300">
            <wp:extent cx="5731200" cy="2451100"/>
            <wp:effectExtent b="0" l="0" r="0" t="0"/>
            <wp:docPr descr="Empty" id="5" name="image1.png"/>
            <a:graphic>
              <a:graphicData uri="http://schemas.openxmlformats.org/drawingml/2006/picture">
                <pic:pic>
                  <pic:nvPicPr>
                    <pic:cNvPr descr="Empty" id="0" name="image1.png"/>
                    <pic:cNvPicPr preferRelativeResize="0"/>
                  </pic:nvPicPr>
                  <pic:blipFill>
                    <a:blip r:embed="rId13"/>
                    <a:srcRect b="0" l="0" r="0" t="0"/>
                    <a:stretch>
                      <a:fillRect/>
                    </a:stretch>
                  </pic:blipFill>
                  <pic:spPr>
                    <a:xfrm>
                      <a:off x="0" y="0"/>
                      <a:ext cx="5731200" cy="24511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rtl w:val="0"/>
        </w:rPr>
        <w:br w:type="textWrapping"/>
      </w:r>
      <w:r w:rsidDel="00000000" w:rsidR="00000000" w:rsidRPr="00000000">
        <w:rPr>
          <w:rtl w:val="0"/>
        </w:rPr>
        <w:t xml:space="preserve">Que ce soit lorsque l'on </w:t>
      </w:r>
      <w:r w:rsidDel="00000000" w:rsidR="00000000" w:rsidRPr="00000000">
        <w:rPr>
          <w:b w:val="1"/>
          <w:bCs w:val="1"/>
          <w:rtl w:val="0"/>
        </w:rPr>
        <w:t xml:space="preserve">participe à une conférence</w:t>
      </w:r>
      <w:r w:rsidDel="00000000" w:rsidR="00000000" w:rsidRPr="00000000">
        <w:rPr>
          <w:rtl w:val="0"/>
        </w:rPr>
        <w:t xml:space="preserve">, qu'on </w:t>
      </w:r>
      <w:r w:rsidDel="00000000" w:rsidR="00000000" w:rsidRPr="00000000">
        <w:rPr>
          <w:b w:val="1"/>
          <w:bCs w:val="1"/>
          <w:rtl w:val="0"/>
        </w:rPr>
        <w:t xml:space="preserve">travaille</w:t>
      </w:r>
      <w:r w:rsidDel="00000000" w:rsidR="00000000" w:rsidRPr="00000000">
        <w:rPr>
          <w:rtl w:val="0"/>
        </w:rPr>
        <w:t xml:space="preserve"> ou qu’on se promène dans un </w:t>
      </w:r>
      <w:r w:rsidDel="00000000" w:rsidR="00000000" w:rsidRPr="00000000">
        <w:rPr>
          <w:b w:val="1"/>
          <w:bCs w:val="1"/>
          <w:rtl w:val="0"/>
        </w:rPr>
        <w:t xml:space="preserve">environnement animé</w:t>
      </w:r>
      <w:r w:rsidDel="00000000" w:rsidR="00000000" w:rsidRPr="00000000">
        <w:rPr>
          <w:rtl w:val="0"/>
        </w:rPr>
        <w:t xml:space="preserve">, qu'on</w:t>
      </w:r>
      <w:r w:rsidDel="00000000" w:rsidR="00000000" w:rsidRPr="00000000">
        <w:rPr>
          <w:b w:val="1"/>
          <w:bCs w:val="1"/>
          <w:rtl w:val="0"/>
        </w:rPr>
        <w:t xml:space="preserve"> joue à des jeux vidéos</w:t>
      </w:r>
      <w:r w:rsidDel="00000000" w:rsidR="00000000" w:rsidRPr="00000000">
        <w:rPr>
          <w:rtl w:val="0"/>
        </w:rPr>
        <w:t xml:space="preserve">, qu’on mène un entretien ou qu’on </w:t>
      </w:r>
      <w:r w:rsidDel="00000000" w:rsidR="00000000" w:rsidRPr="00000000">
        <w:rPr>
          <w:b w:val="1"/>
          <w:bCs w:val="1"/>
          <w:rtl w:val="0"/>
        </w:rPr>
        <w:t xml:space="preserve">navigue sur un site internet avec un lecteur d’écran</w:t>
      </w:r>
      <w:r w:rsidDel="00000000" w:rsidR="00000000" w:rsidRPr="00000000">
        <w:rPr>
          <w:rtl w:val="0"/>
        </w:rPr>
        <w:t xml:space="preserve"> pour des raisons d’accessibilité, la </w:t>
      </w:r>
      <w:r w:rsidDel="00000000" w:rsidR="00000000" w:rsidRPr="00000000">
        <w:rPr>
          <w:b w:val="1"/>
          <w:bCs w:val="1"/>
          <w:rtl w:val="0"/>
        </w:rPr>
        <w:t xml:space="preserve">perception auditive est partout</w:t>
      </w:r>
      <w:r w:rsidDel="00000000" w:rsidR="00000000" w:rsidRPr="00000000">
        <w:rPr>
          <w:rtl w:val="0"/>
        </w:rPr>
        <w:t xml:space="preserve">.</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rtl w:val="0"/>
        </w:rPr>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rtl w:val="0"/>
        </w:rPr>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Rule="auto"/>
        <w:rPr/>
      </w:pPr>
      <w:r w:rsidDel="00000000" w:rsidR="00000000" w:rsidRPr="00000000">
        <w:rPr>
          <w:rtl w:val="0"/>
        </w:rPr>
        <w:t xml:space="preserve">Nous partagions dans </w:t>
      </w:r>
      <w:hyperlink r:id="rId14">
        <w:r w:rsidDel="00000000" w:rsidR="00000000" w:rsidRPr="00000000">
          <w:rPr>
            <w:color w:val="1155cc"/>
            <w:u w:val="single"/>
            <w:rtl w:val="0"/>
          </w:rPr>
          <w:t xml:space="preserve">notre deuxième article</w:t>
        </w:r>
      </w:hyperlink>
      <w:r w:rsidDel="00000000" w:rsidR="00000000" w:rsidRPr="00000000">
        <w:rPr>
          <w:rtl w:val="0"/>
        </w:rPr>
        <w:t xml:space="preserve"> les aspects et caractéristiques de la perception visuelle, et dans </w:t>
      </w:r>
      <w:hyperlink r:id="rId15">
        <w:r w:rsidDel="00000000" w:rsidR="00000000" w:rsidRPr="00000000">
          <w:rPr>
            <w:color w:val="1155cc"/>
            <w:u w:val="single"/>
            <w:rtl w:val="0"/>
          </w:rPr>
          <w:t xml:space="preserve">notre troisième article</w:t>
        </w:r>
      </w:hyperlink>
      <w:r w:rsidDel="00000000" w:rsidR="00000000" w:rsidRPr="00000000">
        <w:rPr>
          <w:rtl w:val="0"/>
        </w:rPr>
        <w:t xml:space="preserve">, les applications dans vos pratiques quotidiennes.</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Rule="auto"/>
        <w:rPr/>
      </w:pPr>
      <w:r w:rsidDel="00000000" w:rsidR="00000000" w:rsidRPr="00000000">
        <w:rPr>
          <w:rtl w:val="0"/>
        </w:rPr>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Rule="auto"/>
        <w:rPr/>
      </w:pPr>
      <w:r w:rsidDel="00000000" w:rsidR="00000000" w:rsidRPr="00000000">
        <w:rPr>
          <w:rtl w:val="0"/>
        </w:rPr>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rtl w:val="0"/>
        </w:rPr>
        <w:t xml:space="preserve">Dans cette continuité, nous vous proposons ce quatrième article pour élargir notre champ d'investigation et inclure la perception auditive. Cet article</w:t>
      </w:r>
      <w:r w:rsidDel="00000000" w:rsidR="00000000" w:rsidRPr="00000000">
        <w:rPr>
          <w:rtl w:val="0"/>
        </w:rPr>
        <w:t xml:space="preserve"> vise principalement à </w:t>
      </w:r>
      <w:r w:rsidDel="00000000" w:rsidR="00000000" w:rsidRPr="00000000">
        <w:rPr>
          <w:b w:val="1"/>
          <w:bCs w:val="1"/>
          <w:rtl w:val="0"/>
        </w:rPr>
        <w:t xml:space="preserve">mettre en lumière les similitudes entre la perception auditive et visuelle</w:t>
      </w:r>
      <w:r w:rsidDel="00000000" w:rsidR="00000000" w:rsidRPr="00000000">
        <w:rPr>
          <w:rtl w:val="0"/>
        </w:rPr>
        <w:t xml:space="preserve">, soulignant comment les principes abordés précédemment dans le contexte visuel peuvent être appliqués, de manière équivalente et complémentaire, à la perception auditive. </w:t>
        <w:br w:type="textWrapping"/>
      </w:r>
      <w:r w:rsidDel="00000000" w:rsidR="00000000" w:rsidRPr="00000000">
        <w:rPr>
          <w:rtl w:val="0"/>
        </w:rPr>
        <w:t xml:space="preserve">Pour ce faire, nous verrons dans un premier temps le fonctionnement de ce processus perceptif auditif puis les applications que l’on peut en faire dans nos pratiques.</w:t>
      </w:r>
      <w:r w:rsidDel="00000000" w:rsidR="00000000" w:rsidRPr="00000000">
        <w:rPr>
          <w:rtl w:val="0"/>
        </w:rPr>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rtl w:val="0"/>
        </w:rPr>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rtl w:val="0"/>
        </w:rPr>
      </w:r>
    </w:p>
    <w:p w:rsidR="00000000" w:rsidDel="00000000" w:rsidP="00000000" w:rsidRDefault="00000000" w:rsidRPr="00000000" w14:paraId="0000001D">
      <w:pPr>
        <w:pStyle w:val="Heading1"/>
        <w:rPr/>
      </w:pPr>
      <w:bookmarkStart w:colFirst="0" w:colLast="0" w:name="_f8hfqlqgbfto" w:id="0"/>
      <w:bookmarkEnd w:id="0"/>
      <w:r w:rsidDel="00000000" w:rsidR="00000000" w:rsidRPr="00000000">
        <w:rPr>
          <w:rtl w:val="0"/>
        </w:rPr>
        <w:t xml:space="preserve">I. Le processus perceptif : que se passe-t-il lorsque vous percevez auditivement ?</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br w:type="textWrapping"/>
        <w:t xml:space="preserve">Percevoir des informations auditives consiste à </w:t>
      </w:r>
      <w:r w:rsidDel="00000000" w:rsidR="00000000" w:rsidRPr="00000000">
        <w:rPr>
          <w:b w:val="1"/>
          <w:bCs w:val="1"/>
          <w:rtl w:val="0"/>
        </w:rPr>
        <w:t xml:space="preserve">créer une représentation mentale de l’environnement sonore immédiat</w:t>
      </w:r>
      <w:r w:rsidDel="00000000" w:rsidR="00000000" w:rsidRPr="00000000">
        <w:rPr>
          <w:rtl w:val="0"/>
        </w:rPr>
        <w:t xml:space="preserve">. Autrement dit, l’ouïe</w:t>
      </w:r>
      <w:r w:rsidDel="00000000" w:rsidR="00000000" w:rsidRPr="00000000">
        <w:rPr>
          <w:rtl w:val="0"/>
        </w:rPr>
        <w:t xml:space="preserve"> </w:t>
      </w:r>
      <w:r w:rsidDel="00000000" w:rsidR="00000000" w:rsidRPr="00000000">
        <w:rPr>
          <w:rtl w:val="0"/>
        </w:rPr>
        <w:t xml:space="preserve">n’est pas la même chose que la perception auditive. </w:t>
      </w:r>
      <w:r w:rsidDel="00000000" w:rsidR="00000000" w:rsidRPr="00000000">
        <w:rPr>
          <w:b w:val="1"/>
          <w:bCs w:val="1"/>
          <w:rtl w:val="0"/>
        </w:rPr>
        <w:t xml:space="preserve">Entendre</w:t>
      </w:r>
      <w:r w:rsidDel="00000000" w:rsidR="00000000" w:rsidRPr="00000000">
        <w:rPr>
          <w:rtl w:val="0"/>
        </w:rPr>
        <w:t xml:space="preserve"> est le processus physique de recevoir des stimuli auditifs alors que </w:t>
      </w:r>
      <w:r w:rsidDel="00000000" w:rsidR="00000000" w:rsidRPr="00000000">
        <w:rPr>
          <w:b w:val="1"/>
          <w:bCs w:val="1"/>
          <w:rtl w:val="0"/>
        </w:rPr>
        <w:t xml:space="preserve">percevoir</w:t>
      </w:r>
      <w:r w:rsidDel="00000000" w:rsidR="00000000" w:rsidRPr="00000000">
        <w:rPr>
          <w:rtl w:val="0"/>
        </w:rPr>
        <w:t xml:space="preserve"> est l’interprétation subjective et cognitive de ces stimuli. Ainsi, c’est la perception auditive qui nous permet de former des images mentales, des représentations de ce qui est entendu dans l’environnement environnant.</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drawing>
          <wp:inline distB="114300" distT="114300" distL="114300" distR="114300">
            <wp:extent cx="5731200" cy="2292480"/>
            <wp:effectExtent b="0" l="0" r="0" t="0"/>
            <wp:docPr descr="A gauche, l'image d'une oreille avec comme sous-titre &quot;Ouïe (oreille)&quot;. &#10;A droite, l'image d'un cerveau avec comme sous-titre &quot;Perception (cerveau)&quot;. " id="3" name="image3.png"/>
            <a:graphic>
              <a:graphicData uri="http://schemas.openxmlformats.org/drawingml/2006/picture">
                <pic:pic>
                  <pic:nvPicPr>
                    <pic:cNvPr descr="A gauche, l'image d'une oreille avec comme sous-titre &quot;Ouïe (oreille)&quot;. &#10;A droite, l'image d'un cerveau avec comme sous-titre &quot;Perception (cerveau)&quot;. " id="0" name="image3.png"/>
                    <pic:cNvPicPr preferRelativeResize="0"/>
                  </pic:nvPicPr>
                  <pic:blipFill>
                    <a:blip r:embed="rId16"/>
                    <a:srcRect b="0" l="0" r="0" t="0"/>
                    <a:stretch>
                      <a:fillRect/>
                    </a:stretch>
                  </pic:blipFill>
                  <pic:spPr>
                    <a:xfrm>
                      <a:off x="0" y="0"/>
                      <a:ext cx="5731200" cy="2292480"/>
                    </a:xfrm>
                    <a:prstGeom prst="rect"/>
                    <a:ln/>
                  </pic:spPr>
                </pic:pic>
              </a:graphicData>
            </a:graphic>
          </wp:inline>
        </w:drawing>
      </w:r>
      <w:r w:rsidDel="00000000" w:rsidR="00000000" w:rsidRPr="00000000">
        <w:rPr>
          <w:b w:val="1"/>
          <w:bCs w:val="1"/>
          <w:rtl w:val="0"/>
        </w:rPr>
        <w:t xml:space="preserve">Figure 1. </w:t>
      </w:r>
      <w:r w:rsidDel="00000000" w:rsidR="00000000" w:rsidRPr="00000000">
        <w:rPr>
          <w:rtl w:val="0"/>
        </w:rPr>
        <w:t xml:space="preserve">Illustration de la différence entre ouïe et perception auditive | </w:t>
      </w:r>
      <w:r w:rsidDel="00000000" w:rsidR="00000000" w:rsidRPr="00000000">
        <w:rPr>
          <w:b w:val="1"/>
          <w:bCs w:val="1"/>
          <w:rtl w:val="0"/>
        </w:rPr>
        <w:t xml:space="preserve">Source :</w:t>
      </w:r>
      <w:r w:rsidDel="00000000" w:rsidR="00000000" w:rsidRPr="00000000">
        <w:rPr>
          <w:rtl w:val="0"/>
        </w:rPr>
        <w:t xml:space="preserve"> crée par </w:t>
      </w:r>
      <w:hyperlink r:id="rId17">
        <w:r w:rsidDel="00000000" w:rsidR="00000000" w:rsidRPr="00000000">
          <w:rPr>
            <w:u w:val="single"/>
            <w:rtl w:val="0"/>
          </w:rPr>
          <w:t xml:space="preserve">Joy Desdevises</w:t>
        </w:r>
      </w:hyperlink>
      <w:r w:rsidDel="00000000" w:rsidR="00000000" w:rsidRPr="00000000">
        <w:rPr>
          <w:rtl w:val="0"/>
        </w:rPr>
        <w:t xml:space="preserve"> avec éléments graphique d’OCTO Technology (2023)</w:t>
      </w:r>
    </w:p>
    <w:p w:rsidR="00000000" w:rsidDel="00000000" w:rsidP="00000000" w:rsidRDefault="00000000" w:rsidRPr="00000000" w14:paraId="00000023">
      <w:pPr>
        <w:spacing w:after="240" w:before="240" w:lineRule="auto"/>
        <w:rPr>
          <w:color w:val="666666"/>
        </w:rPr>
      </w:pPr>
      <w:r w:rsidDel="00000000" w:rsidR="00000000" w:rsidRPr="00000000">
        <w:rPr>
          <w:rtl w:val="0"/>
        </w:rPr>
      </w:r>
    </w:p>
    <w:p w:rsidR="00000000" w:rsidDel="00000000" w:rsidP="00000000" w:rsidRDefault="00000000" w:rsidRPr="00000000" w14:paraId="00000024">
      <w:pPr>
        <w:spacing w:after="240" w:before="240" w:lineRule="auto"/>
        <w:rPr>
          <w:color w:val="666666"/>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On note également une </w:t>
      </w:r>
      <w:r w:rsidDel="00000000" w:rsidR="00000000" w:rsidRPr="00000000">
        <w:rPr>
          <w:b w:val="1"/>
          <w:bCs w:val="1"/>
          <w:rtl w:val="0"/>
        </w:rPr>
        <w:t xml:space="preserve">différence entre </w:t>
      </w:r>
      <w:r w:rsidDel="00000000" w:rsidR="00000000" w:rsidRPr="00000000">
        <w:rPr>
          <w:b w:val="1"/>
          <w:bCs w:val="1"/>
          <w:i w:val="1"/>
          <w:iCs w:val="1"/>
          <w:rtl w:val="0"/>
        </w:rPr>
        <w:t xml:space="preserve">entendre</w:t>
      </w:r>
      <w:r w:rsidDel="00000000" w:rsidR="00000000" w:rsidRPr="00000000">
        <w:rPr>
          <w:b w:val="1"/>
          <w:bCs w:val="1"/>
          <w:rtl w:val="0"/>
        </w:rPr>
        <w:t xml:space="preserve"> et </w:t>
      </w:r>
      <w:r w:rsidDel="00000000" w:rsidR="00000000" w:rsidRPr="00000000">
        <w:rPr>
          <w:b w:val="1"/>
          <w:bCs w:val="1"/>
          <w:i w:val="1"/>
          <w:iCs w:val="1"/>
          <w:rtl w:val="0"/>
        </w:rPr>
        <w:t xml:space="preserve">écouter</w:t>
      </w:r>
      <w:r w:rsidDel="00000000" w:rsidR="00000000" w:rsidRPr="00000000">
        <w:rPr>
          <w:rtl w:val="0"/>
        </w:rPr>
        <w:t xml:space="preserve">,</w:t>
      </w:r>
      <w:r w:rsidDel="00000000" w:rsidR="00000000" w:rsidRPr="00000000">
        <w:rPr>
          <w:rtl w:val="0"/>
        </w:rPr>
        <w:t xml:space="preserve"> la différence réside plutôt dans l’intention de l’individu</w:t>
      </w:r>
      <w:r w:rsidDel="00000000" w:rsidR="00000000" w:rsidRPr="00000000">
        <w:rPr>
          <w:rtl w:val="0"/>
        </w:rPr>
        <w:t xml:space="preserve"> : </w:t>
      </w:r>
      <w:r w:rsidDel="00000000" w:rsidR="00000000" w:rsidRPr="00000000">
        <w:rPr>
          <w:rtl w:val="0"/>
        </w:rPr>
        <w:t xml:space="preserve">entendre</w:t>
      </w:r>
      <w:r w:rsidDel="00000000" w:rsidR="00000000" w:rsidRPr="00000000">
        <w:rPr>
          <w:rtl w:val="0"/>
        </w:rPr>
        <w:t xml:space="preserve"> est un processus passif qui consiste simplement à recevoir des sons, tandis </w:t>
      </w:r>
      <w:r w:rsidDel="00000000" w:rsidR="00000000" w:rsidRPr="00000000">
        <w:rPr>
          <w:rtl w:val="0"/>
        </w:rPr>
        <w:t xml:space="preserve">qu’écouter</w:t>
      </w:r>
      <w:r w:rsidDel="00000000" w:rsidR="00000000" w:rsidRPr="00000000">
        <w:rPr>
          <w:rtl w:val="0"/>
        </w:rPr>
        <w:t xml:space="preserve"> est un processus actif qui implique une attention et une interprétation conscientes des sons entendus.</w:t>
      </w:r>
    </w:p>
    <w:p w:rsidR="00000000" w:rsidDel="00000000" w:rsidP="00000000" w:rsidRDefault="00000000" w:rsidRPr="00000000" w14:paraId="00000026">
      <w:pPr>
        <w:spacing w:after="240" w:before="240" w:lineRule="auto"/>
        <w:rPr/>
      </w:pPr>
      <w:r w:rsidDel="00000000" w:rsidR="00000000" w:rsidRPr="00000000">
        <w:rPr>
          <w:rtl w:val="0"/>
        </w:rPr>
        <w:t xml:space="preserve">Examinons maintenant de plus près ce qui se passe lorsque l’on perçoit auditivement un stimulus (Schnupp, Nelken &amp; King, 2011), comme le chant d’un oiseau par exemple. Nous partons </w:t>
      </w:r>
      <w:r w:rsidDel="00000000" w:rsidR="00000000" w:rsidRPr="00000000">
        <w:rPr>
          <w:rtl w:val="0"/>
        </w:rPr>
        <w:t xml:space="preserve">du principe </w:t>
      </w:r>
      <w:r w:rsidDel="00000000" w:rsidR="00000000" w:rsidRPr="00000000">
        <w:rPr>
          <w:rtl w:val="0"/>
        </w:rPr>
        <w:t xml:space="preserve">que chaque organe fonctionne correctement.</w:t>
      </w:r>
    </w:p>
    <w:p w:rsidR="00000000" w:rsidDel="00000000" w:rsidP="00000000" w:rsidRDefault="00000000" w:rsidRPr="00000000" w14:paraId="00000027">
      <w:pPr>
        <w:numPr>
          <w:ilvl w:val="0"/>
          <w:numId w:val="3"/>
        </w:numPr>
        <w:spacing w:after="0" w:afterAutospacing="0" w:before="240" w:lineRule="auto"/>
        <w:ind w:left="720" w:hanging="360"/>
        <w:rPr/>
      </w:pPr>
      <w:r w:rsidDel="00000000" w:rsidR="00000000" w:rsidRPr="00000000">
        <w:rPr>
          <w:b w:val="1"/>
          <w:bCs w:val="1"/>
          <w:rtl w:val="0"/>
        </w:rPr>
        <w:t xml:space="preserve">Le stimulus</w:t>
      </w:r>
      <w:r w:rsidDel="00000000" w:rsidR="00000000" w:rsidRPr="00000000">
        <w:rPr>
          <w:rtl w:val="0"/>
        </w:rPr>
        <w:t xml:space="preserve"> : un bruit. Un stimulus est un phénomène externe qui a une influence sur un système, en déclenchant ou modifiant un </w:t>
      </w:r>
      <w:r w:rsidDel="00000000" w:rsidR="00000000" w:rsidRPr="00000000">
        <w:rPr>
          <w:rtl w:val="0"/>
        </w:rPr>
        <w:t xml:space="preserve">phénomène interne</w:t>
      </w:r>
      <w:r w:rsidDel="00000000" w:rsidR="00000000" w:rsidRPr="00000000">
        <w:rPr>
          <w:rtl w:val="0"/>
        </w:rPr>
        <w:t xml:space="preserve">.</w:t>
      </w:r>
    </w:p>
    <w:p w:rsidR="00000000" w:rsidDel="00000000" w:rsidP="00000000" w:rsidRDefault="00000000" w:rsidRPr="00000000" w14:paraId="00000028">
      <w:pPr>
        <w:numPr>
          <w:ilvl w:val="0"/>
          <w:numId w:val="3"/>
        </w:numPr>
        <w:spacing w:after="0" w:afterAutospacing="0" w:before="0" w:beforeAutospacing="0" w:lineRule="auto"/>
        <w:ind w:left="720" w:hanging="360"/>
        <w:rPr/>
      </w:pPr>
      <w:r w:rsidDel="00000000" w:rsidR="00000000" w:rsidRPr="00000000">
        <w:rPr>
          <w:b w:val="1"/>
          <w:bCs w:val="1"/>
          <w:rtl w:val="0"/>
        </w:rPr>
        <w:t xml:space="preserve">L’organe récepteur : </w:t>
      </w:r>
      <w:r w:rsidDel="00000000" w:rsidR="00000000" w:rsidRPr="00000000">
        <w:rPr>
          <w:rtl w:val="0"/>
        </w:rPr>
        <w:t xml:space="preserve">l’oreille. Si l’on simplifie le mécanisme, le bruit va être capté par l’oreille.</w:t>
      </w:r>
    </w:p>
    <w:p w:rsidR="00000000" w:rsidDel="00000000" w:rsidP="00000000" w:rsidRDefault="00000000" w:rsidRPr="00000000" w14:paraId="00000029">
      <w:pPr>
        <w:numPr>
          <w:ilvl w:val="0"/>
          <w:numId w:val="3"/>
        </w:numPr>
        <w:spacing w:after="0" w:afterAutospacing="0" w:before="0" w:beforeAutospacing="0" w:lineRule="auto"/>
        <w:ind w:left="720" w:hanging="360"/>
        <w:rPr/>
      </w:pPr>
      <w:r w:rsidDel="00000000" w:rsidR="00000000" w:rsidRPr="00000000">
        <w:rPr>
          <w:b w:val="1"/>
          <w:bCs w:val="1"/>
          <w:rtl w:val="0"/>
        </w:rPr>
        <w:t xml:space="preserve">Zone du cerveau spécialisée dans la perception auditive : </w:t>
      </w:r>
      <w:r w:rsidDel="00000000" w:rsidR="00000000" w:rsidRPr="00000000">
        <w:rPr>
          <w:rtl w:val="0"/>
        </w:rPr>
        <w:t xml:space="preserve">le cortex auditif. Une fois que l’oreille aura capté le bruit, elle envoie les signaux correspondants au cerveau, et plus précisément au cortex auditif se trouvant dans le lobe temporal.</w:t>
      </w:r>
    </w:p>
    <w:p w:rsidR="00000000" w:rsidDel="00000000" w:rsidP="00000000" w:rsidRDefault="00000000" w:rsidRPr="00000000" w14:paraId="0000002A">
      <w:pPr>
        <w:numPr>
          <w:ilvl w:val="0"/>
          <w:numId w:val="3"/>
        </w:numPr>
        <w:spacing w:after="240" w:before="0" w:beforeAutospacing="0" w:lineRule="auto"/>
        <w:ind w:left="720" w:hanging="360"/>
        <w:rPr/>
      </w:pPr>
      <w:r w:rsidDel="00000000" w:rsidR="00000000" w:rsidRPr="00000000">
        <w:rPr>
          <w:rtl w:val="0"/>
        </w:rPr>
        <w:t xml:space="preserve">A l’entrée du cortex auditif, l’ensemble des </w:t>
      </w:r>
      <w:r w:rsidDel="00000000" w:rsidR="00000000" w:rsidRPr="00000000">
        <w:rPr>
          <w:b w:val="1"/>
          <w:bCs w:val="1"/>
          <w:rtl w:val="0"/>
        </w:rPr>
        <w:t xml:space="preserve">signaux électriques vont être divisés et envoyés dans 3 zones différentes </w:t>
      </w:r>
      <w:r w:rsidDel="00000000" w:rsidR="00000000" w:rsidRPr="00000000">
        <w:rPr>
          <w:rtl w:val="0"/>
        </w:rPr>
        <w:t xml:space="preserve">pour être traités. Chacune de ces zones traite un attribut spécifique de la perception auditive, à savoir : </w:t>
      </w:r>
      <w:r w:rsidDel="00000000" w:rsidR="00000000" w:rsidRPr="00000000">
        <w:rPr>
          <w:rtl w:val="0"/>
        </w:rPr>
        <w:t xml:space="preserve">la sonie (i.e., sensation d’intensité, son fort ou faible), la hauteur tonale (i.e., sensation liée à la fréquence, son grave ou aigu) et le timbre (i.e., permet de différencier les sons entre eux). </w:t>
      </w:r>
    </w:p>
    <w:p w:rsidR="00000000" w:rsidDel="00000000" w:rsidP="00000000" w:rsidRDefault="00000000" w:rsidRPr="00000000" w14:paraId="0000002B">
      <w:pPr>
        <w:spacing w:after="240" w:before="240" w:lineRule="auto"/>
        <w:ind w:left="0" w:firstLine="0"/>
        <w:rPr/>
      </w:pPr>
      <w:r w:rsidDel="00000000" w:rsidR="00000000" w:rsidRPr="00000000">
        <w:rPr>
          <w:rtl w:val="0"/>
        </w:rPr>
        <w:t xml:space="preserve">Ainsi, </w:t>
      </w:r>
      <w:r w:rsidDel="00000000" w:rsidR="00000000" w:rsidRPr="00000000">
        <w:rPr>
          <w:b w:val="1"/>
          <w:bCs w:val="1"/>
          <w:rtl w:val="0"/>
        </w:rPr>
        <w:t xml:space="preserve">en quelques millièmes de secondes</w:t>
      </w:r>
      <w:r w:rsidDel="00000000" w:rsidR="00000000" w:rsidRPr="00000000">
        <w:rPr>
          <w:rtl w:val="0"/>
        </w:rPr>
        <w:t xml:space="preserve">, le cerveau (et non l’oreille !) est capable de </w:t>
      </w:r>
      <w:r w:rsidDel="00000000" w:rsidR="00000000" w:rsidRPr="00000000">
        <w:rPr>
          <w:b w:val="1"/>
          <w:bCs w:val="1"/>
          <w:rtl w:val="0"/>
        </w:rPr>
        <w:t xml:space="preserve">reconstituer le son</w:t>
      </w:r>
      <w:r w:rsidDel="00000000" w:rsidR="00000000" w:rsidRPr="00000000">
        <w:rPr>
          <w:rtl w:val="0"/>
        </w:rPr>
        <w:t xml:space="preserve"> et </w:t>
      </w:r>
      <w:r w:rsidDel="00000000" w:rsidR="00000000" w:rsidRPr="00000000">
        <w:rPr>
          <w:b w:val="1"/>
          <w:bCs w:val="1"/>
          <w:rtl w:val="0"/>
        </w:rPr>
        <w:t xml:space="preserve">interpréter </w:t>
      </w:r>
      <w:r w:rsidDel="00000000" w:rsidR="00000000" w:rsidRPr="00000000">
        <w:rPr>
          <w:rtl w:val="0"/>
        </w:rPr>
        <w:t xml:space="preserve">un chant d’oiseau comme étant plus ou moins agréable, plus ou moins loin, ou encore comme appartenant à un oiseau plus ou moins petit par exemple. </w:t>
      </w:r>
      <w:r w:rsidDel="00000000" w:rsidR="00000000" w:rsidRPr="00000000">
        <w:rPr>
          <w:rtl w:val="0"/>
        </w:rPr>
        <w:t xml:space="preserve">Notre cerveau nous permet également </w:t>
      </w:r>
      <w:r w:rsidDel="00000000" w:rsidR="00000000" w:rsidRPr="00000000">
        <w:rPr>
          <w:rtl w:val="0"/>
        </w:rPr>
        <w:t xml:space="preserve">d'</w:t>
      </w:r>
      <w:r w:rsidDel="00000000" w:rsidR="00000000" w:rsidRPr="00000000">
        <w:rPr>
          <w:b w:val="1"/>
          <w:bCs w:val="1"/>
          <w:rtl w:val="0"/>
        </w:rPr>
        <w:t xml:space="preserve">agir si besoin</w:t>
      </w:r>
      <w:r w:rsidDel="00000000" w:rsidR="00000000" w:rsidRPr="00000000">
        <w:rPr>
          <w:rtl w:val="0"/>
        </w:rPr>
        <w:t xml:space="preserve"> : percevoir la sirène d'une ambulance de plus en plus fort, vous incitera sûrement à la laisser passer.</w: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pStyle w:val="Heading1"/>
        <w:rPr/>
      </w:pPr>
      <w:bookmarkStart w:colFirst="0" w:colLast="0" w:name="_jrqdosd90d9b" w:id="1"/>
      <w:bookmarkEnd w:id="1"/>
      <w:r w:rsidDel="00000000" w:rsidR="00000000" w:rsidRPr="00000000">
        <w:rPr>
          <w:rtl w:val="0"/>
        </w:rPr>
        <w:t xml:space="preserve">II. Et dans nos pratiques ? </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br w:type="textWrapping"/>
      </w:r>
      <w:r w:rsidDel="00000000" w:rsidR="00000000" w:rsidRPr="00000000">
        <w:rPr>
          <w:rtl w:val="0"/>
        </w:rPr>
        <w:t xml:space="preserve">Dans </w:t>
      </w:r>
      <w:hyperlink r:id="rId18">
        <w:r w:rsidDel="00000000" w:rsidR="00000000" w:rsidRPr="00000000">
          <w:rPr>
            <w:color w:val="1155cc"/>
            <w:u w:val="single"/>
            <w:rtl w:val="0"/>
          </w:rPr>
          <w:t xml:space="preserve">notre troisième article</w:t>
        </w:r>
      </w:hyperlink>
      <w:r w:rsidDel="00000000" w:rsidR="00000000" w:rsidRPr="00000000">
        <w:rPr>
          <w:rtl w:val="0"/>
        </w:rPr>
        <w:t xml:space="preserve"> portant sur la perception visuelle, nous avons vu qu’il était tout à fait </w:t>
      </w:r>
      <w:r w:rsidDel="00000000" w:rsidR="00000000" w:rsidRPr="00000000">
        <w:rPr>
          <w:b w:val="1"/>
          <w:bCs w:val="1"/>
          <w:rtl w:val="0"/>
        </w:rPr>
        <w:t xml:space="preserve">possible</w:t>
      </w:r>
      <w:r w:rsidDel="00000000" w:rsidR="00000000" w:rsidRPr="00000000">
        <w:rPr>
          <w:rtl w:val="0"/>
        </w:rPr>
        <w:t xml:space="preserve">, </w:t>
      </w:r>
      <w:r w:rsidDel="00000000" w:rsidR="00000000" w:rsidRPr="00000000">
        <w:rPr>
          <w:b w:val="1"/>
          <w:bCs w:val="1"/>
          <w:rtl w:val="0"/>
        </w:rPr>
        <w:t xml:space="preserve">pertinent</w:t>
      </w:r>
      <w:r w:rsidDel="00000000" w:rsidR="00000000" w:rsidRPr="00000000">
        <w:rPr>
          <w:rtl w:val="0"/>
        </w:rPr>
        <w:t xml:space="preserve"> et </w:t>
      </w:r>
      <w:r w:rsidDel="00000000" w:rsidR="00000000" w:rsidRPr="00000000">
        <w:rPr>
          <w:b w:val="1"/>
          <w:bCs w:val="1"/>
          <w:rtl w:val="0"/>
        </w:rPr>
        <w:t xml:space="preserve">impactant</w:t>
      </w:r>
      <w:r w:rsidDel="00000000" w:rsidR="00000000" w:rsidRPr="00000000">
        <w:rPr>
          <w:rtl w:val="0"/>
        </w:rPr>
        <w:t xml:space="preserve"> de</w:t>
      </w:r>
      <w:r w:rsidDel="00000000" w:rsidR="00000000" w:rsidRPr="00000000">
        <w:rPr>
          <w:b w:val="1"/>
          <w:bCs w:val="1"/>
          <w:rtl w:val="0"/>
        </w:rPr>
        <w:t xml:space="preserve"> considérer le traitement cognitif de l’information</w:t>
      </w:r>
      <w:r w:rsidDel="00000000" w:rsidR="00000000" w:rsidRPr="00000000">
        <w:rPr>
          <w:rtl w:val="0"/>
        </w:rPr>
        <w:t xml:space="preserve"> — et </w:t>
      </w:r>
      <w:r w:rsidDel="00000000" w:rsidR="00000000" w:rsidRPr="00000000">
        <w:rPr>
          <w:rtl w:val="0"/>
        </w:rPr>
        <w:t xml:space="preserve">plus spécifiquement</w:t>
      </w:r>
      <w:r w:rsidDel="00000000" w:rsidR="00000000" w:rsidRPr="00000000">
        <w:rPr>
          <w:rtl w:val="0"/>
        </w:rPr>
        <w:t xml:space="preserve"> les </w:t>
      </w:r>
      <w:r w:rsidDel="00000000" w:rsidR="00000000" w:rsidRPr="00000000">
        <w:rPr>
          <w:b w:val="1"/>
          <w:bCs w:val="1"/>
          <w:rtl w:val="0"/>
        </w:rPr>
        <w:t xml:space="preserve">lois de la Gestalt</w:t>
      </w:r>
      <w:r w:rsidDel="00000000" w:rsidR="00000000" w:rsidRPr="00000000">
        <w:rPr>
          <w:rtl w:val="0"/>
        </w:rPr>
        <w:t xml:space="preserve"> — </w:t>
      </w:r>
      <w:r w:rsidDel="00000000" w:rsidR="00000000" w:rsidRPr="00000000">
        <w:rPr>
          <w:b w:val="1"/>
          <w:bCs w:val="1"/>
          <w:rtl w:val="0"/>
        </w:rPr>
        <w:t xml:space="preserve">dans nos pratiques professionnelles quotidiennes</w:t>
      </w:r>
      <w:r w:rsidDel="00000000" w:rsidR="00000000" w:rsidRPr="00000000">
        <w:rPr>
          <w:rtl w:val="0"/>
        </w:rPr>
        <w:t xml:space="preserve"> (e.g., conception d’interface, document collaboratif, dashboard). Tout ce que nous vous avons partagé concernant la perception visuelle pourrait être appliqué à la perception auditive (e.g., Bregman, 1990 ; Deutsch, 2019). Il s’agit simplement d’une autre modalité sensorielle.</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pStyle w:val="Heading2"/>
        <w:spacing w:after="240" w:before="240" w:lineRule="auto"/>
        <w:rPr/>
      </w:pPr>
      <w:bookmarkStart w:colFirst="0" w:colLast="0" w:name="_iadtlx27ewy5" w:id="2"/>
      <w:bookmarkEnd w:id="2"/>
      <w:r w:rsidDel="00000000" w:rsidR="00000000" w:rsidRPr="00000000">
        <w:rPr>
          <w:rtl w:val="0"/>
        </w:rPr>
        <w:t xml:space="preserve">A. </w:t>
      </w:r>
      <w:r w:rsidDel="00000000" w:rsidR="00000000" w:rsidRPr="00000000">
        <w:rPr>
          <w:rtl w:val="0"/>
        </w:rPr>
        <w:t xml:space="preserve">Les lois de similarité, de proximité et de continuité</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L</w:t>
      </w:r>
      <w:r w:rsidDel="00000000" w:rsidR="00000000" w:rsidRPr="00000000">
        <w:rPr>
          <w:rtl w:val="0"/>
        </w:rPr>
        <w:t xml:space="preserve">a </w:t>
      </w:r>
      <w:r w:rsidDel="00000000" w:rsidR="00000000" w:rsidRPr="00000000">
        <w:rPr>
          <w:rtl w:val="0"/>
        </w:rPr>
        <w:t xml:space="preserve">loi de similarité</w:t>
      </w:r>
      <w:r w:rsidDel="00000000" w:rsidR="00000000" w:rsidRPr="00000000">
        <w:rPr>
          <w:rtl w:val="0"/>
        </w:rPr>
        <w:t xml:space="preserve"> </w:t>
      </w:r>
      <w:r w:rsidDel="00000000" w:rsidR="00000000" w:rsidRPr="00000000">
        <w:rPr>
          <w:rtl w:val="0"/>
        </w:rPr>
        <w:t xml:space="preserve">en perception visuelle est la </w:t>
      </w:r>
      <w:r w:rsidDel="00000000" w:rsidR="00000000" w:rsidRPr="00000000">
        <w:rPr>
          <w:b w:val="1"/>
          <w:bCs w:val="1"/>
          <w:rtl w:val="0"/>
        </w:rPr>
        <w:t xml:space="preserve">tendance à regrouper entre eux les éléments qui se ressemblent</w:t>
      </w:r>
      <w:r w:rsidDel="00000000" w:rsidR="00000000" w:rsidRPr="00000000">
        <w:rPr>
          <w:rtl w:val="0"/>
        </w:rPr>
        <w:t xml:space="preserve"> (e.g., à partir de leur couleur, de leur forme, leur texture, leur taille, etc.). Ces éléments sont alors considérés par le cerveau comme étant de la même famille ou comme ayant la même fonction par exemple.</w:t>
        <w:br w:type="textWrapping"/>
        <w:t xml:space="preserve">En perception auditive, les </w:t>
      </w:r>
      <w:r w:rsidDel="00000000" w:rsidR="00000000" w:rsidRPr="00000000">
        <w:rPr>
          <w:b w:val="1"/>
          <w:bCs w:val="1"/>
          <w:rtl w:val="0"/>
        </w:rPr>
        <w:t xml:space="preserve">sons similaires auront tendance à être regroupés ensemble</w:t>
      </w:r>
      <w:r w:rsidDel="00000000" w:rsidR="00000000" w:rsidRPr="00000000">
        <w:rPr>
          <w:rtl w:val="0"/>
        </w:rPr>
        <w:t xml:space="preserve">, comme des tonalités ou des fréquences semblables qui forment une mélodie.</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loi de proximité</w:t>
      </w:r>
      <w:r w:rsidDel="00000000" w:rsidR="00000000" w:rsidRPr="00000000">
        <w:rPr>
          <w:rtl w:val="0"/>
        </w:rPr>
        <w:t xml:space="preserve"> </w:t>
      </w:r>
      <w:r w:rsidDel="00000000" w:rsidR="00000000" w:rsidRPr="00000000">
        <w:rPr>
          <w:rtl w:val="0"/>
        </w:rPr>
        <w:t xml:space="preserve">en perception visuelle est la</w:t>
      </w:r>
      <w:r w:rsidDel="00000000" w:rsidR="00000000" w:rsidRPr="00000000">
        <w:rPr>
          <w:b w:val="1"/>
          <w:bCs w:val="1"/>
          <w:rtl w:val="0"/>
        </w:rPr>
        <w:t xml:space="preserve"> tendance à grouper entre eux les éléments qui sont le plus proches</w:t>
      </w:r>
      <w:r w:rsidDel="00000000" w:rsidR="00000000" w:rsidRPr="00000000">
        <w:rPr>
          <w:rtl w:val="0"/>
        </w:rPr>
        <w:t xml:space="preserve">.</w:t>
        <w:br w:type="textWrapping"/>
        <w:t xml:space="preserve">En perception auditive, les </w:t>
      </w:r>
      <w:r w:rsidDel="00000000" w:rsidR="00000000" w:rsidRPr="00000000">
        <w:rPr>
          <w:b w:val="1"/>
          <w:bCs w:val="1"/>
          <w:rtl w:val="0"/>
        </w:rPr>
        <w:t xml:space="preserve">sons proches les uns des autres dans le temps sont perçus comme appartenant à la même source sonore ou au même événement</w:t>
      </w:r>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La </w:t>
      </w:r>
      <w:r w:rsidDel="00000000" w:rsidR="00000000" w:rsidRPr="00000000">
        <w:rPr>
          <w:b w:val="1"/>
          <w:bCs w:val="1"/>
          <w:rtl w:val="0"/>
        </w:rPr>
        <w:t xml:space="preserve">loi de continuité</w:t>
      </w:r>
      <w:r w:rsidDel="00000000" w:rsidR="00000000" w:rsidRPr="00000000">
        <w:rPr>
          <w:rtl w:val="0"/>
        </w:rPr>
        <w:t xml:space="preserve"> en perception visuelle est la </w:t>
      </w:r>
      <w:r w:rsidDel="00000000" w:rsidR="00000000" w:rsidRPr="00000000">
        <w:rPr>
          <w:b w:val="1"/>
          <w:bCs w:val="1"/>
          <w:rtl w:val="0"/>
        </w:rPr>
        <w:t xml:space="preserve">tendance à regrouper les éléments qui se situent dans le prolongement les uns des autres</w:t>
      </w:r>
      <w:r w:rsidDel="00000000" w:rsidR="00000000" w:rsidRPr="00000000">
        <w:rPr>
          <w:rtl w:val="0"/>
        </w:rPr>
        <w:t xml:space="preserve">.</w:t>
        <w:br w:type="textWrapping"/>
        <w:t xml:space="preserve">En perception auditive, les </w:t>
      </w:r>
      <w:r w:rsidDel="00000000" w:rsidR="00000000" w:rsidRPr="00000000">
        <w:rPr>
          <w:b w:val="1"/>
          <w:bCs w:val="1"/>
          <w:rtl w:val="0"/>
        </w:rPr>
        <w:t xml:space="preserve">sons présentants une continuité ou une cohérence temporelle sont perçus comme faisant partie d'une même séquence ou d'un même motif</w:t>
      </w:r>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Ainsi, on peut imaginer que, lorsque l’on donne une présentation orale par exemple, le fait de faire des pauses, de mettre l’intonation sur certains mots ou certaines phrases, et de construire notre discours par parties, va faciliter la perception du message, aider l’auditeur à suivre en limitant au maximum les ressources cognitives </w:t>
      </w:r>
      <w:r w:rsidDel="00000000" w:rsidR="00000000" w:rsidRPr="00000000">
        <w:rPr>
          <w:rtl w:val="0"/>
        </w:rPr>
        <w:t xml:space="preserve">sollicitée</w:t>
      </w:r>
      <w:r w:rsidDel="00000000" w:rsidR="00000000" w:rsidRPr="00000000">
        <w:rPr>
          <w:rtl w:val="0"/>
        </w:rPr>
        <w:t xml:space="preserve">. Ceci rendra l'auditeur plus à même d'intégrer correctement les informations transmises</w:t>
      </w:r>
      <w:r w:rsidDel="00000000" w:rsidR="00000000" w:rsidRPr="00000000">
        <w:rPr>
          <w:color w:val="444746"/>
          <w:highlight w:val="white"/>
          <w:rtl w:val="0"/>
        </w:rPr>
        <w:t xml:space="preserve">.</w: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pStyle w:val="Heading2"/>
        <w:spacing w:after="240" w:before="240" w:lineRule="auto"/>
        <w:rPr/>
      </w:pPr>
      <w:bookmarkStart w:colFirst="0" w:colLast="0" w:name="_8qhv9vjz27wx" w:id="3"/>
      <w:bookmarkEnd w:id="3"/>
      <w:r w:rsidDel="00000000" w:rsidR="00000000" w:rsidRPr="00000000">
        <w:rPr>
          <w:rtl w:val="0"/>
        </w:rPr>
        <w:t xml:space="preserve">B. </w:t>
      </w:r>
      <w:r w:rsidDel="00000000" w:rsidR="00000000" w:rsidRPr="00000000">
        <w:rPr>
          <w:rtl w:val="0"/>
        </w:rPr>
        <w:t xml:space="preserve">La loi de clôture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La </w:t>
      </w:r>
      <w:r w:rsidDel="00000000" w:rsidR="00000000" w:rsidRPr="00000000">
        <w:rPr>
          <w:rtl w:val="0"/>
        </w:rPr>
        <w:t xml:space="preserve">loi de clôture</w:t>
      </w:r>
      <w:r w:rsidDel="00000000" w:rsidR="00000000" w:rsidRPr="00000000">
        <w:rPr>
          <w:rtl w:val="0"/>
        </w:rPr>
        <w:t xml:space="preserve"> (ou de fermeture) en perception visuelle, est la </w:t>
      </w:r>
      <w:r w:rsidDel="00000000" w:rsidR="00000000" w:rsidRPr="00000000">
        <w:rPr>
          <w:b w:val="1"/>
          <w:bCs w:val="1"/>
          <w:rtl w:val="0"/>
        </w:rPr>
        <w:t xml:space="preserve">tendance à percevoir un objet fermé plutôt que ouvert</w:t>
      </w:r>
      <w:r w:rsidDel="00000000" w:rsidR="00000000" w:rsidRPr="00000000">
        <w:rPr>
          <w:rtl w:val="0"/>
        </w:rPr>
        <w:t xml:space="preserve"> </w:t>
      </w:r>
      <w:r w:rsidDel="00000000" w:rsidR="00000000" w:rsidRPr="00000000">
        <w:rPr>
          <w:rtl w:val="0"/>
        </w:rPr>
        <w:t xml:space="preserve">et dans certains cas, à </w:t>
      </w:r>
      <w:r w:rsidDel="00000000" w:rsidR="00000000" w:rsidRPr="00000000">
        <w:rPr>
          <w:b w:val="1"/>
          <w:bCs w:val="1"/>
          <w:rtl w:val="0"/>
        </w:rPr>
        <w:t xml:space="preserve">traiter l’objet plus rapidement si celui-ci est fermé qu’ouvert</w:t>
      </w:r>
      <w:r w:rsidDel="00000000" w:rsidR="00000000" w:rsidRPr="00000000">
        <w:rPr>
          <w:rtl w:val="0"/>
        </w:rPr>
        <w:t xml:space="preserve">.</w:t>
        <w:br w:type="textWrapping"/>
        <w:t xml:space="preserve">En perception auditive, l’individu</w:t>
      </w:r>
      <w:r w:rsidDel="00000000" w:rsidR="00000000" w:rsidRPr="00000000">
        <w:rPr>
          <w:rtl w:val="0"/>
        </w:rPr>
        <w:t xml:space="preserve"> aura </w:t>
      </w:r>
      <w:r w:rsidDel="00000000" w:rsidR="00000000" w:rsidRPr="00000000">
        <w:rPr>
          <w:b w:val="1"/>
          <w:bCs w:val="1"/>
          <w:rtl w:val="0"/>
        </w:rPr>
        <w:t xml:space="preserve">tendance à compléter des séquences de sons manquants ou à "remplir les </w:t>
      </w:r>
      <w:r w:rsidDel="00000000" w:rsidR="00000000" w:rsidRPr="00000000">
        <w:rPr>
          <w:b w:val="1"/>
          <w:bCs w:val="1"/>
          <w:rtl w:val="0"/>
        </w:rPr>
        <w:t xml:space="preserve">silences</w:t>
      </w:r>
      <w:r w:rsidDel="00000000" w:rsidR="00000000" w:rsidRPr="00000000">
        <w:rPr>
          <w:b w:val="1"/>
          <w:bCs w:val="1"/>
          <w:rtl w:val="0"/>
        </w:rPr>
        <w:t xml:space="preserve">" pour former une perception auditive cohérente</w:t>
      </w: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Ainsi, lorsque vous menez un </w:t>
      </w:r>
      <w:r w:rsidDel="00000000" w:rsidR="00000000" w:rsidRPr="00000000">
        <w:rPr>
          <w:b w:val="1"/>
          <w:bCs w:val="1"/>
          <w:rtl w:val="0"/>
        </w:rPr>
        <w:t xml:space="preserve">entretien</w:t>
      </w:r>
      <w:r w:rsidDel="00000000" w:rsidR="00000000" w:rsidRPr="00000000">
        <w:rPr>
          <w:rtl w:val="0"/>
        </w:rPr>
        <w:t xml:space="preserve">, ou un </w:t>
      </w:r>
      <w:r w:rsidDel="00000000" w:rsidR="00000000" w:rsidRPr="00000000">
        <w:rPr>
          <w:b w:val="1"/>
          <w:bCs w:val="1"/>
          <w:rtl w:val="0"/>
        </w:rPr>
        <w:t xml:space="preserve">test</w:t>
      </w:r>
      <w:r w:rsidDel="00000000" w:rsidR="00000000" w:rsidRPr="00000000">
        <w:rPr>
          <w:rtl w:val="0"/>
        </w:rPr>
        <w:t xml:space="preserve"> </w:t>
      </w:r>
      <w:r w:rsidDel="00000000" w:rsidR="00000000" w:rsidRPr="00000000">
        <w:rPr>
          <w:b w:val="1"/>
          <w:bCs w:val="1"/>
          <w:rtl w:val="0"/>
        </w:rPr>
        <w:t xml:space="preserve">utilisateur</w:t>
      </w:r>
      <w:r w:rsidDel="00000000" w:rsidR="00000000" w:rsidRPr="00000000">
        <w:rPr>
          <w:rtl w:val="0"/>
        </w:rPr>
        <w:t xml:space="preserve"> </w:t>
      </w:r>
      <w:r w:rsidDel="00000000" w:rsidR="00000000" w:rsidRPr="00000000">
        <w:rPr>
          <w:rtl w:val="0"/>
        </w:rPr>
        <w:t xml:space="preserve">entre un utilisateur et un facilitateur </w:t>
      </w:r>
      <w:r w:rsidDel="00000000" w:rsidR="00000000" w:rsidRPr="00000000">
        <w:rPr>
          <w:rtl w:val="0"/>
        </w:rPr>
        <w:t xml:space="preserve">par exemple, le fait de laisser des moments de silence</w:t>
      </w:r>
      <w:r w:rsidDel="00000000" w:rsidR="00000000" w:rsidRPr="00000000">
        <w:rPr>
          <w:b w:val="1"/>
          <w:bCs w:val="1"/>
          <w:rtl w:val="0"/>
        </w:rPr>
        <w:t xml:space="preserve"> </w:t>
      </w:r>
      <w:r w:rsidDel="00000000" w:rsidR="00000000" w:rsidRPr="00000000">
        <w:rPr>
          <w:rtl w:val="0"/>
        </w:rPr>
        <w:t xml:space="preserve">de temps en temps est souvent considéré comme une bonne pratique à adopter. Effectivement, il s’agit d’un bon moyen pour </w:t>
      </w:r>
      <w:r w:rsidDel="00000000" w:rsidR="00000000" w:rsidRPr="00000000">
        <w:rPr>
          <w:b w:val="1"/>
          <w:bCs w:val="1"/>
          <w:rtl w:val="0"/>
        </w:rPr>
        <w:t xml:space="preserve">laisser place à la parole à l’utilisateur</w:t>
      </w:r>
      <w:r w:rsidDel="00000000" w:rsidR="00000000" w:rsidRPr="00000000">
        <w:rPr>
          <w:rtl w:val="0"/>
        </w:rPr>
        <w:t xml:space="preserve">, de </w:t>
      </w:r>
      <w:r w:rsidDel="00000000" w:rsidR="00000000" w:rsidRPr="00000000">
        <w:rPr>
          <w:b w:val="1"/>
          <w:bCs w:val="1"/>
          <w:rtl w:val="0"/>
        </w:rPr>
        <w:t xml:space="preserve">pousser </w:t>
      </w:r>
      <w:r w:rsidDel="00000000" w:rsidR="00000000" w:rsidRPr="00000000">
        <w:rPr>
          <w:b w:val="1"/>
          <w:bCs w:val="1"/>
          <w:rtl w:val="0"/>
        </w:rPr>
        <w:t xml:space="preserve">l'individu à</w:t>
      </w:r>
      <w:r w:rsidDel="00000000" w:rsidR="00000000" w:rsidRPr="00000000">
        <w:rPr>
          <w:b w:val="1"/>
          <w:bCs w:val="1"/>
          <w:rtl w:val="0"/>
        </w:rPr>
        <w:t xml:space="preserve"> combler</w:t>
      </w:r>
      <w:r w:rsidDel="00000000" w:rsidR="00000000" w:rsidRPr="00000000">
        <w:rPr>
          <w:rtl w:val="0"/>
        </w:rPr>
        <w:t xml:space="preserve"> ce silence avec une réponse.</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De même, vous avez peut-être déjà entendu que lors d’une</w:t>
      </w:r>
      <w:r w:rsidDel="00000000" w:rsidR="00000000" w:rsidRPr="00000000">
        <w:rPr>
          <w:b w:val="1"/>
          <w:bCs w:val="1"/>
          <w:rtl w:val="0"/>
        </w:rPr>
        <w:t xml:space="preserve"> présentation orale</w:t>
      </w:r>
      <w:r w:rsidDel="00000000" w:rsidR="00000000" w:rsidRPr="00000000">
        <w:rPr>
          <w:rtl w:val="0"/>
        </w:rPr>
        <w:t xml:space="preserve">, il peut être intéressant d’utiliser la méthode de la </w:t>
      </w:r>
      <w:r w:rsidDel="00000000" w:rsidR="00000000" w:rsidRPr="00000000">
        <w:rPr>
          <w:b w:val="1"/>
          <w:bCs w:val="1"/>
          <w:rtl w:val="0"/>
        </w:rPr>
        <w:t xml:space="preserve">boucle narrative</w:t>
      </w:r>
      <w:r w:rsidDel="00000000" w:rsidR="00000000" w:rsidRPr="00000000">
        <w:rPr>
          <w:rtl w:val="0"/>
        </w:rPr>
        <w:t xml:space="preserve">. La boucle narrative consiste à utiliser une </w:t>
      </w:r>
      <w:r w:rsidDel="00000000" w:rsidR="00000000" w:rsidRPr="00000000">
        <w:rPr>
          <w:b w:val="1"/>
          <w:bCs w:val="1"/>
          <w:rtl w:val="0"/>
        </w:rPr>
        <w:t xml:space="preserve">question</w:t>
      </w:r>
      <w:r w:rsidDel="00000000" w:rsidR="00000000" w:rsidRPr="00000000">
        <w:rPr>
          <w:rtl w:val="0"/>
        </w:rPr>
        <w:t xml:space="preserve"> ou une </w:t>
      </w:r>
      <w:r w:rsidDel="00000000" w:rsidR="00000000" w:rsidRPr="00000000">
        <w:rPr>
          <w:b w:val="1"/>
          <w:bCs w:val="1"/>
          <w:rtl w:val="0"/>
        </w:rPr>
        <w:t xml:space="preserve">anecdote</w:t>
      </w:r>
      <w:r w:rsidDel="00000000" w:rsidR="00000000" w:rsidRPr="00000000">
        <w:rPr>
          <w:rtl w:val="0"/>
        </w:rPr>
        <w:t xml:space="preserve"> </w:t>
      </w:r>
      <w:r w:rsidDel="00000000" w:rsidR="00000000" w:rsidRPr="00000000">
        <w:rPr>
          <w:b w:val="1"/>
          <w:bCs w:val="1"/>
          <w:rtl w:val="0"/>
        </w:rPr>
        <w:t xml:space="preserve">en début de présentation</w:t>
      </w:r>
      <w:r w:rsidDel="00000000" w:rsidR="00000000" w:rsidRPr="00000000">
        <w:rPr>
          <w:rtl w:val="0"/>
        </w:rPr>
        <w:t xml:space="preserve"> sur laquelle on revient </w:t>
      </w:r>
      <w:r w:rsidDel="00000000" w:rsidR="00000000" w:rsidRPr="00000000">
        <w:rPr>
          <w:b w:val="1"/>
          <w:bCs w:val="1"/>
          <w:rtl w:val="0"/>
        </w:rPr>
        <w:t xml:space="preserve">à la fin de la présentation</w:t>
      </w:r>
      <w:r w:rsidDel="00000000" w:rsidR="00000000" w:rsidRPr="00000000">
        <w:rPr>
          <w:rtl w:val="0"/>
        </w:rPr>
        <w:t xml:space="preserve"> pour conclure. Cette méthode permet de </w:t>
      </w:r>
      <w:r w:rsidDel="00000000" w:rsidR="00000000" w:rsidRPr="00000000">
        <w:rPr>
          <w:b w:val="1"/>
          <w:bCs w:val="1"/>
          <w:rtl w:val="0"/>
        </w:rPr>
        <w:t xml:space="preserve">captiver ou réactiver l’attention </w:t>
      </w:r>
      <w:r w:rsidDel="00000000" w:rsidR="00000000" w:rsidRPr="00000000">
        <w:rPr>
          <w:rtl w:val="0"/>
        </w:rPr>
        <w:t xml:space="preserve">des individus. Pour cause, cela induit un </w:t>
      </w:r>
      <w:r w:rsidDel="00000000" w:rsidR="00000000" w:rsidRPr="00000000">
        <w:rPr>
          <w:b w:val="1"/>
          <w:bCs w:val="1"/>
          <w:rtl w:val="0"/>
        </w:rPr>
        <w:t xml:space="preserve">sentiment de complétude</w:t>
      </w:r>
      <w:r w:rsidDel="00000000" w:rsidR="00000000" w:rsidRPr="00000000">
        <w:rPr>
          <w:rtl w:val="0"/>
        </w:rPr>
        <w:t xml:space="preserve">, de </w:t>
      </w:r>
      <w:r w:rsidDel="00000000" w:rsidR="00000000" w:rsidRPr="00000000">
        <w:rPr>
          <w:b w:val="1"/>
          <w:bCs w:val="1"/>
          <w:rtl w:val="0"/>
        </w:rPr>
        <w:t xml:space="preserve">clôture</w:t>
      </w:r>
      <w:r w:rsidDel="00000000" w:rsidR="00000000" w:rsidRPr="00000000">
        <w:rPr>
          <w:rtl w:val="0"/>
        </w:rPr>
        <w:t xml:space="preserve"> à l’auditoire, ce qui permettra en outre </w:t>
      </w:r>
      <w:r w:rsidDel="00000000" w:rsidR="00000000" w:rsidRPr="00000000">
        <w:rPr>
          <w:b w:val="1"/>
          <w:bCs w:val="1"/>
          <w:rtl w:val="0"/>
        </w:rPr>
        <w:t xml:space="preserve">d’améliorer</w:t>
      </w:r>
      <w:r w:rsidDel="00000000" w:rsidR="00000000" w:rsidRPr="00000000">
        <w:rPr>
          <w:rtl w:val="0"/>
        </w:rPr>
        <w:t xml:space="preserve"> l’</w:t>
      </w:r>
      <w:r w:rsidDel="00000000" w:rsidR="00000000" w:rsidRPr="00000000">
        <w:rPr>
          <w:b w:val="1"/>
          <w:bCs w:val="1"/>
          <w:rtl w:val="0"/>
        </w:rPr>
        <w:t xml:space="preserve">expérience vécue et la mémorisation</w:t>
      </w:r>
      <w:r w:rsidDel="00000000" w:rsidR="00000000" w:rsidRPr="00000000">
        <w:rPr>
          <w:rtl w:val="0"/>
        </w:rPr>
        <w:t xml:space="preserve"> !</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pStyle w:val="Heading2"/>
        <w:spacing w:after="240" w:before="240" w:lineRule="auto"/>
        <w:rPr/>
      </w:pPr>
      <w:bookmarkStart w:colFirst="0" w:colLast="0" w:name="_wrkvzy42ukrr" w:id="4"/>
      <w:bookmarkEnd w:id="4"/>
      <w:r w:rsidDel="00000000" w:rsidR="00000000" w:rsidRPr="00000000">
        <w:rPr>
          <w:rtl w:val="0"/>
        </w:rPr>
        <w:t xml:space="preserve">C. </w:t>
      </w:r>
      <w:r w:rsidDel="00000000" w:rsidR="00000000" w:rsidRPr="00000000">
        <w:rPr>
          <w:rtl w:val="0"/>
        </w:rPr>
        <w:t xml:space="preserve">La loi de la bonne forme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La</w:t>
      </w:r>
      <w:r w:rsidDel="00000000" w:rsidR="00000000" w:rsidRPr="00000000">
        <w:rPr>
          <w:rtl w:val="0"/>
        </w:rPr>
        <w:t xml:space="preserve"> loi de la bonne forme</w:t>
      </w:r>
      <w:r w:rsidDel="00000000" w:rsidR="00000000" w:rsidRPr="00000000">
        <w:rPr>
          <w:rtl w:val="0"/>
        </w:rPr>
        <w:t xml:space="preserve"> en perception visuelle, est la </w:t>
      </w:r>
      <w:r w:rsidDel="00000000" w:rsidR="00000000" w:rsidRPr="00000000">
        <w:rPr>
          <w:b w:val="1"/>
          <w:bCs w:val="1"/>
          <w:rtl w:val="0"/>
        </w:rPr>
        <w:t xml:space="preserve">tendance à percevoir des formes connues plutôt que tout autre forme</w:t>
      </w:r>
      <w:r w:rsidDel="00000000" w:rsidR="00000000" w:rsidRPr="00000000">
        <w:rPr>
          <w:rtl w:val="0"/>
        </w:rPr>
        <w:t xml:space="preserve">. </w:t>
        <w:br w:type="textWrapping"/>
        <w:t xml:space="preserve">En perception auditive, l</w:t>
      </w:r>
      <w:r w:rsidDel="00000000" w:rsidR="00000000" w:rsidRPr="00000000">
        <w:rPr>
          <w:rtl w:val="0"/>
        </w:rPr>
        <w:t xml:space="preserve">a loi de la bonne forme repose sur le fait que l'</w:t>
      </w:r>
      <w:r w:rsidDel="00000000" w:rsidR="00000000" w:rsidRPr="00000000">
        <w:rPr>
          <w:b w:val="1"/>
          <w:bCs w:val="1"/>
          <w:rtl w:val="0"/>
        </w:rPr>
        <w:t xml:space="preserve">auditeur perçoit les sons de manière à former des structures claires et simples plutôt que des configurations confuses</w:t>
      </w:r>
      <w:r w:rsidDel="00000000" w:rsidR="00000000" w:rsidRPr="00000000">
        <w:rPr>
          <w:rtl w:val="0"/>
        </w:rPr>
        <w:t xml:space="preserve">.</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E</w:t>
      </w:r>
      <w:r w:rsidDel="00000000" w:rsidR="00000000" w:rsidRPr="00000000">
        <w:rPr>
          <w:rtl w:val="0"/>
        </w:rPr>
        <w:t xml:space="preserve">n utilisant</w:t>
      </w:r>
      <w:r w:rsidDel="00000000" w:rsidR="00000000" w:rsidRPr="00000000">
        <w:rPr>
          <w:rtl w:val="0"/>
        </w:rPr>
        <w:t xml:space="preserve"> une</w:t>
      </w:r>
      <w:r w:rsidDel="00000000" w:rsidR="00000000" w:rsidRPr="00000000">
        <w:rPr>
          <w:b w:val="1"/>
          <w:bCs w:val="1"/>
          <w:rtl w:val="0"/>
        </w:rPr>
        <w:t xml:space="preserve"> structure connue, familière</w:t>
      </w:r>
      <w:r w:rsidDel="00000000" w:rsidR="00000000" w:rsidRPr="00000000">
        <w:rPr>
          <w:rtl w:val="0"/>
        </w:rPr>
        <w:t xml:space="preserve"> — telle que la structure “introduction-développement-conclusion” par exemple — cela permettra à l’auditeur d’</w:t>
      </w:r>
      <w:r w:rsidDel="00000000" w:rsidR="00000000" w:rsidRPr="00000000">
        <w:rPr>
          <w:b w:val="1"/>
          <w:bCs w:val="1"/>
          <w:rtl w:val="0"/>
        </w:rPr>
        <w:t xml:space="preserve">appréhender</w:t>
      </w:r>
      <w:r w:rsidDel="00000000" w:rsidR="00000000" w:rsidRPr="00000000">
        <w:rPr>
          <w:rtl w:val="0"/>
        </w:rPr>
        <w:t xml:space="preserve"> et d’</w:t>
      </w:r>
      <w:r w:rsidDel="00000000" w:rsidR="00000000" w:rsidRPr="00000000">
        <w:rPr>
          <w:b w:val="1"/>
          <w:bCs w:val="1"/>
          <w:rtl w:val="0"/>
        </w:rPr>
        <w:t xml:space="preserve">anticiper au mieux la structure</w:t>
      </w:r>
      <w:r w:rsidDel="00000000" w:rsidR="00000000" w:rsidRPr="00000000">
        <w:rPr>
          <w:rtl w:val="0"/>
        </w:rPr>
        <w:t xml:space="preserve"> de la présentation. Ainsi, les </w:t>
      </w:r>
      <w:r w:rsidDel="00000000" w:rsidR="00000000" w:rsidRPr="00000000">
        <w:rPr>
          <w:b w:val="1"/>
          <w:bCs w:val="1"/>
          <w:rtl w:val="0"/>
        </w:rPr>
        <w:t xml:space="preserve">ressources attentionnelles sollicitées de l'auditeur seront minimisées </w:t>
      </w:r>
      <w:r w:rsidDel="00000000" w:rsidR="00000000" w:rsidRPr="00000000">
        <w:rPr>
          <w:rtl w:val="0"/>
        </w:rPr>
        <w:t xml:space="preserve">et le </w:t>
      </w:r>
      <w:r w:rsidDel="00000000" w:rsidR="00000000" w:rsidRPr="00000000">
        <w:rPr>
          <w:b w:val="1"/>
          <w:bCs w:val="1"/>
          <w:rtl w:val="0"/>
        </w:rPr>
        <w:t xml:space="preserve">discours sera plus percutant</w:t>
      </w:r>
      <w:r w:rsidDel="00000000" w:rsidR="00000000" w:rsidRPr="00000000">
        <w:rPr>
          <w:color w:val="444746"/>
          <w:highlight w:val="white"/>
          <w:rtl w:val="0"/>
        </w:rPr>
        <w:t xml:space="preserve">. </w:t>
      </w:r>
      <w:r w:rsidDel="00000000" w:rsidR="00000000" w:rsidRPr="00000000">
        <w:rPr>
          <w:rtl w:val="0"/>
        </w:rPr>
        <w:t xml:space="preserve">A nouveau, cette méthode permettra d’</w:t>
      </w:r>
      <w:r w:rsidDel="00000000" w:rsidR="00000000" w:rsidRPr="00000000">
        <w:rPr>
          <w:b w:val="1"/>
          <w:bCs w:val="1"/>
          <w:rtl w:val="0"/>
        </w:rPr>
        <w:t xml:space="preserve">améliorer l’expérience vécue et la mémorisation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pStyle w:val="Heading1"/>
        <w:spacing w:after="240" w:before="240" w:lineRule="auto"/>
        <w:rPr/>
      </w:pPr>
      <w:bookmarkStart w:colFirst="0" w:colLast="0" w:name="_qtmuujd9bcvm" w:id="5"/>
      <w:bookmarkEnd w:id="5"/>
      <w:r w:rsidDel="00000000" w:rsidR="00000000" w:rsidRPr="00000000">
        <w:rPr>
          <w:rtl w:val="0"/>
        </w:rPr>
        <w:t xml:space="preserve">Conclusion</w:t>
      </w:r>
    </w:p>
    <w:p w:rsidR="00000000" w:rsidDel="00000000" w:rsidP="00000000" w:rsidRDefault="00000000" w:rsidRPr="00000000" w14:paraId="00000056">
      <w:pPr>
        <w:spacing w:after="240" w:before="240" w:lineRule="auto"/>
        <w:rPr>
          <w:sz w:val="24"/>
          <w:szCs w:val="24"/>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sz w:val="24"/>
          <w:szCs w:val="24"/>
          <w:rtl w:val="0"/>
        </w:rPr>
        <w:br w:type="textWrapping"/>
      </w:r>
      <w:r w:rsidDel="00000000" w:rsidR="00000000" w:rsidRPr="00000000">
        <w:rPr>
          <w:rtl w:val="0"/>
        </w:rPr>
        <w:t xml:space="preserve">Tout comme en perception visuelle</w:t>
      </w:r>
      <w:r w:rsidDel="00000000" w:rsidR="00000000" w:rsidRPr="00000000">
        <w:rPr>
          <w:rtl w:val="0"/>
        </w:rPr>
        <w:t xml:space="preserve">,</w:t>
      </w:r>
      <w:r w:rsidDel="00000000" w:rsidR="00000000" w:rsidRPr="00000000">
        <w:rPr>
          <w:rtl w:val="0"/>
        </w:rPr>
        <w:t xml:space="preserve"> il est essentiel de garder à l’esprit qu’</w:t>
      </w:r>
      <w:r w:rsidDel="00000000" w:rsidR="00000000" w:rsidRPr="00000000">
        <w:rPr>
          <w:b w:val="1"/>
          <w:bCs w:val="1"/>
          <w:rtl w:val="0"/>
        </w:rPr>
        <w:t xml:space="preserve">un auditeur ne va pas écouter mot à mot ce que vous lui racontez pendant </w:t>
      </w:r>
      <w:r w:rsidDel="00000000" w:rsidR="00000000" w:rsidRPr="00000000">
        <w:rPr>
          <w:b w:val="1"/>
          <w:bCs w:val="1"/>
          <w:rtl w:val="0"/>
        </w:rPr>
        <w:t xml:space="preserve">1 heure</w:t>
      </w:r>
      <w:r w:rsidDel="00000000" w:rsidR="00000000" w:rsidRPr="00000000">
        <w:rPr>
          <w:rtl w:val="0"/>
        </w:rPr>
        <w:t xml:space="preserve"> : il doit pouvoir </w:t>
      </w:r>
      <w:r w:rsidDel="00000000" w:rsidR="00000000" w:rsidRPr="00000000">
        <w:rPr>
          <w:b w:val="1"/>
          <w:bCs w:val="1"/>
          <w:rtl w:val="0"/>
        </w:rPr>
        <w:t xml:space="preserve">focaliser son attention</w:t>
      </w:r>
      <w:r w:rsidDel="00000000" w:rsidR="00000000" w:rsidRPr="00000000">
        <w:rPr>
          <w:rtl w:val="0"/>
        </w:rPr>
        <w:t xml:space="preserve"> sur les moments ou informations clés, </w:t>
      </w:r>
      <w:r w:rsidDel="00000000" w:rsidR="00000000" w:rsidRPr="00000000">
        <w:rPr>
          <w:b w:val="1"/>
          <w:bCs w:val="1"/>
          <w:rtl w:val="0"/>
        </w:rPr>
        <w:t xml:space="preserve">s’accrocher à votre structure</w:t>
      </w:r>
      <w:r w:rsidDel="00000000" w:rsidR="00000000" w:rsidRPr="00000000">
        <w:rPr>
          <w:rtl w:val="0"/>
        </w:rPr>
        <w:t xml:space="preserve">, à </w:t>
      </w:r>
      <w:r w:rsidDel="00000000" w:rsidR="00000000" w:rsidRPr="00000000">
        <w:rPr>
          <w:b w:val="1"/>
          <w:bCs w:val="1"/>
          <w:rtl w:val="0"/>
        </w:rPr>
        <w:t xml:space="preserve">l’organisation de votre discours</w:t>
      </w:r>
      <w:r w:rsidDel="00000000" w:rsidR="00000000" w:rsidRPr="00000000">
        <w:rPr>
          <w:rtl w:val="0"/>
        </w:rPr>
        <w:t xml:space="preserve">, puis il doit </w:t>
      </w:r>
      <w:r w:rsidDel="00000000" w:rsidR="00000000" w:rsidRPr="00000000">
        <w:rPr>
          <w:b w:val="1"/>
          <w:bCs w:val="1"/>
          <w:rtl w:val="0"/>
        </w:rPr>
        <w:t xml:space="preserve">trouver facilement l’information qu’il était venu chercher</w:t>
      </w:r>
      <w:r w:rsidDel="00000000" w:rsidR="00000000" w:rsidRPr="00000000">
        <w:rPr>
          <w:rtl w:val="0"/>
        </w:rPr>
        <w:t xml:space="preserve">.</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br w:type="textWrapping"/>
        <w:t xml:space="preserve">L’attention de vos auditeurs — quels qu’ils soient — est très </w:t>
      </w:r>
      <w:r w:rsidDel="00000000" w:rsidR="00000000" w:rsidRPr="00000000">
        <w:rPr>
          <w:b w:val="1"/>
          <w:bCs w:val="1"/>
          <w:rtl w:val="0"/>
        </w:rPr>
        <w:t xml:space="preserve">limitée</w:t>
      </w:r>
      <w:r w:rsidDel="00000000" w:rsidR="00000000" w:rsidRPr="00000000">
        <w:rPr>
          <w:rtl w:val="0"/>
        </w:rPr>
        <w:t xml:space="preserve"> : un </w:t>
      </w:r>
      <w:r w:rsidDel="00000000" w:rsidR="00000000" w:rsidRPr="00000000">
        <w:rPr>
          <w:b w:val="1"/>
          <w:bCs w:val="1"/>
          <w:rtl w:val="0"/>
        </w:rPr>
        <w:t xml:space="preserve">individu ne peut se concentrer de manière optimale </w:t>
      </w:r>
      <w:r w:rsidDel="00000000" w:rsidR="00000000" w:rsidRPr="00000000">
        <w:rPr>
          <w:b w:val="1"/>
          <w:bCs w:val="1"/>
          <w:rtl w:val="0"/>
        </w:rPr>
        <w:t xml:space="preserve">que</w:t>
      </w:r>
      <w:r w:rsidDel="00000000" w:rsidR="00000000" w:rsidRPr="00000000">
        <w:rPr>
          <w:b w:val="1"/>
          <w:bCs w:val="1"/>
          <w:rtl w:val="0"/>
        </w:rPr>
        <w:t xml:space="preserve"> pendant 25 minutes </w:t>
      </w:r>
      <w:r w:rsidDel="00000000" w:rsidR="00000000" w:rsidRPr="00000000">
        <w:rPr>
          <w:rtl w:val="0"/>
        </w:rPr>
        <w:t xml:space="preserve">(Posner &amp; Petersen, 1990)</w:t>
      </w:r>
      <w:r w:rsidDel="00000000" w:rsidR="00000000" w:rsidRPr="00000000">
        <w:rPr>
          <w:rtl w:val="0"/>
        </w:rPr>
        <w:t xml:space="preserve">. C’est d’ailleurs pour cette raison que la technique de gestion du temps et de productivité nommée “Pomodoro” (Cirillo &amp; Borgeaud, 2020), repose sur le principe de travailler durant quatre périodes de 25 minutes entrecoupées de pauses de 5 minutes.</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Par conséquent, </w:t>
      </w:r>
      <w:r w:rsidDel="00000000" w:rsidR="00000000" w:rsidRPr="00000000">
        <w:rPr>
          <w:rtl w:val="0"/>
        </w:rPr>
        <w:t xml:space="preserve">travailler votre discours permettra de le captiver davantage selon ses intérêts et ses objectifs et d’attirer son attention là où elle doit être</w:t>
      </w:r>
      <w:r w:rsidDel="00000000" w:rsidR="00000000" w:rsidRPr="00000000">
        <w:rPr>
          <w:rtl w:val="0"/>
        </w:rPr>
        <w:t xml:space="preserve">. Vous devez tout faire pour </w:t>
      </w:r>
      <w:r w:rsidDel="00000000" w:rsidR="00000000" w:rsidRPr="00000000">
        <w:rPr>
          <w:b w:val="1"/>
          <w:bCs w:val="1"/>
          <w:rtl w:val="0"/>
        </w:rPr>
        <w:t xml:space="preserve">limiter la sollicitation de ressources cognitives</w:t>
      </w:r>
      <w:r w:rsidDel="00000000" w:rsidR="00000000" w:rsidRPr="00000000">
        <w:rPr>
          <w:rtl w:val="0"/>
        </w:rPr>
        <w:t xml:space="preserve"> et orienter l’attention où vous le souhaitez.</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Pour résumer, les lois et connaissances concernant le traitement cognitif et perceptif sont aussi essentielles et applicables aux stimuli visuels qu’auditifs. Elles sont essentielles pour comprendre comment nous organisons et interprétons les stimuli, comment nous formons des modèles perceptifs significatifs et cohérents.</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pStyle w:val="Heading1"/>
        <w:spacing w:after="240" w:before="240" w:lineRule="auto"/>
        <w:rPr>
          <w:sz w:val="24"/>
          <w:szCs w:val="24"/>
          <w:u w:val="single"/>
        </w:rPr>
      </w:pPr>
      <w:bookmarkStart w:colFirst="0" w:colLast="0" w:name="_5i7btabhd2ag" w:id="6"/>
      <w:bookmarkEnd w:id="6"/>
      <w:r w:rsidDel="00000000" w:rsidR="00000000" w:rsidRPr="00000000">
        <w:rPr>
          <w:rtl w:val="0"/>
        </w:rPr>
        <w:t xml:space="preserve">Liste des articles publiés</w:t>
      </w:r>
      <w:r w:rsidDel="00000000" w:rsidR="00000000" w:rsidRPr="00000000">
        <w:rPr>
          <w:rtl w:val="0"/>
        </w:rPr>
      </w:r>
    </w:p>
    <w:p w:rsidR="00000000" w:rsidDel="00000000" w:rsidP="00000000" w:rsidRDefault="00000000" w:rsidRPr="00000000" w14:paraId="00000063">
      <w:pPr>
        <w:numPr>
          <w:ilvl w:val="0"/>
          <w:numId w:val="4"/>
        </w:numPr>
        <w:spacing w:after="0" w:afterAutospacing="0" w:before="240" w:lineRule="auto"/>
        <w:ind w:left="720" w:hanging="360"/>
        <w:rPr/>
      </w:pPr>
      <w:hyperlink r:id="rId19">
        <w:r w:rsidDel="00000000" w:rsidR="00000000" w:rsidRPr="00000000">
          <w:rPr>
            <w:color w:val="1155cc"/>
            <w:u w:val="single"/>
            <w:rtl w:val="0"/>
          </w:rPr>
          <w:t xml:space="preserve">La psychologie cognitive : une nécessité pour la conception centrée sur l'humain [PC1]</w:t>
        </w:r>
      </w:hyperlink>
      <w:r w:rsidDel="00000000" w:rsidR="00000000" w:rsidRPr="00000000">
        <w:rPr>
          <w:rtl w:val="0"/>
        </w:rPr>
      </w:r>
    </w:p>
    <w:p w:rsidR="00000000" w:rsidDel="00000000" w:rsidP="00000000" w:rsidRDefault="00000000" w:rsidRPr="00000000" w14:paraId="00000064">
      <w:pPr>
        <w:numPr>
          <w:ilvl w:val="0"/>
          <w:numId w:val="4"/>
        </w:numPr>
        <w:spacing w:after="0" w:afterAutospacing="0" w:before="0" w:beforeAutospacing="0" w:lineRule="auto"/>
        <w:ind w:left="720" w:hanging="360"/>
      </w:pPr>
      <w:hyperlink r:id="rId20">
        <w:r w:rsidDel="00000000" w:rsidR="00000000" w:rsidRPr="00000000">
          <w:rPr>
            <w:color w:val="1155cc"/>
            <w:u w:val="single"/>
            <w:rtl w:val="0"/>
          </w:rPr>
          <w:t xml:space="preserve">La perception visuelle : comment notre cerveau forge-t-il notre vision du réel ? [PC2]</w:t>
        </w:r>
      </w:hyperlink>
      <w:r w:rsidDel="00000000" w:rsidR="00000000" w:rsidRPr="00000000">
        <w:rPr>
          <w:rtl w:val="0"/>
        </w:rPr>
      </w:r>
    </w:p>
    <w:p w:rsidR="00000000" w:rsidDel="00000000" w:rsidP="00000000" w:rsidRDefault="00000000" w:rsidRPr="00000000" w14:paraId="00000065">
      <w:pPr>
        <w:numPr>
          <w:ilvl w:val="0"/>
          <w:numId w:val="4"/>
        </w:numPr>
        <w:spacing w:after="0" w:afterAutospacing="0" w:before="0" w:beforeAutospacing="0" w:lineRule="auto"/>
        <w:ind w:left="720" w:hanging="360"/>
        <w:rPr/>
      </w:pPr>
      <w:hyperlink r:id="rId21">
        <w:r w:rsidDel="00000000" w:rsidR="00000000" w:rsidRPr="00000000">
          <w:rPr>
            <w:color w:val="1155cc"/>
            <w:u w:val="single"/>
            <w:rtl w:val="0"/>
          </w:rPr>
          <w:t xml:space="preserve">La perception visuelle : 5 lois à appliquer absolument [PC3]</w:t>
        </w:r>
      </w:hyperlink>
      <w:r w:rsidDel="00000000" w:rsidR="00000000" w:rsidRPr="00000000">
        <w:rPr>
          <w:rtl w:val="0"/>
        </w:rPr>
      </w:r>
    </w:p>
    <w:p w:rsidR="00000000" w:rsidDel="00000000" w:rsidP="00000000" w:rsidRDefault="00000000" w:rsidRPr="00000000" w14:paraId="00000066">
      <w:pPr>
        <w:numPr>
          <w:ilvl w:val="0"/>
          <w:numId w:val="4"/>
        </w:numPr>
        <w:spacing w:after="0" w:afterAutospacing="0" w:before="0" w:beforeAutospacing="0" w:lineRule="auto"/>
        <w:ind w:left="720" w:hanging="360"/>
        <w:rPr>
          <w:i w:val="1"/>
          <w:iCs w:val="1"/>
        </w:rPr>
      </w:pPr>
      <w:r w:rsidDel="00000000" w:rsidR="00000000" w:rsidRPr="00000000">
        <w:rPr>
          <w:i w:val="1"/>
          <w:iCs w:val="1"/>
          <w:rtl w:val="0"/>
        </w:rPr>
        <w:t xml:space="preserve">La perception auditive : comprendre et mettre en pratique ses principes [PC4]</w:t>
      </w:r>
    </w:p>
    <w:p w:rsidR="00000000" w:rsidDel="00000000" w:rsidP="00000000" w:rsidRDefault="00000000" w:rsidRPr="00000000" w14:paraId="00000067">
      <w:pPr>
        <w:numPr>
          <w:ilvl w:val="0"/>
          <w:numId w:val="4"/>
        </w:numPr>
        <w:spacing w:after="240" w:before="0" w:beforeAutospacing="0" w:lineRule="auto"/>
        <w:ind w:left="720" w:hanging="360"/>
      </w:pPr>
      <w:hyperlink r:id="rId22">
        <w:r w:rsidDel="00000000" w:rsidR="00000000" w:rsidRPr="00000000">
          <w:rPr>
            <w:color w:val="1155cc"/>
            <w:u w:val="single"/>
            <w:rtl w:val="0"/>
          </w:rPr>
          <w:t xml:space="preserve">La perception-action à travers l'affordance : ingéniosité ou illusion ? L'interaction intuitive est-elle réellement possible ? [PC5]</w:t>
        </w:r>
      </w:hyperlink>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pStyle w:val="Heading1"/>
        <w:rPr/>
      </w:pPr>
      <w:bookmarkStart w:colFirst="0" w:colLast="0" w:name="_xu4wh5das70e" w:id="7"/>
      <w:bookmarkEnd w:id="7"/>
      <w:r w:rsidDel="00000000" w:rsidR="00000000" w:rsidRPr="00000000">
        <w:rPr>
          <w:rtl w:val="0"/>
        </w:rPr>
        <w:t xml:space="preserve">Références bibliographiques</w:t>
      </w:r>
    </w:p>
    <w:p w:rsidR="00000000" w:rsidDel="00000000" w:rsidP="00000000" w:rsidRDefault="00000000" w:rsidRPr="00000000" w14:paraId="0000006A">
      <w:pPr>
        <w:numPr>
          <w:ilvl w:val="0"/>
          <w:numId w:val="1"/>
        </w:numPr>
        <w:spacing w:after="0" w:afterAutospacing="0" w:before="240" w:lineRule="auto"/>
        <w:ind w:left="720" w:hanging="360"/>
        <w:rPr>
          <w:highlight w:val="white"/>
          <w:u w:val="none"/>
        </w:rPr>
      </w:pPr>
      <w:r w:rsidDel="00000000" w:rsidR="00000000" w:rsidRPr="00000000">
        <w:rPr>
          <w:highlight w:val="white"/>
          <w:rtl w:val="0"/>
        </w:rPr>
        <w:t xml:space="preserve">Bregman, A. S. (1994). </w:t>
      </w:r>
      <w:r w:rsidDel="00000000" w:rsidR="00000000" w:rsidRPr="00000000">
        <w:rPr>
          <w:i w:val="1"/>
          <w:iCs w:val="1"/>
          <w:highlight w:val="white"/>
          <w:rtl w:val="0"/>
        </w:rPr>
        <w:t xml:space="preserve">Auditory scene analysis: The perceptual organization of sound</w:t>
      </w:r>
      <w:r w:rsidDel="00000000" w:rsidR="00000000" w:rsidRPr="00000000">
        <w:rPr>
          <w:highlight w:val="white"/>
          <w:rtl w:val="0"/>
        </w:rPr>
        <w:t xml:space="preserve">. MIT press.</w:t>
      </w:r>
      <w:r w:rsidDel="00000000" w:rsidR="00000000" w:rsidRPr="00000000">
        <w:rPr>
          <w:rtl w:val="0"/>
        </w:rPr>
      </w:r>
    </w:p>
    <w:p w:rsidR="00000000" w:rsidDel="00000000" w:rsidP="00000000" w:rsidRDefault="00000000" w:rsidRPr="00000000" w14:paraId="0000006B">
      <w:pPr>
        <w:numPr>
          <w:ilvl w:val="0"/>
          <w:numId w:val="1"/>
        </w:numPr>
        <w:spacing w:after="0" w:afterAutospacing="0" w:before="0" w:beforeAutospacing="0" w:lineRule="auto"/>
        <w:ind w:left="720" w:hanging="360"/>
        <w:rPr>
          <w:highlight w:val="white"/>
          <w:u w:val="none"/>
        </w:rPr>
      </w:pPr>
      <w:r w:rsidDel="00000000" w:rsidR="00000000" w:rsidRPr="00000000">
        <w:rPr>
          <w:rtl w:val="0"/>
        </w:rPr>
        <w:t xml:space="preserve">Cirillo, F., &amp; Borgeaud, E. (2020). </w:t>
      </w:r>
      <w:r w:rsidDel="00000000" w:rsidR="00000000" w:rsidRPr="00000000">
        <w:rPr>
          <w:i w:val="1"/>
          <w:iCs w:val="1"/>
          <w:rtl w:val="0"/>
        </w:rPr>
        <w:t xml:space="preserve">La technique Pomodoro</w:t>
      </w:r>
      <w:r w:rsidDel="00000000" w:rsidR="00000000" w:rsidRPr="00000000">
        <w:rPr>
          <w:rtl w:val="0"/>
        </w:rPr>
        <w:t xml:space="preserve">. Diateino.</w:t>
      </w:r>
    </w:p>
    <w:p w:rsidR="00000000" w:rsidDel="00000000" w:rsidP="00000000" w:rsidRDefault="00000000" w:rsidRPr="00000000" w14:paraId="0000006C">
      <w:pPr>
        <w:numPr>
          <w:ilvl w:val="0"/>
          <w:numId w:val="1"/>
        </w:numPr>
        <w:spacing w:after="0" w:afterAutospacing="0" w:before="0" w:beforeAutospacing="0" w:lineRule="auto"/>
        <w:ind w:left="720" w:hanging="360"/>
        <w:rPr>
          <w:highlight w:val="white"/>
          <w:u w:val="none"/>
        </w:rPr>
      </w:pPr>
      <w:r w:rsidDel="00000000" w:rsidR="00000000" w:rsidRPr="00000000">
        <w:rPr>
          <w:highlight w:val="white"/>
          <w:rtl w:val="0"/>
        </w:rPr>
        <w:t xml:space="preserve">Deutsch, D. (2019). Psychology and music. In </w:t>
      </w:r>
      <w:r w:rsidDel="00000000" w:rsidR="00000000" w:rsidRPr="00000000">
        <w:rPr>
          <w:i w:val="1"/>
          <w:iCs w:val="1"/>
          <w:highlight w:val="white"/>
          <w:rtl w:val="0"/>
        </w:rPr>
        <w:t xml:space="preserve">Psychology and its allied disciplines</w:t>
      </w:r>
      <w:r w:rsidDel="00000000" w:rsidR="00000000" w:rsidRPr="00000000">
        <w:rPr>
          <w:highlight w:val="white"/>
          <w:rtl w:val="0"/>
        </w:rPr>
        <w:t xml:space="preserve"> (pp. 155-194). Psychology Press.</w:t>
      </w:r>
      <w:r w:rsidDel="00000000" w:rsidR="00000000" w:rsidRPr="00000000">
        <w:rPr>
          <w:rtl w:val="0"/>
        </w:rPr>
      </w:r>
    </w:p>
    <w:p w:rsidR="00000000" w:rsidDel="00000000" w:rsidP="00000000" w:rsidRDefault="00000000" w:rsidRPr="00000000" w14:paraId="0000006D">
      <w:pPr>
        <w:numPr>
          <w:ilvl w:val="0"/>
          <w:numId w:val="1"/>
        </w:numPr>
        <w:spacing w:after="0" w:afterAutospacing="0" w:before="0" w:beforeAutospacing="0" w:lineRule="auto"/>
        <w:ind w:left="720" w:hanging="360"/>
        <w:rPr>
          <w:highlight w:val="white"/>
          <w:u w:val="none"/>
        </w:rPr>
      </w:pPr>
      <w:r w:rsidDel="00000000" w:rsidR="00000000" w:rsidRPr="00000000">
        <w:rPr>
          <w:rtl w:val="0"/>
        </w:rPr>
        <w:t xml:space="preserve">Posner, M. I., &amp; Petersen, S. E. (1990). The attention system of the human brain. </w:t>
      </w:r>
      <w:r w:rsidDel="00000000" w:rsidR="00000000" w:rsidRPr="00000000">
        <w:rPr>
          <w:i w:val="1"/>
          <w:iCs w:val="1"/>
          <w:rtl w:val="0"/>
        </w:rPr>
        <w:t xml:space="preserve">Annual Review of Neuroscience</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 25-42.</w:t>
      </w:r>
    </w:p>
    <w:p w:rsidR="00000000" w:rsidDel="00000000" w:rsidP="00000000" w:rsidRDefault="00000000" w:rsidRPr="00000000" w14:paraId="0000006E">
      <w:pPr>
        <w:numPr>
          <w:ilvl w:val="0"/>
          <w:numId w:val="1"/>
        </w:numPr>
        <w:spacing w:after="240" w:before="0" w:beforeAutospacing="0" w:lineRule="auto"/>
        <w:ind w:left="720" w:hanging="360"/>
        <w:rPr>
          <w:highlight w:val="white"/>
          <w:u w:val="none"/>
        </w:rPr>
      </w:pPr>
      <w:r w:rsidDel="00000000" w:rsidR="00000000" w:rsidRPr="00000000">
        <w:rPr>
          <w:highlight w:val="white"/>
          <w:rtl w:val="0"/>
        </w:rPr>
        <w:t xml:space="preserve">Schnupp, J., Nelken, I., &amp; King, A. (2011). </w:t>
      </w:r>
      <w:r w:rsidDel="00000000" w:rsidR="00000000" w:rsidRPr="00000000">
        <w:rPr>
          <w:i w:val="1"/>
          <w:iCs w:val="1"/>
          <w:highlight w:val="white"/>
          <w:rtl w:val="0"/>
        </w:rPr>
        <w:t xml:space="preserve">Auditory neuroscience: Making sense of sound</w:t>
      </w:r>
      <w:r w:rsidDel="00000000" w:rsidR="00000000" w:rsidRPr="00000000">
        <w:rPr>
          <w:highlight w:val="white"/>
          <w:rtl w:val="0"/>
        </w:rPr>
        <w:t xml:space="preserve">. MIT press.</w:t>
      </w:r>
      <w:r w:rsidDel="00000000" w:rsidR="00000000" w:rsidRPr="00000000">
        <w:rPr>
          <w:rtl w:val="0"/>
        </w:rPr>
      </w:r>
    </w:p>
    <w:sectPr>
      <w:footerReference r:id="rId23"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Light">
    <w:embedRegular w:fontKey="{00000000-0000-0000-0000-000000000000}" r:id="rId1" w:subsetted="0"/>
    <w:embedBold w:fontKey="{00000000-0000-0000-0000-000000000000}" r:id="rId2" w:subsetted="0"/>
  </w:font>
  <w:font w:name="Outfit">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Bdr>
        <w:top w:color="d9d9e3" w:space="0" w:sz="0" w:val="none"/>
        <w:left w:color="d9d9e3" w:space="0" w:sz="0" w:val="none"/>
        <w:bottom w:color="d9d9e3" w:space="0" w:sz="0" w:val="none"/>
        <w:right w:color="d9d9e3" w:space="0" w:sz="0" w:val="none"/>
        <w:between w:color="d9d9e3" w:space="0" w:sz="0" w:val="none"/>
      </w:pBdr>
      <w:spacing w:after="300" w:before="300" w:lineRule="auto"/>
      <w:rPr>
        <w:sz w:val="24"/>
        <w:szCs w:val="24"/>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spacing w:before="480" w:lineRule="auto"/>
      <w:rPr/>
    </w:pP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-4762</wp:posOffset>
              </wp:positionH>
              <wp:positionV relativeFrom="page">
                <wp:posOffset>-4762</wp:posOffset>
              </wp:positionV>
              <wp:extent cx="10067925" cy="7781925"/>
              <wp:effectExtent b="0" l="0" r="0" t="0"/>
              <wp:wrapNone/>
              <wp:docPr id="1" name=""/>
              <a:graphic>
                <a:graphicData uri="http://schemas.microsoft.com/office/word/2010/wordprocessingGroup">
                  <wpg:wgp>
                    <wpg:cNvGrpSpPr/>
                    <wpg:grpSpPr>
                      <a:xfrm>
                        <a:off x="245350" y="131950"/>
                        <a:ext cx="10067925" cy="7781925"/>
                        <a:chOff x="245350" y="131950"/>
                        <a:chExt cx="5390100" cy="3776100"/>
                      </a:xfrm>
                    </wpg:grpSpPr>
                    <wps:wsp>
                      <wps:cNvSpPr/>
                      <wps:cNvPr id="2" name="Shape 2"/>
                      <wps:spPr>
                        <a:xfrm rot="5400000">
                          <a:off x="1052350" y="-675050"/>
                          <a:ext cx="3776100" cy="5390100"/>
                        </a:xfrm>
                        <a:prstGeom prst="rect">
                          <a:avLst/>
                        </a:prstGeom>
                        <a:solidFill>
                          <a:srgbClr val="0E235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 name="Shape 3"/>
                      <wps:spPr>
                        <a:xfrm rot="5400000">
                          <a:off x="-1282250" y="1659550"/>
                          <a:ext cx="3765900" cy="710700"/>
                        </a:xfrm>
                        <a:prstGeom prst="triangle">
                          <a:avLst>
                            <a:gd fmla="val 50000" name="adj"/>
                          </a:avLst>
                        </a:prstGeom>
                        <a:solidFill>
                          <a:srgbClr val="8691A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3397150" y="1659550"/>
                          <a:ext cx="3765900" cy="710700"/>
                        </a:xfrm>
                        <a:prstGeom prst="triangle">
                          <a:avLst>
                            <a:gd fmla="val 50000" name="adj"/>
                          </a:avLst>
                        </a:prstGeom>
                        <a:solidFill>
                          <a:srgbClr val="8691A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page">
                <wp:posOffset>-4762</wp:posOffset>
              </wp:positionH>
              <wp:positionV relativeFrom="page">
                <wp:posOffset>-4762</wp:posOffset>
              </wp:positionV>
              <wp:extent cx="10067925" cy="7781925"/>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0067925" cy="7781925"/>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3490913</wp:posOffset>
          </wp:positionH>
          <wp:positionV relativeFrom="paragraph">
            <wp:posOffset>76201</wp:posOffset>
          </wp:positionV>
          <wp:extent cx="1245300" cy="1245300"/>
          <wp:effectExtent b="0" l="0" r="0" t="0"/>
          <wp:wrapNone/>
          <wp:docPr id="4"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245300" cy="12453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110.236220472441" w:firstLine="566.929133858267"/>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blog.octo.com/la-perception-visuelle--comment-notre-cerveau-forge-t-il-notre-vision-du-reel-pc2" TargetMode="External"/><Relationship Id="rId11" Type="http://schemas.openxmlformats.org/officeDocument/2006/relationships/footer" Target="footer1.xml"/><Relationship Id="rId22" Type="http://schemas.openxmlformats.org/officeDocument/2006/relationships/hyperlink" Target="https://blog.octo.com/la-perception-action--affordances-ingeniosite-ou-illusions-demystifions-le-mythe-de-l'interaction-intuitive-pc5" TargetMode="External"/><Relationship Id="rId10" Type="http://schemas.openxmlformats.org/officeDocument/2006/relationships/footer" Target="footer2.xml"/><Relationship Id="rId21" Type="http://schemas.openxmlformats.org/officeDocument/2006/relationships/hyperlink" Target="https://blog.octo.com/la-perception-visuelle--les-5-lois-a-appliquer-absolument-!-pc3" TargetMode="External"/><Relationship Id="rId13" Type="http://schemas.openxmlformats.org/officeDocument/2006/relationships/image" Target="media/image1.png"/><Relationship Id="rId12" Type="http://schemas.openxmlformats.org/officeDocument/2006/relationships/image" Target="media/image2.png"/><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yperlink" Target="https://blog.octo.com/la-perception-visuelle--les-5-lois-a-appliquer-absolument-!-pc3" TargetMode="External"/><Relationship Id="rId14" Type="http://schemas.openxmlformats.org/officeDocument/2006/relationships/hyperlink" Target="https://blog.octo.com/la-perception-visuelle--comment-notre-cerveau-forge-t-il-notre-vision-du-reel-pc2" TargetMode="External"/><Relationship Id="rId17" Type="http://schemas.openxmlformats.org/officeDocument/2006/relationships/hyperlink" Target="http://www.linkedin.com/in/joydesdevises-product-designer" TargetMode="External"/><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hyperlink" Target="https://blog.octo.com/la-psychologie-cognitive--une-necessite-pour-la-conception-centree-sur-l'humain-pc1" TargetMode="External"/><Relationship Id="rId6" Type="http://schemas.openxmlformats.org/officeDocument/2006/relationships/hyperlink" Target="https://octo.atlassian.net/wiki/spaces/SITE/pages/2852552821/Comment+crire+et+publier+un+article+sur+le+nouveau+blog" TargetMode="External"/><Relationship Id="rId18" Type="http://schemas.openxmlformats.org/officeDocument/2006/relationships/hyperlink" Target="https://blog.octo.com/la-perception-visuelle--les-5-lois-a-appliquer-absolument-!-pc3" TargetMode="External"/><Relationship Id="rId7" Type="http://schemas.openxmlformats.org/officeDocument/2006/relationships/hyperlink" Target="https://mattermost.octo.tools/octo/channels/support-blog"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Outfit-regular.ttf"/><Relationship Id="rId4" Type="http://schemas.openxmlformats.org/officeDocument/2006/relationships/font" Target="fonts/Outfit-bol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