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Helvetica"/>
          <w:b/>
          <w:bCs/>
          <w:sz w:val="44"/>
          <w:szCs w:val="44"/>
          <w:lang w:eastAsia="zh-CN"/>
        </w:rPr>
      </w:pPr>
      <w:r>
        <w:rPr>
          <w:rFonts w:ascii="微软雅黑" w:hAnsi="微软雅黑" w:eastAsia="微软雅黑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PMingLiU"/>
          <w:b/>
          <w:bCs/>
          <w:sz w:val="44"/>
          <w:szCs w:val="44"/>
          <w:lang w:val="en-US" w:eastAsia="zh-CN"/>
        </w:rPr>
        <w:t>牛客网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Times Roman"/>
          <w:lang w:eastAsia="zh-CN"/>
        </w:rPr>
      </w:pPr>
      <w:r>
        <w:rPr>
          <w:rFonts w:ascii="微软雅黑" w:hAnsi="微软雅黑" w:eastAsia="微软雅黑"/>
          <w:lang w:val="zh-TW" w:eastAsia="zh-TW"/>
        </w:rPr>
        <w:t>男</w:t>
      </w:r>
      <w:r>
        <w:rPr>
          <w:rFonts w:ascii="微软雅黑" w:hAnsi="微软雅黑" w:eastAsia="微软雅黑"/>
          <w:lang w:eastAsia="zh-CN"/>
        </w:rPr>
        <w:t>/</w:t>
      </w:r>
      <w:r>
        <w:rPr>
          <w:rFonts w:hint="default" w:ascii="微软雅黑" w:hAnsi="微软雅黑" w:eastAsia="微软雅黑"/>
          <w:lang w:eastAsia="zh-CN"/>
        </w:rPr>
        <w:t xml:space="preserve"> </w:t>
      </w:r>
      <w:r>
        <w:rPr>
          <w:rFonts w:ascii="微软雅黑" w:hAnsi="微软雅黑" w:eastAsia="微软雅黑"/>
          <w:lang w:eastAsia="zh-CN"/>
        </w:rPr>
        <w:t>1987-12/</w:t>
      </w:r>
      <w:r>
        <w:rPr>
          <w:rFonts w:hint="default" w:ascii="微软雅黑" w:hAnsi="微软雅黑" w:eastAsia="微软雅黑"/>
          <w:lang w:eastAsia="zh-CN"/>
        </w:rPr>
        <w:t xml:space="preserve"> </w:t>
      </w:r>
      <w:r>
        <w:rPr>
          <w:rFonts w:ascii="微软雅黑" w:hAnsi="微软雅黑" w:eastAsia="微软雅黑" w:cs="PMingLiU"/>
          <w:lang w:val="zh-TW" w:eastAsia="zh-TW"/>
        </w:rPr>
        <w:t>团员</w:t>
      </w:r>
      <w:r>
        <w:rPr>
          <w:rFonts w:ascii="微软雅黑" w:hAnsi="微软雅黑" w:eastAsia="微软雅黑"/>
          <w:lang w:eastAsia="zh-CN"/>
        </w:rPr>
        <w:t>/</w:t>
      </w:r>
      <w:r>
        <w:rPr>
          <w:rFonts w:hint="default" w:ascii="微软雅黑" w:hAnsi="微软雅黑" w:eastAsia="微软雅黑"/>
          <w:lang w:eastAsia="zh-CN"/>
        </w:rPr>
        <w:t xml:space="preserve"> </w:t>
      </w:r>
      <w:r>
        <w:rPr>
          <w:rFonts w:ascii="微软雅黑" w:hAnsi="微软雅黑" w:eastAsia="微软雅黑" w:cs="PMingLiU"/>
          <w:lang w:val="zh-TW" w:eastAsia="zh-TW"/>
        </w:rPr>
        <w:t>汉</w:t>
      </w:r>
      <w:r>
        <w:rPr>
          <w:rFonts w:ascii="微软雅黑" w:hAnsi="微软雅黑" w:eastAsia="微软雅黑"/>
          <w:lang w:val="zh-TW" w:eastAsia="zh-TW"/>
        </w:rPr>
        <w:t xml:space="preserve">族   </w:t>
      </w:r>
      <w:r>
        <w:rPr>
          <w:rFonts w:ascii="微软雅黑" w:hAnsi="微软雅黑" w:eastAsia="微软雅黑"/>
          <w:lang w:eastAsia="zh-CN"/>
        </w:rPr>
        <w:t xml:space="preserve">    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Times Roman"/>
          <w:lang w:eastAsia="zh-CN"/>
        </w:rPr>
      </w:pPr>
      <w:r>
        <w:rPr>
          <w:rFonts w:ascii="微软雅黑" w:hAnsi="微软雅黑" w:eastAsia="微软雅黑"/>
          <w:lang w:val="zh-TW" w:eastAsia="zh-TW"/>
        </w:rPr>
        <w:t>手机：</w:t>
      </w:r>
      <w:r>
        <w:rPr>
          <w:rFonts w:hint="default" w:ascii="微软雅黑" w:hAnsi="微软雅黑" w:eastAsia="微软雅黑"/>
          <w:lang w:eastAsia="zh-CN"/>
        </w:rPr>
        <w:t>18010001000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Times Roman"/>
          <w:lang w:eastAsia="zh-CN"/>
        </w:rPr>
      </w:pPr>
      <w:r>
        <w:rPr>
          <w:rFonts w:ascii="微软雅黑" w:hAnsi="微软雅黑" w:eastAsia="微软雅黑"/>
          <w:lang w:eastAsia="zh-CN"/>
        </w:rPr>
        <w:t>E-mail:</w:t>
      </w:r>
      <w:r>
        <w:rPr>
          <w:rFonts w:ascii="Helvetica" w:hAnsi="Helvetica" w:cs="Helvetica"/>
          <w:color w:val="595959"/>
        </w:rPr>
        <w:t xml:space="preserve"> @</w:t>
      </w:r>
      <w:r>
        <w:rPr>
          <w:rFonts w:hint="eastAsia" w:ascii="Helvetica" w:hAnsi="Helvetica" w:eastAsia="宋体" w:cs="Helvetica"/>
          <w:color w:val="595959"/>
          <w:lang w:val="en-US" w:eastAsia="zh-CN"/>
        </w:rPr>
        <w:t>nowcoder</w:t>
      </w:r>
      <w:r>
        <w:rPr>
          <w:rFonts w:ascii="Helvetica" w:hAnsi="Helvetica" w:cs="Helvetica"/>
          <w:color w:val="595959"/>
        </w:rPr>
        <w:t>.com</w:t>
      </w:r>
      <w:r>
        <w:rPr>
          <w:rFonts w:ascii="微软雅黑" w:hAnsi="微软雅黑" w:eastAsia="微软雅黑"/>
          <w:lang w:eastAsia="zh-CN"/>
        </w:rPr>
        <w:t xml:space="preserve"> </w:t>
      </w:r>
      <w:bookmarkStart w:id="9" w:name="_GoBack"/>
      <w:bookmarkEnd w:id="9"/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微软雅黑" w:hAnsi="微软雅黑" w:eastAsia="微软雅黑" w:cs="Times Roman"/>
          <w:lang w:eastAsia="zh-CN"/>
        </w:rPr>
      </w:pPr>
      <w:r>
        <w:rPr>
          <w:rFonts w:ascii="微软雅黑" w:hAnsi="微软雅黑" w:eastAsia="微软雅黑"/>
          <w:lang w:val="zh-TW" w:eastAsia="zh-TW"/>
        </w:rPr>
        <w:t>籍</w:t>
      </w:r>
      <w:r>
        <w:rPr>
          <w:rFonts w:ascii="微软雅黑" w:hAnsi="微软雅黑" w:eastAsia="微软雅黑" w:cs="PMingLiU"/>
          <w:lang w:val="zh-TW" w:eastAsia="zh-TW"/>
        </w:rPr>
        <w:t>贯</w:t>
      </w:r>
      <w:r>
        <w:rPr>
          <w:rFonts w:ascii="微软雅黑" w:hAnsi="微软雅黑" w:eastAsia="微软雅黑"/>
          <w:lang w:val="zh-TW" w:eastAsia="zh-TW"/>
        </w:rPr>
        <w:t>：北京市</w:t>
      </w:r>
      <w:r>
        <w:rPr>
          <w:rFonts w:ascii="微软雅黑" w:hAnsi="微软雅黑" w:eastAsia="微软雅黑" w:cs="PMingLiU"/>
          <w:lang w:val="zh-TW" w:eastAsia="zh-TW"/>
        </w:rPr>
        <w:t>海淀</w:t>
      </w:r>
      <w:r>
        <w:rPr>
          <w:rFonts w:ascii="微软雅黑" w:hAnsi="微软雅黑" w:eastAsia="微软雅黑"/>
          <w:lang w:val="zh-TW" w:eastAsia="zh-TW"/>
        </w:rPr>
        <w:t>区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Times Roman"/>
          <w:lang w:eastAsia="zh-CN"/>
        </w:rPr>
      </w:pP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/>
        <w:rPr>
          <w:rFonts w:hint="default" w:ascii="微软雅黑" w:hAnsi="微软雅黑" w:eastAsia="微软雅黑" w:cs="Helvetica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教育背景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/>
        <w:jc w:val="left"/>
        <w:rPr>
          <w:rFonts w:hint="default" w:ascii="微软雅黑" w:hAnsi="微软雅黑" w:eastAsia="微软雅黑" w:cs="Times Roman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2010.09-2012.05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KTH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:lang w:val="zh-TW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瑞典皇家理工大学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Computer Engineering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="PMingLiU"/>
          <w:bCs/>
          <w:color w:val="0D0D0D" w:themeColor="text1" w:themeTint="F2"/>
          <w:kern w:val="0"/>
          <w:sz w:val="22"/>
          <w:szCs w:val="22"/>
          <w:lang w:val="zh-TW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硕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:lang w:val="zh-TW" w:eastAsia="zh-T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士  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32" w:rightChars="55"/>
        <w:rPr>
          <w:rFonts w:hint="default" w:ascii="微软雅黑" w:hAnsi="微软雅黑" w:eastAsia="微软雅黑"/>
          <w:color w:val="595959" w:themeColor="text1" w:themeTint="A6"/>
          <w:sz w:val="19"/>
          <w:szCs w:val="19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19"/>
          <w:szCs w:val="19"/>
          <w:lang w:val="zh-TW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主要</w:t>
      </w:r>
      <w:r>
        <w:rPr>
          <w:rFonts w:ascii="微软雅黑" w:hAnsi="微软雅黑" w:eastAsia="微软雅黑" w:cs="PMingLiU"/>
          <w:color w:val="262626" w:themeColor="text1" w:themeTint="D9"/>
          <w:sz w:val="19"/>
          <w:szCs w:val="19"/>
          <w:lang w:val="zh-TW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课</w:t>
      </w:r>
      <w:r>
        <w:rPr>
          <w:rFonts w:ascii="微软雅黑" w:hAnsi="微软雅黑" w:eastAsia="微软雅黑"/>
          <w:color w:val="262626" w:themeColor="text1" w:themeTint="D9"/>
          <w:sz w:val="19"/>
          <w:szCs w:val="19"/>
          <w:lang w:val="zh-TW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程：</w:t>
      </w:r>
      <w:bookmarkStart w:id="0" w:name="OLE_LINK11"/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面向服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务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架构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(SOA)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，多媒体与分布式，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XML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与数据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库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，通信系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统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仿真，分布式系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统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高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级软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件开</w:t>
      </w:r>
      <w:r>
        <w:rPr>
          <w:rFonts w:ascii="微软雅黑" w:hAnsi="微软雅黑" w:eastAsia="微软雅黑" w:cs="PMingLiU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</w:t>
      </w:r>
      <w:bookmarkEnd w:id="0"/>
      <w:bookmarkStart w:id="1" w:name="OLE_LINK3"/>
      <w:r>
        <w:rPr>
          <w:rFonts w:ascii="微软雅黑" w:hAnsi="微软雅黑" w:eastAsia="微软雅黑"/>
          <w:color w:val="595959" w:themeColor="text1" w:themeTint="A6"/>
          <w:sz w:val="19"/>
          <w:szCs w:val="19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Applied Computer Engineering</w:t>
      </w:r>
      <w:bookmarkEnd w:id="1"/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Lines="10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2009.09-2010.06     KTH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瑞典皇家理工大学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Computer Engineering   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本科       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经北京邮电大学选拔作为交换生到瑞典皇家理工大学学习一年，全部英文教学，本科毕业设计在瑞典完成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19"/>
          <w:szCs w:val="19"/>
          <w:lang w:val="zh-TW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主要课程：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bookmarkStart w:id="2" w:name="OLE_LINK5"/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JAVA, 无线网, 网络安全管理，分布式系统</w:t>
      </w:r>
      <w:bookmarkEnd w:id="2"/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Lines="10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2006.09-2009.07    北京邮电大学   计算机信息技术学院   计算机科学与技术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本科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132" w:rightChars="55"/>
        <w:rPr>
          <w:rFonts w:hint="default"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19"/>
          <w:szCs w:val="19"/>
          <w:lang w:val="zh-TW" w:eastAsia="zh-TW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主要课程: </w:t>
      </w:r>
      <w:r>
        <w:rPr>
          <w:rFonts w:ascii="微软雅黑" w:hAnsi="微软雅黑" w:eastAsia="微软雅黑"/>
          <w:color w:val="595959" w:themeColor="text1" w:themeTint="A6"/>
          <w:sz w:val="19"/>
          <w:szCs w:val="19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JAVA、C++、Web程序设计、网络安全与管理、算法分析与设计、计算机组成原理、计算机体系结构、接口技术、操作系统、编译原理、计算机网络原理、数据库系统原理、数据结构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PMingLiU"/>
          <w:b/>
          <w:bCs/>
          <w:sz w:val="24"/>
          <w:szCs w:val="24"/>
          <w:lang w:val="zh-TW" w:eastAsia="zh-TW"/>
        </w:rPr>
      </w:pP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专业技能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 w:line="300" w:lineRule="auto"/>
        <w:jc w:val="left"/>
        <w:rPr>
          <w:rFonts w:hint="default" w:ascii="微软雅黑" w:hAnsi="微软雅黑" w:eastAsia="微软雅黑"/>
          <w:color w:val="595959" w:themeColor="text1" w:themeTint="A6"/>
          <w:sz w:val="22"/>
          <w:szCs w:val="2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技术水平    </w:t>
      </w:r>
      <w:r>
        <w:rPr>
          <w:rFonts w:ascii="微软雅黑" w:hAnsi="微软雅黑" w:eastAsia="微软雅黑"/>
          <w:color w:val="595959" w:themeColor="text1" w:themeTint="A6"/>
          <w:sz w:val="22"/>
          <w:szCs w:val="2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擅长Java和Python开发，有Linux环境开发经验。熟悉算法分析与设计。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0" w:line="300" w:lineRule="auto"/>
        <w:jc w:val="left"/>
        <w:rPr>
          <w:rFonts w:hint="default" w:ascii="微软雅黑" w:hAnsi="微软雅黑" w:eastAsia="微软雅黑"/>
          <w:color w:val="595959" w:themeColor="text1" w:themeTint="A6"/>
          <w:sz w:val="22"/>
          <w:szCs w:val="2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英语水平    </w:t>
      </w:r>
      <w:r>
        <w:rPr>
          <w:rFonts w:ascii="微软雅黑" w:hAnsi="微软雅黑" w:eastAsia="微软雅黑"/>
          <w:color w:val="595959" w:themeColor="text1" w:themeTint="A6"/>
          <w:sz w:val="22"/>
          <w:szCs w:val="2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听说（良好），读写（熟练），英语4级，雅思6  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Helvetica"/>
          <w:b/>
          <w:bCs/>
          <w:sz w:val="24"/>
          <w:szCs w:val="24"/>
          <w:lang w:eastAsia="zh-CN"/>
        </w:rPr>
      </w:pP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工作及实习经验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2012.05-至今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IBM中国开发中心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软件工程师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hint="default"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IBM PureData System for Transactions 和 IBM PureApplication System 两个产品的开发工作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hint="default"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工作职责：</w:t>
      </w:r>
      <w:r>
        <w:rPr>
          <w:rFonts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负责在IBM Workload Deployer 框架下部署DB2数据库和利用IBM Tivoli Storage Manger管理数据库镜像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开发语言：</w:t>
      </w:r>
      <w:r>
        <w:rPr>
          <w:rFonts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Java, Python, Bash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Lines="10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2011.08-2012.03 </w:t>
      </w:r>
      <w:r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IBM中国开发中心/实习软件工程师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hint="default"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IBM Cotent Collector (ICC)产品的自动化测试工作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hint="default"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工作职责：</w:t>
      </w:r>
      <w:r>
        <w:rPr>
          <w:rFonts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利用IBM Rational Functional Tester 对ICC开发自动化测试框架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25" w:leftChars="177"/>
        <w:jc w:val="left"/>
        <w:rPr>
          <w:rFonts w:hint="default"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:lang w:val="zh-TW" w:eastAsia="zh-TW"/>
          <w14:textFill>
            <w14:solidFill>
              <w14:schemeClr w14:val="tx1"/>
            </w14:solidFill>
          </w14:textFill>
        </w:rPr>
        <w:t>开发语言：</w:t>
      </w:r>
      <w:r>
        <w:rPr>
          <w:rFonts w:ascii="微软雅黑" w:hAnsi="微软雅黑" w:eastAsia="微软雅黑"/>
          <w:color w:val="595959" w:themeColor="text1" w:themeTint="A6"/>
          <w:sz w:val="20"/>
          <w:szCs w:val="2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5" w:leftChars="177"/>
        <w:rPr>
          <w:rFonts w:hint="default" w:ascii="微软雅黑" w:hAnsi="微软雅黑" w:eastAsia="微软雅黑" w:cs="Helvetica"/>
          <w:b/>
          <w:bCs/>
          <w:sz w:val="24"/>
          <w:szCs w:val="24"/>
        </w:rPr>
      </w:pPr>
    </w:p>
    <w:p>
      <w:pPr>
        <w:rPr>
          <w:rFonts w:ascii="微软雅黑" w:hAnsi="微软雅黑" w:eastAsia="微软雅黑" w:cs="Arial Unicode MS"/>
          <w:b/>
          <w:bCs/>
          <w:color w:val="595959" w:themeColor="text1" w:themeTint="A6"/>
          <w:kern w:val="2"/>
          <w:sz w:val="28"/>
          <w:szCs w:val="28"/>
          <w:u w:color="000000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学校</w:t>
      </w:r>
      <w:r>
        <w:rPr>
          <w:rFonts w:ascii="微软雅黑" w:hAnsi="微软雅黑" w:eastAsia="微软雅黑" w:cs="Arial Unicode MS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</w:t>
      </w: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目</w:t>
      </w:r>
      <w:r>
        <w:rPr>
          <w:rFonts w:ascii="微软雅黑" w:hAnsi="微软雅黑" w:eastAsia="微软雅黑" w:cs="Arial Unicode MS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经验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2010.12-2011.04  基于无线传感器网络和Internet的医疗网络平台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425" w:leftChars="177"/>
        <w:rPr>
          <w:rFonts w:hint="default"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软件环境：</w:t>
      </w:r>
      <w:bookmarkStart w:id="3" w:name="OLE_LINK7"/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MySQL,Tomcat，tinyOS</w:t>
      </w:r>
      <w:bookmarkEnd w:id="3"/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425" w:leftChars="177"/>
        <w:rPr>
          <w:rFonts w:hint="default"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硬件环境：Telosb mote platform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425" w:leftChars="177"/>
        <w:rPr>
          <w:rFonts w:hint="default"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开发工具：</w:t>
      </w:r>
      <w:bookmarkStart w:id="4" w:name="OLE_LINK10"/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Java，JSP，JavaScript，Python</w:t>
      </w:r>
      <w:bookmarkEnd w:id="4"/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,nesC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425" w:leftChars="177"/>
        <w:rPr>
          <w:rFonts w:hint="default"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项目介绍：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85" w:leftChars="177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" w:name="OLE_LINK14"/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构建基于IPv6和6LoWPAN协议的家庭医疗传感器网；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85" w:leftChars="177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医疗节点收集病人医疗数据，发送到云端网络；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85" w:leftChars="177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医生通过网络平台查看每个病人的传感器医疗数据，更新病人的健康档案。健康档案以CCR标准存储到网络；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785" w:leftChars="177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病人可以查看自己的医疗数据和健康档案但无权修改</w:t>
      </w:r>
      <w:bookmarkStart w:id="6" w:name="OLE_LINK1"/>
      <w:bookmarkEnd w:id="5"/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bookmarkEnd w:id="6"/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425" w:leftChars="177"/>
        <w:rPr>
          <w:rFonts w:hint="default"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责任描述：IPv6与6LoWPAN 协议转换，web医疗监测平台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Lines="100"/>
        <w:jc w:val="left"/>
        <w:rPr>
          <w:rFonts w:hint="default"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0D0D0D" w:themeColor="text1" w:themeTint="F2"/>
          <w:kern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2009.12-2010.04，基于上下文的移动环境下的RBAC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357"/>
        <w:rPr>
          <w:rFonts w:hint="default" w:ascii="微软雅黑" w:hAnsi="微软雅黑" w:eastAsia="微软雅黑"/>
          <w:b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硬件</w:t>
      </w:r>
      <w:r>
        <w:rPr>
          <w:rFonts w:ascii="微软雅黑" w:hAnsi="微软雅黑" w:eastAsia="微软雅黑" w:cs="PMingLiU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环</w:t>
      </w: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境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HTC Tatto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357"/>
        <w:rPr>
          <w:rFonts w:hint="default" w:ascii="微软雅黑" w:hAnsi="微软雅黑" w:eastAsia="微软雅黑"/>
          <w:b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开</w:t>
      </w:r>
      <w:r>
        <w:rPr>
          <w:rFonts w:ascii="微软雅黑" w:hAnsi="微软雅黑" w:eastAsia="微软雅黑" w:cs="PMingLiU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发</w:t>
      </w:r>
      <w:r>
        <w:rPr>
          <w:rFonts w:ascii="微软雅黑" w:hAnsi="微软雅黑" w:eastAsia="微软雅黑"/>
          <w:color w:val="000000" w:themeColor="text1"/>
          <w:sz w:val="21"/>
          <w:szCs w:val="21"/>
          <w:lang w:val="zh-TW" w:eastAsia="zh-TW"/>
          <w14:textFill>
            <w14:solidFill>
              <w14:schemeClr w14:val="tx1"/>
            </w14:solidFill>
          </w14:textFill>
        </w:rPr>
        <w:t>工具：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 SDK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ind w:left="360"/>
        <w:rPr>
          <w:rFonts w:hint="default" w:ascii="微软雅黑" w:hAnsi="微软雅黑" w:eastAsia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Lucida Grande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hint="default" w:ascii="微软雅黑" w:hAnsi="微软雅黑" w:eastAsia="微软雅黑" w:cs="Lucida Grande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手机操作系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统选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Android，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从用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户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Google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历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收集上下文信息；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些信息制定不同的角色分配策略；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过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GPS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时钟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判断用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户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目前是否符合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些日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历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信息； 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对访问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者的角色分配将按照用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户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事先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定的策略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行分配；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/>
        <w:rPr>
          <w:rFonts w:hint="default" w:ascii="微软雅黑" w:hAnsi="微软雅黑" w:eastAsia="微软雅黑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访问权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限有正常响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铃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铃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声静音、振</w:t>
      </w:r>
      <w:r>
        <w:rPr>
          <w:rFonts w:ascii="微软雅黑" w:hAnsi="微软雅黑" w:eastAsia="微软雅黑" w:cs="PMingLiU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动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模式等。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ind w:left="357"/>
        <w:rPr>
          <w:rFonts w:hint="default" w:ascii="微软雅黑" w:hAnsi="微软雅黑" w:eastAsia="微软雅黑" w:cs="Lucida Grande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Lucida Grande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责任描述：</w:t>
      </w:r>
      <w:r>
        <w:rPr>
          <w:rFonts w:ascii="微软雅黑" w:hAnsi="微软雅黑" w:eastAsia="微软雅黑" w:cs="Lucida Grande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独立完成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 w:cs="Helvetica"/>
          <w:b/>
          <w:bCs/>
          <w:sz w:val="24"/>
          <w:szCs w:val="24"/>
          <w:lang w:eastAsia="zh-CN"/>
        </w:rPr>
      </w:pP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获奖情况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beforeLines="50"/>
        <w:jc w:val="left"/>
        <w:rPr>
          <w:rFonts w:hint="default"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2009.09   </w:t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bookmarkStart w:id="7" w:name="OLE_LINK12"/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北京邮电大学三等奖学金</w:t>
      </w:r>
      <w:bookmarkEnd w:id="7"/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2009.03   </w:t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北京邮电大学计算机学院“卓越杯”优秀作品奖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2008.08   </w:t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北京奥运会志愿者之星</w:t>
      </w:r>
      <w:r>
        <w:rPr>
          <w:rFonts w:ascii="微软雅黑" w:hAnsi="微软雅黑" w:eastAsia="微软雅黑"/>
          <w:bCs/>
          <w:color w:val="404040" w:themeColor="text1" w:themeTint="BF"/>
          <w:kern w:val="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b/>
          <w:bCs/>
          <w:sz w:val="24"/>
          <w:szCs w:val="24"/>
          <w:lang w:val="zh-TW" w:eastAsia="zh-TW"/>
        </w:rPr>
      </w:pP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个人特质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32"/>
        </w:tabs>
        <w:spacing w:before="120" w:beforeLines="50" w:after="90"/>
        <w:jc w:val="left"/>
        <w:rPr>
          <w:rFonts w:hint="default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8" w:name="OLE_LINK19"/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思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维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活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跃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、知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识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面广、具有很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强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的接受和学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习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新知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识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的能力，做事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认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真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 善与人交流、有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团队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意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识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积</w:t>
      </w:r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极</w:t>
      </w:r>
      <w:r>
        <w:rPr>
          <w:rFonts w:ascii="微软雅黑" w:hAnsi="微软雅黑" w:eastAsia="微软雅黑" w:cs="PMingLiU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乐观</w:t>
      </w:r>
      <w:bookmarkEnd w:id="8"/>
      <w:r>
        <w:rPr>
          <w:rFonts w:ascii="微软雅黑" w:hAnsi="微软雅黑" w:eastAsia="微软雅黑"/>
          <w:color w:val="404040" w:themeColor="text1" w:themeTint="BF"/>
          <w:kern w:val="0"/>
          <w:lang w:val="zh-TW" w:eastAsia="zh-T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7F46"/>
    <w:multiLevelType w:val="multilevel"/>
    <w:tmpl w:val="46FC7F4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B7EAF"/>
    <w:rsid w:val="001236BD"/>
    <w:rsid w:val="00194250"/>
    <w:rsid w:val="00262A61"/>
    <w:rsid w:val="005C7EC6"/>
    <w:rsid w:val="006E6D2D"/>
    <w:rsid w:val="007B4AC3"/>
    <w:rsid w:val="0088133D"/>
    <w:rsid w:val="008D4EAA"/>
    <w:rsid w:val="00943C32"/>
    <w:rsid w:val="00B0380A"/>
    <w:rsid w:val="00B54F1E"/>
    <w:rsid w:val="00BD5B3B"/>
    <w:rsid w:val="00DA16A3"/>
    <w:rsid w:val="00EB7EAF"/>
    <w:rsid w:val="00F1481F"/>
    <w:rsid w:val="00FA4355"/>
    <w:rsid w:val="00FB595E"/>
    <w:rsid w:val="30C30F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u w:val="single"/>
    </w:r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cs="Arial Unicode MS" w:eastAsiaTheme="minorEastAsia"/>
      <w:color w:val="000000"/>
      <w:sz w:val="24"/>
      <w:szCs w:val="24"/>
      <w:lang w:val="en-US" w:eastAsia="en-US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en-US" w:bidi="ar-SA"/>
    </w:rPr>
  </w:style>
  <w:style w:type="paragraph" w:customStyle="1" w:styleId="10">
    <w:name w:val="p0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hint="eastAsia" w:ascii="Arial Unicode MS" w:hAnsi="Arial Unicode MS" w:eastAsia="Times Roman" w:cs="Arial Unicode MS"/>
      <w:color w:val="000000"/>
      <w:sz w:val="24"/>
      <w:szCs w:val="24"/>
      <w:u w:color="000000"/>
      <w:lang w:val="en-US" w:eastAsia="en-US" w:bidi="ar-SA"/>
    </w:rPr>
  </w:style>
  <w:style w:type="character" w:customStyle="1" w:styleId="11">
    <w:name w:val="批注框文本字符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2">
    <w:name w:val="页眉字符"/>
    <w:basedOn w:val="5"/>
    <w:link w:val="4"/>
    <w:uiPriority w:val="99"/>
    <w:rPr>
      <w:sz w:val="18"/>
      <w:szCs w:val="18"/>
    </w:rPr>
  </w:style>
  <w:style w:type="character" w:customStyle="1" w:styleId="13">
    <w:name w:val="页脚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Vicul Culture Exchange AB</Company>
  <Pages>2</Pages>
  <Words>251</Words>
  <Characters>1432</Characters>
  <Lines>11</Lines>
  <Paragraphs>3</Paragraphs>
  <TotalTime>0</TotalTime>
  <ScaleCrop>false</ScaleCrop>
  <LinksUpToDate>false</LinksUpToDate>
  <CharactersWithSpaces>1680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2015-03-06T05:54:00Z</dcterms:created>
  <dc:creator>nowcoder</dc:creator>
  <cp:lastModifiedBy>nowcoder</cp:lastModifiedBy>
  <cp:lastPrinted>2015-11-06T08:27:00Z</cp:lastPrinted>
  <dcterms:modified xsi:type="dcterms:W3CDTF">2016-08-31T03:34:53Z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