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/>
  <w:body>
    <w:tbl>
      <w:tblPr>
        <w:tblStyle w:val="6"/>
        <w:tblW w:w="113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378"/>
        <w:gridCol w:w="1850"/>
        <w:gridCol w:w="2344"/>
        <w:gridCol w:w="2463"/>
        <w:gridCol w:w="1900"/>
        <w:gridCol w:w="1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16" w:hRule="atLeast"/>
        </w:trPr>
        <w:tc>
          <w:tcPr>
            <w:tcW w:w="1378" w:type="dxa"/>
            <w:shd w:val="clear" w:color="auto" w:fill="E7E6E6" w:themeFill="background2"/>
          </w:tcPr>
          <w:p>
            <w:pPr>
              <w:spacing w:line="300" w:lineRule="exact"/>
              <w:ind w:left="174" w:leftChars="83"/>
              <w:rPr>
                <w:rFonts w:ascii="微软雅黑" w:hAnsi="微软雅黑" w:eastAsia="微软雅黑"/>
              </w:rPr>
            </w:pPr>
          </w:p>
        </w:tc>
        <w:tc>
          <w:tcPr>
            <w:tcW w:w="9999" w:type="dxa"/>
            <w:gridSpan w:val="5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kern w:val="0"/>
                <w:sz w:val="40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40"/>
                <w:szCs w:val="18"/>
                <w:lang w:val="en-US" w:eastAsia="zh-CN"/>
              </w:rPr>
              <w:t>牛客网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>北京市海淀区上园</w:t>
            </w:r>
            <w:r>
              <w:rPr>
                <w:rFonts w:ascii="微软雅黑" w:hAnsi="微软雅黑" w:eastAsia="微软雅黑"/>
                <w:kern w:val="0"/>
                <w:sz w:val="20"/>
                <w:szCs w:val="18"/>
              </w:rPr>
              <w:t>村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 xml:space="preserve">3号  北京交通大学   </w:t>
            </w:r>
            <w:r>
              <w:fldChar w:fldCharType="begin"/>
            </w:r>
            <w:r>
              <w:instrText xml:space="preserve"> HYPERLINK "mailto:qiang.zhang@gmail.com" </w:instrText>
            </w:r>
            <w:r>
              <w:fldChar w:fldCharType="separate"/>
            </w:r>
            <w:r>
              <w:rPr>
                <w:rStyle w:val="4"/>
                <w:rFonts w:hint="eastAsia" w:ascii="微软雅黑" w:hAnsi="微软雅黑" w:eastAsia="微软雅黑"/>
                <w:kern w:val="0"/>
                <w:sz w:val="20"/>
                <w:szCs w:val="18"/>
                <w:lang w:val="en-US" w:eastAsia="zh-CN"/>
              </w:rPr>
              <w:t>niumei</w:t>
            </w:r>
            <w:r>
              <w:rPr>
                <w:rStyle w:val="4"/>
                <w:rFonts w:hint="eastAsia" w:ascii="微软雅黑" w:hAnsi="微软雅黑" w:eastAsia="微软雅黑"/>
                <w:kern w:val="0"/>
                <w:sz w:val="20"/>
                <w:szCs w:val="18"/>
              </w:rPr>
              <w:t>@</w:t>
            </w:r>
            <w:r>
              <w:rPr>
                <w:rStyle w:val="4"/>
                <w:rFonts w:hint="eastAsia" w:ascii="微软雅黑" w:hAnsi="微软雅黑" w:eastAsia="微软雅黑"/>
                <w:kern w:val="0"/>
                <w:sz w:val="20"/>
                <w:szCs w:val="18"/>
                <w:lang w:val="en-US" w:eastAsia="zh-CN"/>
              </w:rPr>
              <w:t>nowcoder</w:t>
            </w:r>
            <w:r>
              <w:rPr>
                <w:rStyle w:val="4"/>
                <w:rFonts w:hint="eastAsia" w:ascii="微软雅黑" w:hAnsi="微软雅黑" w:eastAsia="微软雅黑"/>
                <w:kern w:val="0"/>
                <w:sz w:val="20"/>
                <w:szCs w:val="18"/>
              </w:rPr>
              <w:t>.com</w:t>
            </w:r>
            <w:r>
              <w:rPr>
                <w:rStyle w:val="4"/>
                <w:rFonts w:hint="eastAsia" w:ascii="微软雅黑" w:hAnsi="微软雅黑" w:eastAsia="微软雅黑"/>
                <w:kern w:val="0"/>
                <w:sz w:val="20"/>
                <w:szCs w:val="18"/>
              </w:rPr>
              <w:fldChar w:fldCharType="end"/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kern w:val="0"/>
                <w:sz w:val="20"/>
                <w:szCs w:val="18"/>
              </w:rPr>
              <w:t xml:space="preserve">   (+86) 188-1100-0011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790" w:hRule="atLeast"/>
        </w:trPr>
        <w:tc>
          <w:tcPr>
            <w:tcW w:w="1378" w:type="dxa"/>
            <w:shd w:val="clear" w:color="auto" w:fill="DEEAF6" w:themeFill="accent1" w:themeFillTint="33"/>
          </w:tcPr>
          <w:p>
            <w:pPr>
              <w:spacing w:line="320" w:lineRule="exact"/>
              <w:ind w:left="174" w:leftChars="83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教育背景</w:t>
            </w:r>
          </w:p>
        </w:tc>
        <w:tc>
          <w:tcPr>
            <w:tcW w:w="1850" w:type="dxa"/>
            <w:shd w:val="clear" w:color="auto" w:fill="DEEAF6" w:themeFill="accent1" w:themeFillTint="33"/>
          </w:tcPr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2013.9-</w:t>
            </w:r>
            <w:r>
              <w:rPr>
                <w:rFonts w:hint="eastAsia" w:ascii="微软雅黑" w:hAnsi="微软雅黑" w:eastAsia="微软雅黑"/>
                <w:sz w:val="20"/>
              </w:rPr>
              <w:t>至今</w:t>
            </w:r>
          </w:p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2009.9-2013.6</w:t>
            </w:r>
          </w:p>
        </w:tc>
        <w:tc>
          <w:tcPr>
            <w:tcW w:w="2344" w:type="dxa"/>
            <w:shd w:val="clear" w:color="auto" w:fill="DEEAF6" w:themeFill="accent1" w:themeFillTint="33"/>
          </w:tcPr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牛客</w:t>
            </w:r>
            <w:r>
              <w:rPr>
                <w:rFonts w:ascii="微软雅黑" w:hAnsi="微软雅黑" w:eastAsia="微软雅黑"/>
                <w:sz w:val="20"/>
              </w:rPr>
              <w:t>大学</w:t>
            </w:r>
          </w:p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牛客</w:t>
            </w:r>
            <w:r>
              <w:rPr>
                <w:rFonts w:ascii="微软雅黑" w:hAnsi="微软雅黑" w:eastAsia="微软雅黑"/>
                <w:sz w:val="20"/>
              </w:rPr>
              <w:t>大学</w:t>
            </w:r>
          </w:p>
        </w:tc>
        <w:tc>
          <w:tcPr>
            <w:tcW w:w="2463" w:type="dxa"/>
            <w:shd w:val="clear" w:color="auto" w:fill="DEEAF6" w:themeFill="accent1" w:themeFillTint="33"/>
          </w:tcPr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软件工程交互艺术方向</w:t>
            </w:r>
          </w:p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软件工程</w:t>
            </w:r>
          </w:p>
        </w:tc>
        <w:tc>
          <w:tcPr>
            <w:tcW w:w="1900" w:type="dxa"/>
            <w:shd w:val="clear" w:color="auto" w:fill="DEEAF6" w:themeFill="accent1" w:themeFillTint="33"/>
          </w:tcPr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硕士研究生</w:t>
            </w:r>
          </w:p>
          <w:p>
            <w:pPr>
              <w:spacing w:line="340" w:lineRule="exact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本科</w:t>
            </w:r>
          </w:p>
        </w:tc>
        <w:tc>
          <w:tcPr>
            <w:tcW w:w="1442" w:type="dxa"/>
            <w:shd w:val="clear" w:color="auto" w:fill="DEEAF6" w:themeFill="accent1" w:themeFillTint="33"/>
          </w:tcPr>
          <w:p>
            <w:pPr>
              <w:spacing w:line="340" w:lineRule="exact"/>
              <w:ind w:right="210" w:rightChars="100"/>
              <w:jc w:val="right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GPA 3.6</w:t>
            </w:r>
          </w:p>
          <w:p>
            <w:pPr>
              <w:spacing w:line="340" w:lineRule="exact"/>
              <w:ind w:right="210" w:rightChars="100"/>
              <w:jc w:val="right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GPA 3.5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745" w:hRule="atLeast"/>
        </w:trPr>
        <w:tc>
          <w:tcPr>
            <w:tcW w:w="1378" w:type="dxa"/>
            <w:shd w:val="clear" w:color="auto" w:fill="E7E6E6" w:themeFill="background2"/>
          </w:tcPr>
          <w:p>
            <w:pPr>
              <w:spacing w:line="320" w:lineRule="exact"/>
              <w:ind w:left="174" w:leftChars="83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实习经历</w:t>
            </w:r>
          </w:p>
        </w:tc>
        <w:tc>
          <w:tcPr>
            <w:tcW w:w="9999" w:type="dxa"/>
            <w:gridSpan w:val="5"/>
            <w:shd w:val="clear" w:color="auto" w:fill="E7E6E6" w:themeFill="background2"/>
          </w:tcPr>
          <w:p>
            <w:pPr>
              <w:tabs>
                <w:tab w:val="left" w:pos="1735"/>
                <w:tab w:val="right" w:pos="9571"/>
              </w:tabs>
              <w:spacing w:before="65" w:beforeLines="20" w:line="320" w:lineRule="exact"/>
              <w:ind w:right="210" w:rightChars="100"/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2014.10-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至今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优酷产品事业部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产品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实习生</w:t>
            </w:r>
          </w:p>
          <w:p>
            <w:pPr>
              <w:tabs>
                <w:tab w:val="right" w:pos="9571"/>
              </w:tabs>
              <w:spacing w:after="65" w:afterLines="20" w:line="280" w:lineRule="exact"/>
              <w:ind w:right="210" w:rightChars="100"/>
              <w:rPr>
                <w:rFonts w:ascii="Microsoft YaHei UI" w:hAnsi="Microsoft YaHei UI" w:eastAsia="Microsoft YaHei UI"/>
                <w:kern w:val="0"/>
                <w:sz w:val="20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kern w:val="0"/>
                <w:sz w:val="20"/>
                <w:szCs w:val="18"/>
              </w:rPr>
              <w:t>主要职责：优酷视频移动客户端产品策划工作。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 w:firstLineChars="0"/>
              <w:rPr>
                <w:rFonts w:ascii="Microsoft YaHei UI" w:hAnsi="Microsoft YaHei UI"/>
                <w:color w:val="auto"/>
                <w:sz w:val="20"/>
              </w:rPr>
            </w:pPr>
            <w:r>
              <w:rPr>
                <w:rFonts w:hint="eastAsia" w:ascii="Microsoft YaHei UI" w:hAnsi="Microsoft YaHei UI"/>
                <w:color w:val="auto"/>
                <w:sz w:val="20"/>
              </w:rPr>
              <w:t>对竞品（腾讯视频</w:t>
            </w:r>
            <w:r>
              <w:rPr>
                <w:rFonts w:ascii="Microsoft YaHei UI" w:hAnsi="Microsoft YaHei UI"/>
                <w:color w:val="auto"/>
                <w:sz w:val="20"/>
              </w:rPr>
              <w:t>、搜狐视频、爱奇艺）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特别是</w:t>
            </w:r>
            <w:r>
              <w:rPr>
                <w:rFonts w:ascii="Microsoft YaHei UI" w:hAnsi="Microsoft YaHei UI"/>
                <w:color w:val="auto"/>
                <w:sz w:val="20"/>
              </w:rPr>
              <w:t>个人页面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进行SWOT分析。策划个人页改版方案，</w:t>
            </w:r>
            <w:r>
              <w:rPr>
                <w:rFonts w:ascii="Microsoft YaHei UI" w:hAnsi="Microsoft YaHei UI"/>
                <w:color w:val="auto"/>
                <w:sz w:val="20"/>
              </w:rPr>
              <w:t>并协调设计与技术实施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。改版后，</w:t>
            </w:r>
            <w:r>
              <w:rPr>
                <w:rFonts w:ascii="Microsoft YaHei UI" w:hAnsi="Microsoft YaHei UI"/>
                <w:color w:val="auto"/>
                <w:sz w:val="20"/>
              </w:rPr>
              <w:t>用户使用个人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页面</w:t>
            </w:r>
            <w:r>
              <w:rPr>
                <w:rFonts w:ascii="Microsoft YaHei UI" w:hAnsi="Microsoft YaHei UI"/>
                <w:color w:val="auto"/>
                <w:sz w:val="20"/>
              </w:rPr>
              <w:t>的频率上升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35%；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 w:firstLineChars="0"/>
              <w:rPr>
                <w:rFonts w:ascii="Microsoft YaHei UI" w:hAnsi="Microsoft YaHei UI"/>
                <w:color w:val="auto"/>
                <w:sz w:val="20"/>
              </w:rPr>
            </w:pPr>
            <w:r>
              <w:rPr>
                <w:rFonts w:hint="eastAsia" w:ascii="Microsoft YaHei UI" w:hAnsi="Microsoft YaHei UI"/>
                <w:color w:val="auto"/>
                <w:sz w:val="20"/>
              </w:rPr>
              <w:t>编写优酷</w:t>
            </w:r>
            <w:r>
              <w:rPr>
                <w:rFonts w:ascii="Microsoft YaHei UI" w:hAnsi="Microsoft YaHei UI"/>
                <w:color w:val="auto"/>
                <w:sz w:val="20"/>
              </w:rPr>
              <w:t>视频移动端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与今日头条、</w:t>
            </w:r>
            <w:r>
              <w:rPr>
                <w:rFonts w:ascii="Microsoft YaHei UI" w:hAnsi="Microsoft YaHei UI"/>
                <w:color w:val="auto"/>
                <w:sz w:val="20"/>
              </w:rPr>
              <w:t>嘀嘀打车</w:t>
            </w:r>
            <w:bookmarkStart w:id="0" w:name="_GoBack"/>
            <w:bookmarkEnd w:id="0"/>
            <w:r>
              <w:rPr>
                <w:rFonts w:ascii="Microsoft YaHei UI" w:hAnsi="Microsoft YaHei UI"/>
                <w:color w:val="auto"/>
                <w:sz w:val="20"/>
              </w:rPr>
              <w:t>红包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等</w:t>
            </w:r>
            <w:r>
              <w:rPr>
                <w:rFonts w:ascii="Microsoft YaHei UI" w:hAnsi="Microsoft YaHei UI"/>
                <w:color w:val="auto"/>
                <w:sz w:val="20"/>
              </w:rPr>
              <w:t>第三方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合作需求PRD，并跟进实施。活动期间App周下载量提高</w:t>
            </w:r>
            <w:r>
              <w:rPr>
                <w:rFonts w:ascii="Microsoft YaHei UI" w:hAnsi="Microsoft YaHei UI"/>
                <w:color w:val="auto"/>
                <w:sz w:val="20"/>
              </w:rPr>
              <w:t>4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0%，</w:t>
            </w:r>
            <w:r>
              <w:rPr>
                <w:rFonts w:ascii="Microsoft YaHei UI" w:hAnsi="Microsoft YaHei UI"/>
                <w:color w:val="auto"/>
                <w:sz w:val="20"/>
              </w:rPr>
              <w:t>活跃用户提高5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0%；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Microsoft YaHei UI" w:hAnsi="Microsoft YaHei UI"/>
                <w:color w:val="auto"/>
                <w:sz w:val="20"/>
              </w:rPr>
              <w:t>设计优酷娱乐视频合作推广页，编写</w:t>
            </w:r>
            <w:r>
              <w:rPr>
                <w:rFonts w:ascii="Microsoft YaHei UI" w:hAnsi="Microsoft YaHei UI"/>
                <w:color w:val="auto"/>
                <w:sz w:val="20"/>
              </w:rPr>
              <w:t>PRD，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输出H5交互稿。</w:t>
            </w:r>
            <w:r>
              <w:rPr>
                <w:rFonts w:ascii="Microsoft YaHei UI" w:hAnsi="Microsoft YaHei UI"/>
                <w:color w:val="auto"/>
                <w:sz w:val="20"/>
              </w:rPr>
              <w:t>项目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成功上线</w:t>
            </w:r>
            <w:r>
              <w:rPr>
                <w:rFonts w:ascii="Microsoft YaHei UI" w:hAnsi="Microsoft YaHei UI"/>
                <w:color w:val="auto"/>
                <w:sz w:val="20"/>
              </w:rPr>
              <w:t>，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优酷</w:t>
            </w:r>
            <w:r>
              <w:rPr>
                <w:rFonts w:ascii="Microsoft YaHei UI" w:hAnsi="Microsoft YaHei UI"/>
                <w:color w:val="auto"/>
                <w:sz w:val="20"/>
              </w:rPr>
              <w:t>娱乐视频观看</w:t>
            </w:r>
            <w:r>
              <w:rPr>
                <w:rFonts w:hint="eastAsia" w:ascii="Microsoft YaHei UI" w:hAnsi="Microsoft YaHei UI"/>
                <w:color w:val="auto"/>
                <w:sz w:val="20"/>
              </w:rPr>
              <w:t>总量上升30%。</w:t>
            </w:r>
          </w:p>
          <w:p>
            <w:pPr>
              <w:tabs>
                <w:tab w:val="left" w:pos="1735"/>
                <w:tab w:val="right" w:pos="9571"/>
              </w:tabs>
              <w:spacing w:before="65" w:beforeLines="20" w:line="320" w:lineRule="exact"/>
              <w:ind w:right="210" w:rightChars="100"/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2014.4-2014.9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携程业务事业部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项目策划实习生</w:t>
            </w:r>
          </w:p>
          <w:p>
            <w:pPr>
              <w:tabs>
                <w:tab w:val="right" w:pos="9571"/>
              </w:tabs>
              <w:spacing w:after="65" w:afterLines="20" w:line="260" w:lineRule="exact"/>
              <w:ind w:right="210" w:right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主要职责：青少年海外交流及旅游项目策划和推广工作。</w:t>
            </w:r>
          </w:p>
          <w:p>
            <w:pPr>
              <w:numPr>
                <w:ilvl w:val="0"/>
                <w:numId w:val="2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深入了解目标市场，收集、分析行业数据，设计青少年国际交流产品；</w:t>
            </w:r>
          </w:p>
          <w:p>
            <w:pPr>
              <w:numPr>
                <w:ilvl w:val="0"/>
                <w:numId w:val="2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分析流量数据结构，提供产品使用反馈，为技术部调整产品开发计划提供建议；</w:t>
            </w:r>
          </w:p>
          <w:p>
            <w:pPr>
              <w:numPr>
                <w:ilvl w:val="0"/>
                <w:numId w:val="2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设计客服后台的功能和流程框架，推动技术部完成开发；</w:t>
            </w:r>
          </w:p>
          <w:p>
            <w:pPr>
              <w:numPr>
                <w:ilvl w:val="0"/>
                <w:numId w:val="2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运营社交网络账号，策划线上活动等。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557" w:hRule="atLeast"/>
        </w:trPr>
        <w:tc>
          <w:tcPr>
            <w:tcW w:w="1378" w:type="dxa"/>
            <w:shd w:val="clear" w:color="auto" w:fill="DEEAF6" w:themeFill="accent1" w:themeFillTint="33"/>
          </w:tcPr>
          <w:p>
            <w:pPr>
              <w:spacing w:line="320" w:lineRule="exact"/>
              <w:ind w:left="174" w:leftChars="83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社会实践</w:t>
            </w:r>
          </w:p>
        </w:tc>
        <w:tc>
          <w:tcPr>
            <w:tcW w:w="9999" w:type="dxa"/>
            <w:gridSpan w:val="5"/>
            <w:shd w:val="clear" w:color="auto" w:fill="DEEAF6" w:themeFill="accent1" w:themeFillTint="33"/>
          </w:tcPr>
          <w:p>
            <w:pPr>
              <w:tabs>
                <w:tab w:val="left" w:pos="1735"/>
                <w:tab w:val="right" w:pos="9571"/>
              </w:tabs>
              <w:spacing w:before="65" w:beforeLines="20" w:line="320" w:lineRule="exact"/>
              <w:ind w:right="210" w:rightChars="100"/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2013.9-2013.12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全国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“强生高校联盟”菁英挑战赛商业策划大赛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全国第三名</w:t>
            </w:r>
          </w:p>
          <w:p>
            <w:pPr>
              <w:numPr>
                <w:ilvl w:val="0"/>
                <w:numId w:val="3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统计产品的数据和优势，为</w:t>
            </w:r>
            <w:r>
              <w:rPr>
                <w:rFonts w:ascii="微软雅黑" w:hAnsi="微软雅黑" w:eastAsia="微软雅黑"/>
              </w:rPr>
              <w:t>团队的产品设计和商业模式的搭建提供数据支持</w:t>
            </w:r>
            <w:r>
              <w:rPr>
                <w:rFonts w:hint="eastAsia" w:ascii="微软雅黑" w:hAnsi="微软雅黑" w:eastAsia="微软雅黑"/>
              </w:rPr>
              <w:t>；</w:t>
            </w:r>
          </w:p>
          <w:p>
            <w:pPr>
              <w:numPr>
                <w:ilvl w:val="0"/>
                <w:numId w:val="3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完成商业广告文案的策划和广告海报的制作；</w:t>
            </w:r>
          </w:p>
          <w:p>
            <w:pPr>
              <w:numPr>
                <w:ilvl w:val="0"/>
                <w:numId w:val="3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作为</w:t>
            </w:r>
            <w:r>
              <w:rPr>
                <w:rFonts w:ascii="微软雅黑" w:hAnsi="微软雅黑" w:eastAsia="微软雅黑"/>
              </w:rPr>
              <w:t>主讲人，</w:t>
            </w:r>
            <w:r>
              <w:rPr>
                <w:rFonts w:hint="eastAsia" w:ascii="微软雅黑" w:hAnsi="微软雅黑" w:eastAsia="微软雅黑"/>
              </w:rPr>
              <w:t>带领</w:t>
            </w:r>
            <w:r>
              <w:rPr>
                <w:rFonts w:ascii="微软雅黑" w:hAnsi="微软雅黑" w:eastAsia="微软雅黑"/>
              </w:rPr>
              <w:t>最后的路演，并</w:t>
            </w:r>
            <w:r>
              <w:rPr>
                <w:rFonts w:hint="eastAsia" w:ascii="微软雅黑" w:hAnsi="微软雅黑" w:eastAsia="微软雅黑"/>
              </w:rPr>
              <w:t>解答</w:t>
            </w:r>
            <w:r>
              <w:rPr>
                <w:rFonts w:ascii="微软雅黑" w:hAnsi="微软雅黑" w:eastAsia="微软雅黑"/>
              </w:rPr>
              <w:t>嘉宾问题。</w:t>
            </w:r>
          </w:p>
          <w:p>
            <w:pPr>
              <w:tabs>
                <w:tab w:val="left" w:pos="1735"/>
                <w:tab w:val="right" w:pos="9571"/>
              </w:tabs>
              <w:spacing w:before="65" w:beforeLines="20" w:line="320" w:lineRule="exact"/>
              <w:ind w:right="210" w:rightChars="100"/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2013.6-2013.9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AIESEC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期海外志愿者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智利，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南美洲</w:t>
            </w:r>
          </w:p>
          <w:p>
            <w:pPr>
              <w:numPr>
                <w:ilvl w:val="0"/>
                <w:numId w:val="4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参与由AIESEC组织的海外志愿者活动，去往南美洲国家智利</w:t>
            </w:r>
            <w:r>
              <w:rPr>
                <w:rFonts w:ascii="微软雅黑" w:hAnsi="微软雅黑" w:eastAsia="微软雅黑"/>
              </w:rPr>
              <w:t xml:space="preserve"> </w:t>
            </w:r>
          </w:p>
          <w:p>
            <w:pPr>
              <w:numPr>
                <w:ilvl w:val="0"/>
                <w:numId w:val="4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为当地妇女进行募捐，利用自己专业知识与当地NGO谈判，得到赞助资金，鼓励当地妇女进行小额贷款；</w:t>
            </w:r>
          </w:p>
          <w:p>
            <w:pPr>
              <w:numPr>
                <w:ilvl w:val="0"/>
                <w:numId w:val="4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为当地孩子翻新校区，动手能力得到很大的提高；</w:t>
            </w:r>
          </w:p>
          <w:p>
            <w:pPr>
              <w:numPr>
                <w:ilvl w:val="0"/>
                <w:numId w:val="4"/>
              </w:numPr>
              <w:tabs>
                <w:tab w:val="right" w:pos="9571"/>
              </w:tabs>
              <w:spacing w:after="65" w:afterLines="20" w:line="300" w:lineRule="exact"/>
              <w:ind w:left="782" w:right="210" w:rightChars="100" w:hanging="35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教授当地小学生英语及汉语，为当地村庄孩子组织足球比赛和海滩活动。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732" w:hRule="atLeast"/>
        </w:trPr>
        <w:tc>
          <w:tcPr>
            <w:tcW w:w="1378" w:type="dxa"/>
            <w:shd w:val="clear" w:color="auto" w:fill="E7E6E6" w:themeFill="background2"/>
          </w:tcPr>
          <w:p>
            <w:pPr>
              <w:spacing w:line="320" w:lineRule="exact"/>
              <w:ind w:left="174" w:leftChars="83"/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社会实践</w:t>
            </w:r>
          </w:p>
        </w:tc>
        <w:tc>
          <w:tcPr>
            <w:tcW w:w="9999" w:type="dxa"/>
            <w:gridSpan w:val="5"/>
            <w:shd w:val="clear" w:color="auto" w:fill="E7E6E6" w:themeFill="background2"/>
          </w:tcPr>
          <w:p>
            <w:pPr>
              <w:tabs>
                <w:tab w:val="left" w:pos="1735"/>
              </w:tabs>
              <w:spacing w:before="65" w:beforeLines="20" w:line="320" w:lineRule="exact"/>
              <w:ind w:right="210" w:rightChars="100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2014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校级优秀学生干事，院级优秀学生干事；</w:t>
            </w:r>
          </w:p>
          <w:p>
            <w:pPr>
              <w:tabs>
                <w:tab w:val="left" w:pos="1735"/>
              </w:tabs>
              <w:spacing w:before="20" w:line="320" w:lineRule="exact"/>
              <w:ind w:right="210" w:rightChars="100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优秀学习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奖学金三等奖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社会工作奖学金二等奖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tabs>
                <w:tab w:val="left" w:pos="1735"/>
              </w:tabs>
              <w:spacing w:before="65" w:beforeLines="20" w:line="320" w:lineRule="exact"/>
              <w:ind w:right="210" w:rightChars="100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2013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校级优秀学生干事，院级优秀学生干事；</w:t>
            </w:r>
          </w:p>
          <w:p>
            <w:pPr>
              <w:tabs>
                <w:tab w:val="left" w:pos="1735"/>
              </w:tabs>
              <w:spacing w:before="20" w:line="320" w:lineRule="exact"/>
              <w:ind w:right="210" w:rightChars="100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优秀学习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奖学金三等奖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社会工作奖学金二等奖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  <w:p>
            <w:pPr>
              <w:tabs>
                <w:tab w:val="left" w:pos="1735"/>
              </w:tabs>
              <w:spacing w:before="65" w:beforeLines="20" w:line="320" w:lineRule="exact"/>
              <w:ind w:right="210" w:rightChars="100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2012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北京交通大学校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优秀团支书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left" w:pos="1735"/>
              </w:tabs>
              <w:spacing w:before="20" w:line="320" w:lineRule="exact"/>
              <w:ind w:right="210" w:rightChars="100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北京交通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大学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院际杯篮球赛第三名；</w:t>
            </w:r>
          </w:p>
          <w:p>
            <w:pPr>
              <w:tabs>
                <w:tab w:val="left" w:pos="1735"/>
              </w:tabs>
              <w:spacing w:before="20" w:line="320" w:lineRule="exact"/>
              <w:ind w:right="210" w:right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全国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数学建模比赛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二等奖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372" w:hRule="atLeast"/>
        </w:trPr>
        <w:tc>
          <w:tcPr>
            <w:tcW w:w="1378" w:type="dxa"/>
            <w:shd w:val="clear" w:color="auto" w:fill="DEEAF6" w:themeFill="accent1" w:themeFillTint="33"/>
          </w:tcPr>
          <w:p>
            <w:pPr>
              <w:spacing w:line="320" w:lineRule="exact"/>
              <w:ind w:left="174" w:leftChars="83"/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技能证书</w:t>
            </w:r>
          </w:p>
        </w:tc>
        <w:tc>
          <w:tcPr>
            <w:tcW w:w="9999" w:type="dxa"/>
            <w:gridSpan w:val="5"/>
            <w:shd w:val="clear" w:color="auto" w:fill="DEEAF6" w:themeFill="accent1" w:themeFillTint="33"/>
          </w:tcPr>
          <w:p>
            <w:pPr>
              <w:spacing w:after="65" w:afterLines="20" w:line="260" w:lineRule="exact"/>
              <w:ind w:right="210" w:right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大学英语</w:t>
            </w:r>
            <w:r>
              <w:rPr>
                <w:rFonts w:ascii="微软雅黑" w:hAnsi="微软雅黑" w:eastAsia="微软雅黑"/>
              </w:rPr>
              <w:t>六级</w:t>
            </w:r>
          </w:p>
          <w:p>
            <w:pPr>
              <w:spacing w:after="65" w:afterLines="20" w:line="260" w:lineRule="exact"/>
              <w:ind w:right="210" w:right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精通AE，AI，PS；</w:t>
            </w:r>
          </w:p>
          <w:p>
            <w:pPr>
              <w:spacing w:after="65" w:afterLines="20" w:line="260" w:lineRule="exact"/>
              <w:ind w:right="210" w:right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熟练掌握Axure，Keynote，MindManager，Office办公软件，P</w:t>
            </w:r>
            <w:r>
              <w:rPr>
                <w:rFonts w:ascii="微软雅黑" w:hAnsi="微软雅黑" w:eastAsia="微软雅黑"/>
              </w:rPr>
              <w:t>ython</w:t>
            </w:r>
            <w:r>
              <w:rPr>
                <w:rFonts w:hint="eastAsia" w:ascii="微软雅黑" w:hAnsi="微软雅黑" w:eastAsia="微软雅黑"/>
              </w:rPr>
              <w:t>，Java，Html5</w:t>
            </w:r>
          </w:p>
        </w:tc>
      </w:tr>
    </w:tbl>
    <w:p>
      <w:pPr>
        <w:spacing w:line="300" w:lineRule="exact"/>
        <w:rPr>
          <w:rFonts w:ascii="微软雅黑" w:hAnsi="微软雅黑" w:eastAsia="微软雅黑"/>
        </w:rPr>
      </w:pPr>
    </w:p>
    <w:sectPr>
      <w:pgSz w:w="11900" w:h="16840"/>
      <w:pgMar w:top="327" w:right="204" w:bottom="1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Microsoft YaHei UI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B7F"/>
    <w:multiLevelType w:val="multilevel"/>
    <w:tmpl w:val="00DE6B7F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81D61"/>
    <w:multiLevelType w:val="multilevel"/>
    <w:tmpl w:val="1F081D61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951BDB"/>
    <w:multiLevelType w:val="multilevel"/>
    <w:tmpl w:val="3A951BDB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F023CD"/>
    <w:multiLevelType w:val="multilevel"/>
    <w:tmpl w:val="6BF023CD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09"/>
    <w:rsid w:val="001F1876"/>
    <w:rsid w:val="002A4D09"/>
    <w:rsid w:val="00881FAE"/>
    <w:rsid w:val="00895018"/>
    <w:rsid w:val="008E3894"/>
    <w:rsid w:val="00993A11"/>
    <w:rsid w:val="00A53FB6"/>
    <w:rsid w:val="00A9334C"/>
    <w:rsid w:val="00C5312E"/>
    <w:rsid w:val="00DD70BF"/>
    <w:rsid w:val="00F3652F"/>
    <w:rsid w:val="00F379CE"/>
    <w:rsid w:val="00F44B45"/>
    <w:rsid w:val="22CE0F1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563C1"/>
      <w:u w:val="single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3">
    <w:name w:val="List Paragraph"/>
    <w:basedOn w:val="1"/>
    <w:qFormat/>
    <w:uiPriority w:val="34"/>
    <w:pPr>
      <w:widowControl/>
      <w:spacing w:after="180" w:line="252" w:lineRule="auto"/>
      <w:ind w:firstLine="420" w:firstLineChars="200"/>
      <w:jc w:val="left"/>
    </w:pPr>
    <w:rPr>
      <w:rFonts w:ascii="Cambria" w:hAnsi="Cambria" w:eastAsia="Microsoft YaHei UI"/>
      <w:color w:val="262626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486</Words>
  <Characters>695</Characters>
  <Lines>46</Lines>
  <Paragraphs>53</Paragraphs>
  <TotalTime>0</TotalTime>
  <ScaleCrop>false</ScaleCrop>
  <LinksUpToDate>false</LinksUpToDate>
  <CharactersWithSpaces>1128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2015-11-25T10:58:00Z</dcterms:created>
  <dc:creator>Microsoft Office 用户</dc:creator>
  <cp:lastModifiedBy>nowcoder</cp:lastModifiedBy>
  <cp:lastPrinted>2015-12-01T02:52:00Z</cp:lastPrinted>
  <dcterms:modified xsi:type="dcterms:W3CDTF">2016-08-31T03:36:03Z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