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D6075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F7F93">
      <w:r>
        <w:t xml:space="preserve">Shortcut: </w:t>
      </w:r>
      <w:proofErr w:type="spellStart"/>
      <w: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2F7F93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2F7F93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D60750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2F7F93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can directly use </w:t>
      </w:r>
      <w:proofErr w:type="spellStart"/>
      <w:r>
        <w:t>js</w:t>
      </w:r>
      <w:proofErr w:type="spellEnd"/>
      <w:r>
        <w:t xml:space="preserve"> 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Always return a single parent element.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Here, we have to use ‘</w:t>
      </w:r>
      <w:proofErr w:type="spellStart"/>
      <w:r>
        <w:t>className</w:t>
      </w:r>
      <w:proofErr w:type="spellEnd"/>
      <w:r>
        <w:t>’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>
        <w:t>(</w:t>
      </w:r>
      <w:proofErr w:type="gramEnd"/>
      <w:r w:rsidR="005A034E">
        <w:t>style={{</w:t>
      </w:r>
      <w:proofErr w:type="spellStart"/>
      <w:r w:rsidR="005A034E">
        <w:t>color:’red</w:t>
      </w:r>
      <w:proofErr w:type="spellEnd"/>
      <w:r w:rsidR="005A034E"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lastRenderedPageBreak/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49190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  <w:r w:rsidR="00D53ED0">
        <w:rPr>
          <w:sz w:val="32"/>
          <w:szCs w:val="32"/>
        </w:rPr>
        <w:t xml:space="preserve">a. </w:t>
      </w:r>
      <w:r>
        <w:rPr>
          <w:sz w:val="32"/>
          <w:szCs w:val="32"/>
        </w:rPr>
        <w:t xml:space="preserve">if else, </w:t>
      </w:r>
      <w:r w:rsidR="00D53ED0">
        <w:rPr>
          <w:sz w:val="32"/>
          <w:szCs w:val="32"/>
        </w:rPr>
        <w:t xml:space="preserve">b. </w:t>
      </w:r>
      <w:r>
        <w:rPr>
          <w:sz w:val="32"/>
          <w:szCs w:val="32"/>
        </w:rPr>
        <w:t xml:space="preserve">switch statement, </w:t>
      </w:r>
      <w:r w:rsidR="00D53ED0"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ternery</w:t>
      </w:r>
      <w:proofErr w:type="spellEnd"/>
      <w:r>
        <w:rPr>
          <w:sz w:val="32"/>
          <w:szCs w:val="32"/>
        </w:rPr>
        <w:t xml:space="preserve"> operator, </w:t>
      </w:r>
      <w:r w:rsidR="00D53ED0">
        <w:rPr>
          <w:sz w:val="32"/>
          <w:szCs w:val="32"/>
        </w:rPr>
        <w:t xml:space="preserve">d. </w:t>
      </w:r>
      <w:r>
        <w:rPr>
          <w:sz w:val="32"/>
          <w:szCs w:val="32"/>
        </w:rPr>
        <w:t xml:space="preserve">logical &amp;&amp;, </w:t>
      </w:r>
      <w:r w:rsidR="00D53ED0">
        <w:rPr>
          <w:sz w:val="32"/>
          <w:szCs w:val="32"/>
        </w:rPr>
        <w:t xml:space="preserve">e. </w:t>
      </w:r>
      <w:r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ternary</w:t>
      </w:r>
      <w:r>
        <w:rPr>
          <w:sz w:val="32"/>
          <w:szCs w:val="32"/>
        </w:rPr>
        <w:t xml:space="preserve">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lastRenderedPageBreak/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D53ED0" w:rsidRPr="0049190A" w:rsidRDefault="00D53ED0" w:rsidP="0049190A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D53ED0" w:rsidRPr="0049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2470C9"/>
    <w:rsid w:val="002703ED"/>
    <w:rsid w:val="00290B8B"/>
    <w:rsid w:val="002B5DF7"/>
    <w:rsid w:val="002C3112"/>
    <w:rsid w:val="002F7F93"/>
    <w:rsid w:val="00306679"/>
    <w:rsid w:val="00351DD9"/>
    <w:rsid w:val="003A4257"/>
    <w:rsid w:val="003B7C72"/>
    <w:rsid w:val="004451CC"/>
    <w:rsid w:val="0044712D"/>
    <w:rsid w:val="00471290"/>
    <w:rsid w:val="0049190A"/>
    <w:rsid w:val="004B029E"/>
    <w:rsid w:val="00525627"/>
    <w:rsid w:val="005A034E"/>
    <w:rsid w:val="005A56B7"/>
    <w:rsid w:val="005A6D3C"/>
    <w:rsid w:val="005E79F3"/>
    <w:rsid w:val="006A42D9"/>
    <w:rsid w:val="006F4035"/>
    <w:rsid w:val="006F4D3B"/>
    <w:rsid w:val="00701A64"/>
    <w:rsid w:val="00780CC3"/>
    <w:rsid w:val="00784877"/>
    <w:rsid w:val="007E4191"/>
    <w:rsid w:val="00825100"/>
    <w:rsid w:val="0084318D"/>
    <w:rsid w:val="00844809"/>
    <w:rsid w:val="00850F8A"/>
    <w:rsid w:val="008727BA"/>
    <w:rsid w:val="00872C0B"/>
    <w:rsid w:val="0089423F"/>
    <w:rsid w:val="008B7455"/>
    <w:rsid w:val="008F2295"/>
    <w:rsid w:val="00906C70"/>
    <w:rsid w:val="00A43232"/>
    <w:rsid w:val="00B34012"/>
    <w:rsid w:val="00B473AC"/>
    <w:rsid w:val="00C62256"/>
    <w:rsid w:val="00CB5294"/>
    <w:rsid w:val="00D0246C"/>
    <w:rsid w:val="00D53ED0"/>
    <w:rsid w:val="00D56257"/>
    <w:rsid w:val="00D60750"/>
    <w:rsid w:val="00D72DFC"/>
    <w:rsid w:val="00D77B88"/>
    <w:rsid w:val="00DA4368"/>
    <w:rsid w:val="00E13768"/>
    <w:rsid w:val="00EC6168"/>
    <w:rsid w:val="00EC71FE"/>
    <w:rsid w:val="00EE6DE4"/>
    <w:rsid w:val="00F4442E"/>
    <w:rsid w:val="00F73CF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32C8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10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41</cp:revision>
  <dcterms:created xsi:type="dcterms:W3CDTF">2023-10-06T10:09:00Z</dcterms:created>
  <dcterms:modified xsi:type="dcterms:W3CDTF">2023-11-02T17:25:00Z</dcterms:modified>
</cp:coreProperties>
</file>