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ascii="宋体" w:hAnsi="宋体"/>
          <w:b/>
          <w:bCs/>
          <w:color w:val="000000"/>
          <w:sz w:val="24"/>
        </w:rPr>
        <w:t>____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5组</w:t>
      </w:r>
      <w:r>
        <w:rPr>
          <w:rFonts w:ascii="宋体" w:hAnsi="宋体"/>
          <w:b/>
          <w:bCs/>
          <w:color w:val="000000"/>
          <w:sz w:val="24"/>
        </w:rPr>
        <w:t>_________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4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覃泓宁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201711010553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计本1705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2018-10-22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3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覃泓宁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计本1705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201711010553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5组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2018-10-22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E315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10</w:t>
            </w: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第一题：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 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avery(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variance(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sort(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main()          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//主函数输入带有正负号的数组a[]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*ptr, a[10];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 = 0, q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aver，var;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ptr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[10];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"please enter 10 data"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10;i++)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0;i &lt; 10 ; i++)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//在主函数统计数组中正负号的个数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(a[i] &gt;=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(a[i]&lt;0)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q++;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"非负数个数为"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"负数为个数"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q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avery(a, 10);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"均值为"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avery(a, 10)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endl;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//在主函数中调用计算均值的函数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variance(a,10);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"方差为"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variance(a, 10)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//在主函数中调用计算方差的函数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cout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"从小到大排序为"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//在主函数中调用排序的函数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sort(a, 10);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"pause"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);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//主函数用delete释放空间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delete[]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avery(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                  子函数中计算均值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sum = 0.0,aver;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sum +=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aver = sum /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aver;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variance(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 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//子函数中计算方差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var +=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[i] - avery(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10))*(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[i] - avery(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10));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sort(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//子函数选择排序法排序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max,t;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max =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j = i + 1;j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[j]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[max])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max =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(i!=max)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t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[max];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[max] =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在写子函数后需要在开头表明加分号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ptr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[10];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为数组开辟空间，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ptr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FF"/>
                <w:sz w:val="19"/>
                <w:lang w:eastAsia="zh-CN"/>
              </w:rPr>
              <w:t>（</w:t>
            </w:r>
            <w:r>
              <w:rPr>
                <w:rFonts w:hint="eastAsia" w:ascii="新宋体" w:hAnsi="新宋体" w:eastAsia="新宋体"/>
                <w:color w:val="0000FF"/>
                <w:sz w:val="19"/>
                <w:lang w:val="en-US" w:eastAsia="zh-CN"/>
              </w:rPr>
              <w:t>10</w:t>
            </w:r>
            <w:r>
              <w:rPr>
                <w:rFonts w:hint="eastAsia" w:ascii="新宋体" w:hAnsi="新宋体" w:eastAsia="新宋体"/>
                <w:color w:val="0000FF"/>
                <w:sz w:val="19"/>
                <w:lang w:eastAsia="zh-CN"/>
              </w:rPr>
              <w:t>）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数字10开空间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Return 只能返回一个函数值，只能用一次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099685" cy="3787140"/>
                  <wp:effectExtent l="0" t="0" r="5715" b="7620"/>
                  <wp:docPr id="3" name="图片 3" descr="五题（3）运行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五题（3）运行结果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685" cy="378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第二题：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 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 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&lt;string.h&gt;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checkagescore(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age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score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a[20];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age, 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gets_s(a);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age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"姓名为"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puts(a);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"年龄为"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age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endl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"成绩为"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score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try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"百分制成绩为:"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checkagescore(age, score)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catch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"捕获异常"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"pause"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checkagescore(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age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score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age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&lt; 16 ||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age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&gt;25)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throw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age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score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&gt; 5)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throw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score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score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*20;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//百分制成绩</w:t>
            </w:r>
          </w:p>
          <w:p>
            <w:pPr>
              <w:spacing w:line="360" w:lineRule="auto"/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字符库函数  &lt;string.h&gt;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 try引用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checkagescore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函数检查是否异常，如果出现异常则抛出给catch处理。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101590" cy="4469130"/>
                  <wp:effectExtent l="0" t="0" r="3810" b="11430"/>
                  <wp:docPr id="5" name="图片 5" descr="五题（4）运行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五题（4）运行截图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1590" cy="446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101590" cy="3593465"/>
                  <wp:effectExtent l="0" t="0" r="3810" b="3175"/>
                  <wp:docPr id="4" name="图片 4" descr="五题（4）运行截图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五题（4）运行截图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1590" cy="359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/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D1A55"/>
    <w:multiLevelType w:val="singleLevel"/>
    <w:tmpl w:val="76CD1A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D7F39F5"/>
    <w:multiLevelType w:val="singleLevel"/>
    <w:tmpl w:val="7D7F39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257C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</Words>
  <Characters>451</Characters>
  <Lines>3</Lines>
  <Paragraphs>1</Paragraphs>
  <TotalTime>0</TotalTime>
  <ScaleCrop>false</ScaleCrop>
  <LinksUpToDate>false</LinksUpToDate>
  <CharactersWithSpaces>528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/谎言~~</cp:lastModifiedBy>
  <cp:lastPrinted>2018-09-10T14:44:00Z</cp:lastPrinted>
  <dcterms:modified xsi:type="dcterms:W3CDTF">2018-10-22T14:17:02Z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