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4A1BE8" w:rsidTr="004A1BE8">
        <w:tc>
          <w:tcPr>
            <w:tcW w:w="1872" w:type="dxa"/>
          </w:tcPr>
          <w:p w:rsidR="004A1BE8" w:rsidRPr="004A1BE8" w:rsidRDefault="004A1BE8">
            <w:pPr>
              <w:rPr>
                <w:b/>
              </w:rPr>
            </w:pPr>
            <w:bookmarkStart w:id="0" w:name="_GoBack"/>
            <w:r>
              <w:rPr>
                <w:b/>
              </w:rPr>
              <w:t>Имя подпрограммы</w:t>
            </w:r>
          </w:p>
        </w:tc>
        <w:tc>
          <w:tcPr>
            <w:tcW w:w="1872" w:type="dxa"/>
          </w:tcPr>
          <w:p w:rsidR="004A1BE8" w:rsidRPr="004A1BE8" w:rsidRDefault="004A1BE8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2" w:type="dxa"/>
          </w:tcPr>
          <w:p w:rsidR="004A1BE8" w:rsidRPr="004A1BE8" w:rsidRDefault="004A1BE8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2" w:type="dxa"/>
          </w:tcPr>
          <w:p w:rsidR="004A1BE8" w:rsidRPr="004A1BE8" w:rsidRDefault="004A1BE8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2" w:type="dxa"/>
          </w:tcPr>
          <w:p w:rsidR="004A1BE8" w:rsidRPr="004A1BE8" w:rsidRDefault="004A1BE8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4A1BE8" w:rsidTr="004A1BE8">
        <w:tc>
          <w:tcPr>
            <w:tcW w:w="1872" w:type="dxa"/>
            <w:vMerge w:val="restart"/>
          </w:tcPr>
          <w:p w:rsidR="004A1BE8" w:rsidRDefault="004A1BE8">
            <w:r>
              <w:t>ScaleMoveTo</w:t>
            </w:r>
          </w:p>
        </w:tc>
        <w:tc>
          <w:tcPr>
            <w:tcW w:w="1872" w:type="dxa"/>
            <w:vMerge w:val="restart"/>
          </w:tcPr>
          <w:p w:rsidR="004A1BE8" w:rsidRPr="00EA3F5F" w:rsidRDefault="004A1BE8">
            <w:pPr>
              <w:rPr>
                <w:lang w:val="ru-RU"/>
              </w:rPr>
            </w:pPr>
            <w:r>
              <w:t xml:space="preserve">MoveTo </w:t>
            </w:r>
            <w:r w:rsidR="00EA3F5F">
              <w:rPr>
                <w:lang w:val="ru-RU"/>
              </w:rPr>
              <w:t xml:space="preserve">с применением масштаба </w:t>
            </w:r>
          </w:p>
        </w:tc>
        <w:tc>
          <w:tcPr>
            <w:tcW w:w="1872" w:type="dxa"/>
            <w:vMerge w:val="restart"/>
          </w:tcPr>
          <w:p w:rsidR="004A1BE8" w:rsidRDefault="004A1BE8">
            <w:r>
              <w:t>procedure ScaleMoveTo(canvas:TCanvas; x,y: integer);</w:t>
            </w:r>
          </w:p>
        </w:tc>
        <w:tc>
          <w:tcPr>
            <w:tcW w:w="1872" w:type="dxa"/>
          </w:tcPr>
          <w:p w:rsidR="004A1BE8" w:rsidRDefault="004A1BE8">
            <w:r>
              <w:t>canvas</w:t>
            </w:r>
          </w:p>
        </w:tc>
        <w:tc>
          <w:tcPr>
            <w:tcW w:w="1872" w:type="dxa"/>
          </w:tcPr>
          <w:p w:rsidR="004A1BE8" w:rsidRDefault="00EA3F5F">
            <w:r>
              <w:t>Canvas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x</w:t>
            </w:r>
          </w:p>
        </w:tc>
        <w:tc>
          <w:tcPr>
            <w:tcW w:w="1872" w:type="dxa"/>
          </w:tcPr>
          <w:p w:rsidR="004A1BE8" w:rsidRPr="00EA3F5F" w:rsidRDefault="00EA3F5F">
            <w:r>
              <w:t>X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y</w:t>
            </w:r>
          </w:p>
        </w:tc>
        <w:tc>
          <w:tcPr>
            <w:tcW w:w="1872" w:type="dxa"/>
          </w:tcPr>
          <w:p w:rsidR="004A1BE8" w:rsidRDefault="00EA3F5F">
            <w:r>
              <w:t>Y</w:t>
            </w:r>
          </w:p>
        </w:tc>
      </w:tr>
      <w:tr w:rsidR="004A1BE8" w:rsidTr="004A1BE8">
        <w:tc>
          <w:tcPr>
            <w:tcW w:w="1872" w:type="dxa"/>
            <w:vMerge w:val="restart"/>
          </w:tcPr>
          <w:p w:rsidR="004A1BE8" w:rsidRDefault="004A1BE8">
            <w:r>
              <w:t>ScaleLineTo</w:t>
            </w:r>
          </w:p>
        </w:tc>
        <w:tc>
          <w:tcPr>
            <w:tcW w:w="1872" w:type="dxa"/>
            <w:vMerge w:val="restart"/>
          </w:tcPr>
          <w:p w:rsidR="004A1BE8" w:rsidRPr="00EA3F5F" w:rsidRDefault="004A1BE8">
            <w:pPr>
              <w:rPr>
                <w:lang w:val="ru-RU"/>
              </w:rPr>
            </w:pPr>
            <w:r>
              <w:t xml:space="preserve">LineTo </w:t>
            </w:r>
            <w:r w:rsidR="00EA3F5F">
              <w:rPr>
                <w:lang w:val="ru-RU"/>
              </w:rPr>
              <w:t>с применением масштаба</w:t>
            </w:r>
          </w:p>
        </w:tc>
        <w:tc>
          <w:tcPr>
            <w:tcW w:w="1872" w:type="dxa"/>
            <w:vMerge w:val="restart"/>
          </w:tcPr>
          <w:p w:rsidR="004A1BE8" w:rsidRDefault="004A1BE8">
            <w:r>
              <w:t>procedure ScaleLineTo(canvas:TCanvas; x,y: integer);</w:t>
            </w:r>
          </w:p>
        </w:tc>
        <w:tc>
          <w:tcPr>
            <w:tcW w:w="1872" w:type="dxa"/>
          </w:tcPr>
          <w:p w:rsidR="004A1BE8" w:rsidRDefault="004A1BE8">
            <w:r>
              <w:t>canvas</w:t>
            </w:r>
          </w:p>
        </w:tc>
        <w:tc>
          <w:tcPr>
            <w:tcW w:w="1872" w:type="dxa"/>
          </w:tcPr>
          <w:p w:rsidR="004A1BE8" w:rsidRDefault="00EA3F5F">
            <w:r>
              <w:t>Canvas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x</w:t>
            </w:r>
          </w:p>
        </w:tc>
        <w:tc>
          <w:tcPr>
            <w:tcW w:w="1872" w:type="dxa"/>
          </w:tcPr>
          <w:p w:rsidR="004A1BE8" w:rsidRDefault="00EA3F5F">
            <w:r>
              <w:t>X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y</w:t>
            </w:r>
          </w:p>
        </w:tc>
        <w:tc>
          <w:tcPr>
            <w:tcW w:w="1872" w:type="dxa"/>
          </w:tcPr>
          <w:p w:rsidR="004A1BE8" w:rsidRDefault="00EA3F5F">
            <w:r>
              <w:t>Y</w:t>
            </w:r>
          </w:p>
        </w:tc>
      </w:tr>
      <w:tr w:rsidR="004A1BE8" w:rsidTr="004A1BE8">
        <w:tc>
          <w:tcPr>
            <w:tcW w:w="1872" w:type="dxa"/>
            <w:vMerge w:val="restart"/>
          </w:tcPr>
          <w:p w:rsidR="004A1BE8" w:rsidRDefault="004A1BE8">
            <w:r>
              <w:t>drawArrowVertical</w:t>
            </w:r>
          </w:p>
        </w:tc>
        <w:tc>
          <w:tcPr>
            <w:tcW w:w="1872" w:type="dxa"/>
            <w:vMerge w:val="restart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Отрисовка вертикальной стрелки</w:t>
            </w:r>
          </w:p>
        </w:tc>
        <w:tc>
          <w:tcPr>
            <w:tcW w:w="1872" w:type="dxa"/>
            <w:vMerge w:val="restart"/>
          </w:tcPr>
          <w:p w:rsidR="004A1BE8" w:rsidRDefault="004A1BE8">
            <w:r>
              <w:t>procedure drawArrowVertical(Canvas:TCanvas; x,y : integer; coef: ShortInt);</w:t>
            </w:r>
          </w:p>
        </w:tc>
        <w:tc>
          <w:tcPr>
            <w:tcW w:w="1872" w:type="dxa"/>
          </w:tcPr>
          <w:p w:rsidR="004A1BE8" w:rsidRDefault="004A1BE8">
            <w:r>
              <w:t>Canvas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t>Canvas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x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 xml:space="preserve">X </w:t>
            </w:r>
            <w:r>
              <w:rPr>
                <w:lang w:val="ru-RU"/>
              </w:rPr>
              <w:t>конца стрелки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y</w:t>
            </w:r>
          </w:p>
        </w:tc>
        <w:tc>
          <w:tcPr>
            <w:tcW w:w="1872" w:type="dxa"/>
          </w:tcPr>
          <w:p w:rsidR="004A1BE8" w:rsidRDefault="00EA3F5F">
            <w:r>
              <w:rPr>
                <w:lang w:val="ru-RU"/>
              </w:rPr>
              <w:t xml:space="preserve">Координата </w:t>
            </w:r>
            <w:r>
              <w:t>Y</w:t>
            </w:r>
            <w:r>
              <w:t xml:space="preserve"> </w:t>
            </w:r>
            <w:r>
              <w:rPr>
                <w:lang w:val="ru-RU"/>
              </w:rPr>
              <w:t>конца стрелки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coef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Коэффициент, отвечающий за направление</w:t>
            </w:r>
          </w:p>
        </w:tc>
      </w:tr>
      <w:tr w:rsidR="004A1BE8" w:rsidTr="004A1BE8">
        <w:tc>
          <w:tcPr>
            <w:tcW w:w="1872" w:type="dxa"/>
            <w:vMerge w:val="restart"/>
          </w:tcPr>
          <w:p w:rsidR="004A1BE8" w:rsidRDefault="004A1BE8">
            <w:r>
              <w:t>drawArrow</w:t>
            </w:r>
          </w:p>
        </w:tc>
        <w:tc>
          <w:tcPr>
            <w:tcW w:w="1872" w:type="dxa"/>
            <w:vMerge w:val="restart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Отрисовка горизонтальной стрелки</w:t>
            </w:r>
          </w:p>
        </w:tc>
        <w:tc>
          <w:tcPr>
            <w:tcW w:w="1872" w:type="dxa"/>
            <w:vMerge w:val="restart"/>
          </w:tcPr>
          <w:p w:rsidR="004A1BE8" w:rsidRDefault="004A1BE8">
            <w:r>
              <w:t>procedure drawArrow(Canvas:TCanvas; x,y : integer; coef: ShortInt);</w:t>
            </w:r>
          </w:p>
        </w:tc>
        <w:tc>
          <w:tcPr>
            <w:tcW w:w="1872" w:type="dxa"/>
          </w:tcPr>
          <w:p w:rsidR="004A1BE8" w:rsidRDefault="004A1BE8">
            <w:r>
              <w:t>Canvas</w:t>
            </w:r>
          </w:p>
        </w:tc>
        <w:tc>
          <w:tcPr>
            <w:tcW w:w="1872" w:type="dxa"/>
          </w:tcPr>
          <w:p w:rsidR="004A1BE8" w:rsidRDefault="00EA3F5F">
            <w:r>
              <w:t>Canvas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x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 xml:space="preserve">X </w:t>
            </w:r>
            <w:r>
              <w:rPr>
                <w:lang w:val="ru-RU"/>
              </w:rPr>
              <w:t>конца стрелки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y</w:t>
            </w:r>
          </w:p>
        </w:tc>
        <w:tc>
          <w:tcPr>
            <w:tcW w:w="1872" w:type="dxa"/>
          </w:tcPr>
          <w:p w:rsidR="00EA3F5F" w:rsidRDefault="00EA3F5F" w:rsidP="00EA3F5F">
            <w:r>
              <w:rPr>
                <w:lang w:val="ru-RU"/>
              </w:rPr>
              <w:t xml:space="preserve">Координата </w:t>
            </w:r>
            <w:r>
              <w:t xml:space="preserve">Y </w:t>
            </w:r>
            <w:r>
              <w:rPr>
                <w:lang w:val="ru-RU"/>
              </w:rPr>
              <w:t>конца стрелки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coef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Коэффициент, отвечающий за направление</w:t>
            </w:r>
          </w:p>
        </w:tc>
      </w:tr>
      <w:tr w:rsidR="004A1BE8" w:rsidTr="004A1BE8">
        <w:tc>
          <w:tcPr>
            <w:tcW w:w="1872" w:type="dxa"/>
            <w:vMerge w:val="restart"/>
          </w:tcPr>
          <w:p w:rsidR="004A1BE8" w:rsidRDefault="004A1BE8">
            <w:r>
              <w:t>drawOutBoundLine</w:t>
            </w:r>
          </w:p>
        </w:tc>
        <w:tc>
          <w:tcPr>
            <w:tcW w:w="1872" w:type="dxa"/>
            <w:vMerge w:val="restart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Отрисовка диагонального отрезка перед началом горизонтальной линии</w:t>
            </w:r>
          </w:p>
        </w:tc>
        <w:tc>
          <w:tcPr>
            <w:tcW w:w="1872" w:type="dxa"/>
            <w:vMerge w:val="restart"/>
          </w:tcPr>
          <w:p w:rsidR="004A1BE8" w:rsidRDefault="004A1BE8">
            <w:r>
              <w:t>procedure drawOutBoundLine(canvas: TCanvas; FirstP: TPointsInfo; tmp:PPointsList);</w:t>
            </w:r>
          </w:p>
        </w:tc>
        <w:tc>
          <w:tcPr>
            <w:tcW w:w="1872" w:type="dxa"/>
          </w:tcPr>
          <w:p w:rsidR="004A1BE8" w:rsidRDefault="004A1BE8">
            <w:r>
              <w:t>canvas</w:t>
            </w:r>
          </w:p>
        </w:tc>
        <w:tc>
          <w:tcPr>
            <w:tcW w:w="1872" w:type="dxa"/>
          </w:tcPr>
          <w:p w:rsidR="004A1BE8" w:rsidRDefault="00EA3F5F">
            <w:r>
              <w:t>Canvas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FirstP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Первая точка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tmp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Текущая точка</w:t>
            </w:r>
          </w:p>
        </w:tc>
      </w:tr>
      <w:tr w:rsidR="004A1BE8" w:rsidTr="004A1BE8">
        <w:tc>
          <w:tcPr>
            <w:tcW w:w="1872" w:type="dxa"/>
            <w:vMerge w:val="restart"/>
          </w:tcPr>
          <w:p w:rsidR="004A1BE8" w:rsidRDefault="004A1BE8">
            <w:r>
              <w:t>drawVertexRect</w:t>
            </w:r>
          </w:p>
        </w:tc>
        <w:tc>
          <w:tcPr>
            <w:tcW w:w="1872" w:type="dxa"/>
            <w:vMerge w:val="restart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Отрисовка вершин фигуры</w:t>
            </w:r>
          </w:p>
        </w:tc>
        <w:tc>
          <w:tcPr>
            <w:tcW w:w="1872" w:type="dxa"/>
            <w:vMerge w:val="restart"/>
          </w:tcPr>
          <w:p w:rsidR="004A1BE8" w:rsidRDefault="004A1BE8">
            <w:r>
              <w:t>procedure drawVertexRect(canvas:TCanvas; point: TPointsInfo; color:TColor = clBlack);</w:t>
            </w:r>
          </w:p>
        </w:tc>
        <w:tc>
          <w:tcPr>
            <w:tcW w:w="1872" w:type="dxa"/>
          </w:tcPr>
          <w:p w:rsidR="004A1BE8" w:rsidRDefault="004A1BE8">
            <w:r>
              <w:t>canvas</w:t>
            </w:r>
          </w:p>
        </w:tc>
        <w:tc>
          <w:tcPr>
            <w:tcW w:w="1872" w:type="dxa"/>
          </w:tcPr>
          <w:p w:rsidR="004A1BE8" w:rsidRDefault="00EA3F5F">
            <w:r>
              <w:t>Canvas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point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Точка с координатами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color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Цвет</w:t>
            </w:r>
          </w:p>
        </w:tc>
      </w:tr>
      <w:tr w:rsidR="00EA3F5F" w:rsidTr="004A1BE8">
        <w:tc>
          <w:tcPr>
            <w:tcW w:w="1872" w:type="dxa"/>
            <w:vMerge w:val="restart"/>
          </w:tcPr>
          <w:p w:rsidR="00EA3F5F" w:rsidRDefault="00EA3F5F" w:rsidP="00EA3F5F">
            <w:r>
              <w:t>drawIncomingLine</w:t>
            </w:r>
          </w:p>
        </w:tc>
        <w:tc>
          <w:tcPr>
            <w:tcW w:w="1872" w:type="dxa"/>
            <w:vMerge w:val="restart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 xml:space="preserve">Отрисовка диагонального отрезка </w:t>
            </w:r>
            <w:r>
              <w:rPr>
                <w:lang w:val="ru-RU"/>
              </w:rPr>
              <w:t>после конца</w:t>
            </w:r>
            <w:r>
              <w:rPr>
                <w:lang w:val="ru-RU"/>
              </w:rPr>
              <w:t>горизонтальной линии</w:t>
            </w:r>
          </w:p>
        </w:tc>
        <w:tc>
          <w:tcPr>
            <w:tcW w:w="1872" w:type="dxa"/>
            <w:vMerge w:val="restart"/>
          </w:tcPr>
          <w:p w:rsidR="00EA3F5F" w:rsidRDefault="00EA3F5F" w:rsidP="00EA3F5F">
            <w:r>
              <w:t>procedure drawIncomingLine(canvas: tcanvas; point: TPointsInfo; coef: ShortInt);</w:t>
            </w:r>
          </w:p>
        </w:tc>
        <w:tc>
          <w:tcPr>
            <w:tcW w:w="1872" w:type="dxa"/>
          </w:tcPr>
          <w:p w:rsidR="00EA3F5F" w:rsidRDefault="00EA3F5F" w:rsidP="00EA3F5F">
            <w:r>
              <w:t>canvas</w:t>
            </w:r>
          </w:p>
        </w:tc>
        <w:tc>
          <w:tcPr>
            <w:tcW w:w="1872" w:type="dxa"/>
          </w:tcPr>
          <w:p w:rsidR="00EA3F5F" w:rsidRDefault="00EA3F5F" w:rsidP="00EA3F5F">
            <w:r>
              <w:t>Canvas</w:t>
            </w:r>
          </w:p>
        </w:tc>
      </w:tr>
      <w:tr w:rsidR="004A1BE8" w:rsidTr="004A1BE8"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  <w:vMerge/>
          </w:tcPr>
          <w:p w:rsidR="004A1BE8" w:rsidRDefault="004A1BE8"/>
        </w:tc>
        <w:tc>
          <w:tcPr>
            <w:tcW w:w="1872" w:type="dxa"/>
          </w:tcPr>
          <w:p w:rsidR="004A1BE8" w:rsidRDefault="004A1BE8">
            <w:r>
              <w:t>point</w:t>
            </w:r>
          </w:p>
        </w:tc>
        <w:tc>
          <w:tcPr>
            <w:tcW w:w="1872" w:type="dxa"/>
          </w:tcPr>
          <w:p w:rsidR="004A1BE8" w:rsidRPr="00EA3F5F" w:rsidRDefault="00EA3F5F">
            <w:pPr>
              <w:rPr>
                <w:lang w:val="ru-RU"/>
              </w:rPr>
            </w:pPr>
            <w:r>
              <w:rPr>
                <w:lang w:val="ru-RU"/>
              </w:rPr>
              <w:t>Точка с координатами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coef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Коэффициент, отвечающий за направление</w:t>
            </w:r>
          </w:p>
        </w:tc>
      </w:tr>
      <w:tr w:rsidR="00EA3F5F" w:rsidTr="004A1BE8">
        <w:tc>
          <w:tcPr>
            <w:tcW w:w="1872" w:type="dxa"/>
            <w:vMerge w:val="restart"/>
          </w:tcPr>
          <w:p w:rsidR="00EA3F5F" w:rsidRDefault="00EA3F5F" w:rsidP="00EA3F5F">
            <w:r>
              <w:t>drawArrowAtEnd</w:t>
            </w:r>
          </w:p>
        </w:tc>
        <w:tc>
          <w:tcPr>
            <w:tcW w:w="1872" w:type="dxa"/>
            <w:vMerge w:val="restart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Отрисовка стрелки на конце линии</w:t>
            </w:r>
          </w:p>
        </w:tc>
        <w:tc>
          <w:tcPr>
            <w:tcW w:w="1872" w:type="dxa"/>
            <w:vMerge w:val="restart"/>
          </w:tcPr>
          <w:p w:rsidR="00EA3F5F" w:rsidRDefault="00EA3F5F" w:rsidP="00EA3F5F">
            <w:r>
              <w:t xml:space="preserve">procedure drawArrowAtEnd(canvas:TCanvas; </w:t>
            </w:r>
            <w:r>
              <w:lastRenderedPageBreak/>
              <w:t>point, PrevPoint:TPointsInfo);</w:t>
            </w:r>
          </w:p>
        </w:tc>
        <w:tc>
          <w:tcPr>
            <w:tcW w:w="1872" w:type="dxa"/>
          </w:tcPr>
          <w:p w:rsidR="00EA3F5F" w:rsidRDefault="00EA3F5F" w:rsidP="00EA3F5F">
            <w:r>
              <w:lastRenderedPageBreak/>
              <w:t>canvas</w:t>
            </w:r>
          </w:p>
        </w:tc>
        <w:tc>
          <w:tcPr>
            <w:tcW w:w="1872" w:type="dxa"/>
          </w:tcPr>
          <w:p w:rsidR="00EA3F5F" w:rsidRPr="00EA3F5F" w:rsidRDefault="00EA3F5F" w:rsidP="00EA3F5F">
            <w:r>
              <w:t>Canvas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point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Координаты с текущей точки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PrevPoint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Координаты предыдущей точки</w:t>
            </w:r>
          </w:p>
        </w:tc>
      </w:tr>
      <w:tr w:rsidR="00EA3F5F" w:rsidTr="004A1BE8">
        <w:tc>
          <w:tcPr>
            <w:tcW w:w="1872" w:type="dxa"/>
            <w:vMerge w:val="restart"/>
          </w:tcPr>
          <w:p w:rsidR="00EA3F5F" w:rsidRDefault="00EA3F5F" w:rsidP="00EA3F5F">
            <w:r>
              <w:t>drawLines</w:t>
            </w:r>
          </w:p>
        </w:tc>
        <w:tc>
          <w:tcPr>
            <w:tcW w:w="1872" w:type="dxa"/>
            <w:vMerge w:val="restart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Отрисовка линии</w:t>
            </w:r>
          </w:p>
        </w:tc>
        <w:tc>
          <w:tcPr>
            <w:tcW w:w="1872" w:type="dxa"/>
            <w:vMerge w:val="restart"/>
          </w:tcPr>
          <w:p w:rsidR="00EA3F5F" w:rsidRDefault="00EA3F5F" w:rsidP="00EA3F5F">
            <w:r>
              <w:t>procedure drawLines(Canvas:TCanvas; head: PPointsList; isVertex: boolean; scale: Real);</w:t>
            </w:r>
          </w:p>
        </w:tc>
        <w:tc>
          <w:tcPr>
            <w:tcW w:w="1872" w:type="dxa"/>
          </w:tcPr>
          <w:p w:rsidR="00EA3F5F" w:rsidRDefault="00EA3F5F" w:rsidP="00EA3F5F">
            <w:r>
              <w:t>Canvas</w:t>
            </w:r>
          </w:p>
        </w:tc>
        <w:tc>
          <w:tcPr>
            <w:tcW w:w="1872" w:type="dxa"/>
          </w:tcPr>
          <w:p w:rsidR="00EA3F5F" w:rsidRDefault="00EA3F5F" w:rsidP="00EA3F5F">
            <w:r>
              <w:t>Canvas</w:t>
            </w:r>
          </w:p>
        </w:tc>
      </w:tr>
      <w:tr w:rsidR="00EA3F5F" w:rsidRP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head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isVertex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Отрисовывать ли веришны фигур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scale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Масштаб</w:t>
            </w:r>
          </w:p>
        </w:tc>
      </w:tr>
      <w:tr w:rsidR="00EA3F5F" w:rsidTr="004A1BE8">
        <w:tc>
          <w:tcPr>
            <w:tcW w:w="1872" w:type="dxa"/>
            <w:vMerge w:val="restart"/>
          </w:tcPr>
          <w:p w:rsidR="00EA3F5F" w:rsidRDefault="00EA3F5F" w:rsidP="00EA3F5F">
            <w:r>
              <w:t>drawFigure</w:t>
            </w:r>
          </w:p>
        </w:tc>
        <w:tc>
          <w:tcPr>
            <w:tcW w:w="1872" w:type="dxa"/>
            <w:vMerge w:val="restart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Отрисовка фигур</w:t>
            </w:r>
          </w:p>
        </w:tc>
        <w:tc>
          <w:tcPr>
            <w:tcW w:w="1872" w:type="dxa"/>
            <w:vMerge w:val="restart"/>
          </w:tcPr>
          <w:p w:rsidR="00EA3F5F" w:rsidRDefault="00EA3F5F" w:rsidP="00EA3F5F">
            <w:r>
              <w:t>procedure drawFigure(Canvas:TCanvas; head:PFigList; scale: real; isVertex:boolean = true);</w:t>
            </w:r>
          </w:p>
        </w:tc>
        <w:tc>
          <w:tcPr>
            <w:tcW w:w="1872" w:type="dxa"/>
          </w:tcPr>
          <w:p w:rsidR="00EA3F5F" w:rsidRDefault="00EA3F5F" w:rsidP="00EA3F5F">
            <w:r>
              <w:t>Canvas</w:t>
            </w:r>
          </w:p>
        </w:tc>
        <w:tc>
          <w:tcPr>
            <w:tcW w:w="1872" w:type="dxa"/>
          </w:tcPr>
          <w:p w:rsidR="00EA3F5F" w:rsidRDefault="00EA3F5F" w:rsidP="00EA3F5F">
            <w:r>
              <w:t>Canvas</w:t>
            </w:r>
          </w:p>
        </w:tc>
      </w:tr>
      <w:tr w:rsidR="00EA3F5F" w:rsidRP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head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голову списка </w:t>
            </w:r>
            <w:r>
              <w:rPr>
                <w:lang w:val="ru-RU"/>
              </w:rPr>
              <w:t>точек линии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Pr="00EA3F5F" w:rsidRDefault="00EA3F5F" w:rsidP="00EA3F5F">
            <w:pPr>
              <w:rPr>
                <w:lang w:val="ru-RU"/>
              </w:rPr>
            </w:pPr>
          </w:p>
        </w:tc>
        <w:tc>
          <w:tcPr>
            <w:tcW w:w="1872" w:type="dxa"/>
            <w:vMerge/>
          </w:tcPr>
          <w:p w:rsidR="00EA3F5F" w:rsidRPr="00EA3F5F" w:rsidRDefault="00EA3F5F" w:rsidP="00EA3F5F">
            <w:pPr>
              <w:rPr>
                <w:lang w:val="ru-RU"/>
              </w:rPr>
            </w:pPr>
          </w:p>
        </w:tc>
        <w:tc>
          <w:tcPr>
            <w:tcW w:w="1872" w:type="dxa"/>
            <w:vMerge/>
          </w:tcPr>
          <w:p w:rsidR="00EA3F5F" w:rsidRPr="00EA3F5F" w:rsidRDefault="00EA3F5F" w:rsidP="00EA3F5F">
            <w:pPr>
              <w:rPr>
                <w:lang w:val="ru-RU"/>
              </w:rPr>
            </w:pPr>
          </w:p>
        </w:tc>
        <w:tc>
          <w:tcPr>
            <w:tcW w:w="1872" w:type="dxa"/>
          </w:tcPr>
          <w:p w:rsidR="00EA3F5F" w:rsidRDefault="00EA3F5F" w:rsidP="00EA3F5F">
            <w:r>
              <w:t>scale</w:t>
            </w:r>
          </w:p>
        </w:tc>
        <w:tc>
          <w:tcPr>
            <w:tcW w:w="1872" w:type="dxa"/>
          </w:tcPr>
          <w:p w:rsidR="00EA3F5F" w:rsidRPr="00EA3F5F" w:rsidRDefault="00EA3F5F" w:rsidP="00EA3F5F">
            <w:pPr>
              <w:rPr>
                <w:lang w:val="ru-RU"/>
              </w:rPr>
            </w:pPr>
            <w:r>
              <w:rPr>
                <w:lang w:val="ru-RU"/>
              </w:rPr>
              <w:t>Масштаб</w:t>
            </w:r>
          </w:p>
        </w:tc>
      </w:tr>
      <w:tr w:rsidR="00EA3F5F" w:rsidTr="004A1BE8"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  <w:vMerge/>
          </w:tcPr>
          <w:p w:rsidR="00EA3F5F" w:rsidRDefault="00EA3F5F" w:rsidP="00EA3F5F"/>
        </w:tc>
        <w:tc>
          <w:tcPr>
            <w:tcW w:w="1872" w:type="dxa"/>
          </w:tcPr>
          <w:p w:rsidR="00EA3F5F" w:rsidRDefault="00EA3F5F" w:rsidP="00EA3F5F">
            <w:r>
              <w:t>isVertex</w:t>
            </w:r>
          </w:p>
        </w:tc>
        <w:tc>
          <w:tcPr>
            <w:tcW w:w="1872" w:type="dxa"/>
          </w:tcPr>
          <w:p w:rsidR="00EA3F5F" w:rsidRDefault="00EA3F5F" w:rsidP="00EA3F5F">
            <w:r>
              <w:rPr>
                <w:lang w:val="ru-RU"/>
              </w:rPr>
              <w:t>Отрисовывать ли веришны фигур</w:t>
            </w:r>
          </w:p>
        </w:tc>
      </w:tr>
      <w:bookmarkEnd w:id="0"/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E8"/>
    <w:rsid w:val="004A1BE8"/>
    <w:rsid w:val="00B91F18"/>
    <w:rsid w:val="00EA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9328"/>
  <w15:chartTrackingRefBased/>
  <w15:docId w15:val="{733FAC17-2934-47E3-9C89-C443299F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2018-05-15T13:43:00Z</dcterms:created>
  <dcterms:modified xsi:type="dcterms:W3CDTF">2018-05-15T14:00:00Z</dcterms:modified>
</cp:coreProperties>
</file>