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568" w:first-line="-568"/>
      </w:pPr>
      <w:r>
        <w:rPr>
          <w:rFonts w:ascii="Times" w:hAnsi="Times" w:cs="Times"/>
          <w:sz w:val="29"/>
          <w:sz-cs w:val="29"/>
          <w:b/>
          <w:spacing w:val="0"/>
          <w:color w:val="535353"/>
        </w:rPr>
        <w:t xml:space="preserve">a. </w:t>
      </w:r>
      <w:r>
        <w:rPr>
          <w:rFonts w:ascii="Times" w:hAnsi="Times" w:cs="Times"/>
          <w:sz w:val="29"/>
          <w:sz-cs w:val="29"/>
          <w:spacing w:val="0"/>
          <w:color w:val="535353"/>
        </w:rPr>
        <w:t xml:space="preserve">¿Cuál es la primary key para la tabla de clientes? Justificar respuesta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/>
      </w:r>
    </w:p>
    <w:p>
      <w:pPr>
        <w:spacing w:after="400"/>
      </w:pP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La primary key para la tabla de clientes es el 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id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. Justificación: A pesar de que el DNI es en teoría único, es mejor usar un id autoincremental, que nos aseguramos no puede haber error y repetirse.</w:t>
      </w:r>
    </w:p>
    <w:p>
      <w:pPr>
        <w:jc w:val="both"/>
        <w:ind w:left="568" w:first-line="-568"/>
      </w:pPr>
      <w:r>
        <w:rPr>
          <w:rFonts w:ascii="Times" w:hAnsi="Times" w:cs="Times"/>
          <w:sz w:val="29"/>
          <w:sz-cs w:val="29"/>
          <w:b/>
          <w:spacing w:val="0"/>
          <w:color w:val="535353"/>
        </w:rPr>
        <w:t xml:space="preserve">b</w:t>
      </w:r>
      <w:r>
        <w:rPr>
          <w:rFonts w:ascii="Times" w:hAnsi="Times" w:cs="Times"/>
          <w:sz w:val="29"/>
          <w:sz-cs w:val="29"/>
          <w:spacing w:val="0"/>
          <w:color w:val="535353"/>
        </w:rPr>
        <w:t xml:space="preserve">. ¿Cuál es la primary key para la tabla de planes de internet? Justificar respuesta.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spacing w:after="400"/>
      </w:pP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La primary key para la tabla de planes de internet es 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id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. Justificación: Este campo identifica de forma única cada plan en la tabla y asegura que no haya duplicados.</w:t>
      </w:r>
    </w:p>
    <w:p>
      <w:pPr/>
      <w:r>
        <w:rPr>
          <w:rFonts w:ascii="Times" w:hAnsi="Times" w:cs="Times"/>
          <w:sz w:val="29"/>
          <w:sz-cs w:val="29"/>
          <w:b/>
          <w:spacing w:val="0"/>
          <w:color w:val="535353"/>
        </w:rPr>
        <w:t xml:space="preserve">c.</w:t>
      </w:r>
      <w:r>
        <w:rPr>
          <w:rFonts w:ascii="Times" w:hAnsi="Times" w:cs="Times"/>
          <w:sz w:val="29"/>
          <w:sz-cs w:val="29"/>
          <w:spacing w:val="0"/>
          <w:color w:val="535353"/>
        </w:rPr>
        <w:t xml:space="preserve"> ¿Cómo serían las relaciones entre tablas? ¿En qué tabla debería haber foreign key? ¿A qué campo de qué tabla hace referencia dicha foreign key? Justificar respuesta.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La tabla 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cliente_plan_internet 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sera la intermedia entre las tablas cliente y la plan_internet. Esta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 debe contener: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/>
      </w:r>
    </w:p>
    <w:p>
      <w:pPr>
        <w:ind w:left="1440" w:first-line="-1440"/>
        <w:spacing w:after="160"/>
      </w:pPr>
      <w:r>
        <w:rPr>
          <w:rFonts w:ascii="Helvetica" w:hAnsi="Helvetica" w:cs="Helvetica"/>
          <w:sz w:val="32"/>
          <w:sz-cs w:val="32"/>
          <w:b/>
          <w:color w:val="2A3140"/>
        </w:rPr>
        <w:t xml:space="preserve"/>
        <w:tab/>
        <w:t xml:space="preserve">◦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id del cliente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 como foreign key que hace referencia al id en la tabla 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Clientes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/>
      </w:r>
    </w:p>
    <w:p>
      <w:pPr>
        <w:ind w:left="1440" w:first-line="-1440"/>
        <w:spacing w:after="160"/>
      </w:pPr>
      <w:r>
        <w:rPr>
          <w:rFonts w:ascii="Helvetica" w:hAnsi="Helvetica" w:cs="Helvetica"/>
          <w:sz w:val="32"/>
          <w:sz-cs w:val="32"/>
          <w:b/>
          <w:color w:val="2A3140"/>
        </w:rPr>
        <w:t xml:space="preserve"/>
        <w:tab/>
        <w:t xml:space="preserve">◦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id_plan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 como foreign key que hace referencia a 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id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 en la tabla </w:t>
      </w:r>
      <w:r>
        <w:rPr>
          <w:rFonts w:ascii="Helvetica" w:hAnsi="Helvetica" w:cs="Helvetica"/>
          <w:sz w:val="32"/>
          <w:sz-cs w:val="32"/>
          <w:b/>
          <w:spacing w:val="0"/>
          <w:color w:val="2A3140"/>
        </w:rPr>
        <w:t xml:space="preserve">Planes de Internet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/>
      </w:r>
    </w:p>
    <w:p>
      <w:pPr>
        <w:spacing w:after="400"/>
      </w:pPr>
      <w:r>
        <w:rPr>
          <w:rFonts w:ascii="Helvetica" w:hAnsi="Helvetica" w:cs="Helvetica"/>
          <w:sz w:val="32"/>
          <w:sz-cs w:val="32"/>
          <w:spacing w:val="0"/>
          <w:color w:val="2A3140"/>
        </w:rPr>
        <w:t xml:space="preserve">Justificación: como nosotros decidimos que un cliente puede tener muchos planes (en distintas direcciones) y hay muchos clientes que tienen el mismo plan, hicimos una tabla intermedia que relaciona para al cliente y al plan, con la dirección donde esta ese plan y la fecha de alta y baja, en el caso de que el cliente cambie el plan en la dirección.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