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Empathy Map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TEAM-CC-07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Empathy Map</w:t>
      </w:r>
    </w:p>
    <w:p>
      <w:pPr>
        <w:spacing w:after="250"/>
      </w:pPr>
      <w:r>
        <w:rPr>
          <w:sz w:val="20"/>
          <w:szCs w:val="20"/>
        </w:rP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1613"/>
        <w:gridCol w:w="4233"/>
      </w:tblGrid>
      <w:tr>
        <w:tc>
          <w:tcPr>
            <w:tcW w:type="dxa" w:w="4234"/>
            <w:shd w:fill="DCEEEE" w:val="clear"/>
            <w:tcMar>
              <w:top w:type="dxa" w:w="240"/>
              <w:left w:type="dxa" w:w="260"/>
              <w:bottom w:type="dxa" w:w="240"/>
              <w:right w:type="dxa" w:w="260"/>
            </w:tcMar>
            <w:vAlign w:val="top"/>
          </w:tcPr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SAYS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“Why was my application rejected without a clear reason?”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“I entered all my details correctly, so why is this taking so long?”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“I just want to know upfront if I'm even eligible before I apply.”</w:t>
            </w:r>
          </w:p>
        </w:tc>
        <w:tc>
          <w:tcPr>
            <w:tcW w:type="dxa" w:w="1613"/>
            <w:vMerge w:val="restart"/>
            <w:shd w:fill="D9D9D9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ROHIT VERMA</w:t>
            </w:r>
          </w:p>
          <w:p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(Credit Card Applicant — Salaried Professional)</w:t>
            </w:r>
          </w:p>
        </w:tc>
        <w:tc>
          <w:tcPr>
            <w:tcW w:type="dxa" w:w="4233"/>
            <w:shd w:fill="DCEEEE" w:val="clear"/>
            <w:tcMar>
              <w:top w:type="dxa" w:w="240"/>
              <w:left w:type="dxa" w:w="260"/>
              <w:bottom w:type="dxa" w:w="240"/>
              <w:right w:type="dxa" w:w="260"/>
            </w:tcMar>
            <w:vAlign w:val="top"/>
          </w:tcPr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THINKS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Worried that a low credit score or thin credit history will count against him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Wonders whether the approval process is fair, consistent, and free of bias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Hopes the bank makes a quick decision instead of a long manual review</w:t>
            </w:r>
          </w:p>
        </w:tc>
      </w:tr>
      <w:tr>
        <w:tc>
          <w:tcPr>
            <w:tcW w:type="dxa" w:w="4234"/>
            <w:shd w:fill="F0E6CE" w:val="clear"/>
            <w:tcMar>
              <w:top w:type="dxa" w:w="240"/>
              <w:left w:type="dxa" w:w="260"/>
              <w:bottom w:type="dxa" w:w="240"/>
              <w:right w:type="dxa" w:w="260"/>
            </w:tcMar>
            <w:vAlign w:val="top"/>
          </w:tcPr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DOES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Fills out the online application with income, employment, and credit details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Repeatedly checks the application status on the bank's app or website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Contacts customer support or a branch when the status stays unclear</w:t>
            </w:r>
          </w:p>
        </w:tc>
        <w:tc>
          <w:tcPr>
            <w:vMerge w:val="continue"/>
          </w:tcPr>
          <w:p/>
        </w:tc>
        <w:tc>
          <w:tcPr>
            <w:tcW w:type="dxa" w:w="4233"/>
            <w:shd w:fill="F0E6CE" w:val="clear"/>
            <w:tcMar>
              <w:top w:type="dxa" w:w="240"/>
              <w:left w:type="dxa" w:w="260"/>
              <w:bottom w:type="dxa" w:w="240"/>
              <w:right w:type="dxa" w:w="260"/>
            </w:tcMar>
            <w:vAlign w:val="top"/>
          </w:tcPr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FEELS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Anxious while waiting to hear whether the application is approved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Frustrated by the lack of transparency when an application is rejected</w:t>
            </w:r>
          </w:p>
          <w:p>
            <w:pPr>
              <w:spacing w:after="140"/>
              <w:ind w:left="260" w:hanging="200"/>
            </w:pPr>
            <w:r>
              <w:rPr>
                <w:sz w:val="20"/>
                <w:szCs w:val="20"/>
              </w:rPr>
              <w:t xml:space="preserve">•  Relieved and satisfied when a decision arrives quickly and is explained clearly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2026-07-04T06:27:37.043Z</dcterms:created>
  <dcterms:modified xsi:type="dcterms:W3CDTF">2026-07-04T06:27:37.043Z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