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SOP: AMI Creation and AWS Infrastructure Patching Process</w:t>
      </w:r>
    </w:p>
    <w:p>
      <w:pPr>
        <w:pStyle w:val="Heading2"/>
      </w:pPr>
      <w:r>
        <w:t>1. Purpose</w:t>
      </w:r>
    </w:p>
    <w:p>
      <w:r>
        <w:t>To outline the standard procedure for creating Amazon Machine Images (AMIs) and maintaining secure and compliant Linux Golden Images in the AWS environment.</w:t>
      </w:r>
    </w:p>
    <w:p>
      <w:pPr>
        <w:pStyle w:val="Heading2"/>
      </w:pPr>
      <w:r>
        <w:t>2. Scope</w:t>
      </w:r>
    </w:p>
    <w:p>
      <w:r>
        <w:t>This SOP applies to the creation, validation, and maintenance of AMIs to ensure secure infrastructure patching and compliance with organizational policies.</w:t>
      </w:r>
    </w:p>
    <w:p>
      <w:pPr>
        <w:pStyle w:val="Heading2"/>
      </w:pPr>
      <w:r>
        <w:t>3. Prerequisites</w:t>
      </w:r>
    </w:p>
    <w:p>
      <w:pPr>
        <w:pStyle w:val="ListBullet"/>
      </w:pPr>
      <w:r>
        <w:t>• Access to AWS Management Console with permissions for EC2, AMI, and KMS operations.</w:t>
      </w:r>
    </w:p>
    <w:p>
      <w:pPr>
        <w:pStyle w:val="ListBullet"/>
      </w:pPr>
      <w:r>
        <w:t>• CIS-compliant base AMIs pulled from the AWS Marketplace.</w:t>
      </w:r>
    </w:p>
    <w:p>
      <w:pPr>
        <w:pStyle w:val="ListBullet"/>
      </w:pPr>
      <w:r>
        <w:t>• AWS EC2 inventory file and AMI release schedule.</w:t>
      </w:r>
    </w:p>
    <w:p>
      <w:pPr>
        <w:pStyle w:val="ListBullet"/>
      </w:pPr>
      <w:r>
        <w:t>• Ensure the environment is configured for RHEL8, AL2, and OEL7 as required.</w:t>
      </w:r>
    </w:p>
    <w:p>
      <w:pPr>
        <w:pStyle w:val="Heading2"/>
      </w:pPr>
      <w:r>
        <w:t>4. Procedure</w:t>
      </w:r>
    </w:p>
    <w:p>
      <w:pPr>
        <w:pStyle w:val="Heading3"/>
      </w:pPr>
      <w:r>
        <w:t>4.1 AMI Release Schedule</w:t>
      </w:r>
    </w:p>
    <w:p>
      <w:r>
        <w:t>AMIs are released based on a pre-defined schedule (refer to internal release schedule documentation).</w:t>
      </w:r>
    </w:p>
    <w:p>
      <w:r>
        <w:t>Every Monday, a Linux administrator initiates the process:</w:t>
      </w:r>
    </w:p>
    <w:p>
      <w:pPr>
        <w:pStyle w:val="ListBullet"/>
      </w:pPr>
      <w:r>
        <w:t>• Validate that there are no vulnerabilities.</w:t>
      </w:r>
    </w:p>
    <w:p>
      <w:pPr>
        <w:pStyle w:val="ListBullet"/>
      </w:pPr>
      <w:r>
        <w:t>• Ensure the common configuration is applied across all instances.</w:t>
      </w:r>
    </w:p>
    <w:p>
      <w:pPr>
        <w:pStyle w:val="Heading3"/>
      </w:pPr>
      <w:r>
        <w:t>4.2 High-Level AMI Build Process</w:t>
      </w:r>
    </w:p>
    <w:p>
      <w:pPr>
        <w:pStyle w:val="ListBullet"/>
      </w:pPr>
      <w:r>
        <w:t>• Take an AMI backup of the source EC2 instance before patching (retention: 60 days).</w:t>
      </w:r>
    </w:p>
    <w:p>
      <w:pPr>
        <w:pStyle w:val="ListBullet"/>
      </w:pPr>
      <w:r>
        <w:t>• Apply necessary OS and security updates.</w:t>
      </w:r>
    </w:p>
    <w:p>
      <w:pPr>
        <w:pStyle w:val="ListBullet"/>
      </w:pPr>
      <w:r>
        <w:t>• Perform a Qualys or other vulnerability scan to ensure compliance.</w:t>
      </w:r>
    </w:p>
    <w:p>
      <w:pPr>
        <w:pStyle w:val="ListBullet"/>
      </w:pPr>
      <w:r>
        <w:t>• Run TVM (Threat and Vulnerability Management) scan to ensure no security issues post-patching.</w:t>
      </w:r>
    </w:p>
    <w:p>
      <w:pPr>
        <w:pStyle w:val="ListBullet"/>
      </w:pPr>
      <w:r>
        <w:t>• Create an updated AMI for each instance as per the release schedule and name it following the naming convention.</w:t>
      </w:r>
    </w:p>
    <w:p>
      <w:pPr>
        <w:pStyle w:val="ListBullet"/>
      </w:pPr>
      <w:r>
        <w:t>• Share or copy the updated AMI to the required AWS accounts and verify regional availability.</w:t>
      </w:r>
    </w:p>
    <w:p>
      <w:pPr>
        <w:pStyle w:val="Heading3"/>
      </w:pPr>
      <w:r>
        <w:t>4.3 Initial AMI Image Source</w:t>
      </w:r>
    </w:p>
    <w:p>
      <w:r>
        <w:t>Base AMIs are pulled from the AWS Marketplace. Supported environments:</w:t>
      </w:r>
    </w:p>
    <w:p>
      <w:pPr>
        <w:pStyle w:val="ListBullet"/>
      </w:pPr>
      <w:r>
        <w:t>• RHEL8</w:t>
      </w:r>
    </w:p>
    <w:p>
      <w:pPr>
        <w:pStyle w:val="ListBullet"/>
      </w:pPr>
      <w:r>
        <w:t>• AL2 (Amazon Linux 2)</w:t>
      </w:r>
    </w:p>
    <w:p>
      <w:pPr>
        <w:pStyle w:val="ListBullet"/>
      </w:pPr>
      <w:r>
        <w:t>• OEL7 (Oracle Enterprise Linux 7)</w:t>
      </w:r>
    </w:p>
    <w:p>
      <w:pPr>
        <w:pStyle w:val="Heading3"/>
      </w:pPr>
      <w:r>
        <w:t>4.4 Security and Configuration Requirements</w:t>
      </w:r>
    </w:p>
    <w:p>
      <w:r>
        <w:t>Ensure the following security and operational tools are installed and active:</w:t>
      </w:r>
    </w:p>
    <w:p>
      <w:pPr>
        <w:pStyle w:val="ListBullet"/>
      </w:pPr>
      <w:r>
        <w:t>• Qualys Agent (VM and EDR)</w:t>
      </w:r>
    </w:p>
    <w:p>
      <w:pPr>
        <w:pStyle w:val="ListBullet"/>
      </w:pPr>
      <w:r>
        <w:t>• Splunk</w:t>
      </w:r>
    </w:p>
    <w:p>
      <w:pPr>
        <w:pStyle w:val="ListBullet"/>
      </w:pPr>
      <w:r>
        <w:t>• Dynatrace</w:t>
      </w:r>
    </w:p>
    <w:p>
      <w:pPr>
        <w:pStyle w:val="ListBullet"/>
      </w:pPr>
      <w:r>
        <w:t>• CloudWatch</w:t>
      </w:r>
    </w:p>
    <w:p>
      <w:pPr>
        <w:pStyle w:val="ListBullet"/>
      </w:pPr>
      <w:r>
        <w:t>• ATOP</w:t>
      </w:r>
    </w:p>
    <w:p>
      <w:pPr>
        <w:pStyle w:val="ListBullet"/>
      </w:pPr>
      <w:r>
        <w:t>• LSOF</w:t>
      </w:r>
    </w:p>
    <w:p>
      <w:r>
        <w:t>User Configuration:</w:t>
      </w:r>
    </w:p>
    <w:p>
      <w:pPr>
        <w:pStyle w:val="ListBullet"/>
      </w:pPr>
      <w:r>
        <w:t>• Remove default EC2-USER.</w:t>
      </w:r>
    </w:p>
    <w:p>
      <w:pPr>
        <w:pStyle w:val="ListBullet"/>
      </w:pPr>
      <w:r>
        <w:t>• Add application-specific users as required.</w:t>
      </w:r>
    </w:p>
    <w:p>
      <w:pPr>
        <w:pStyle w:val="ListBullet"/>
      </w:pPr>
      <w:r>
        <w:t>• Configure Qualys user only on DBA servers to allow database scans.</w:t>
      </w:r>
    </w:p>
    <w:p>
      <w:pPr>
        <w:pStyle w:val="Heading3"/>
      </w:pPr>
      <w:r>
        <w:t>4.5 Volume Encryption</w:t>
      </w:r>
    </w:p>
    <w:p>
      <w:r>
        <w:t>Encryption Policies:</w:t>
      </w:r>
    </w:p>
    <w:p>
      <w:pPr>
        <w:pStyle w:val="ListBullet"/>
      </w:pPr>
      <w:r>
        <w:t>• Enable encryption for EBS volumes.</w:t>
      </w:r>
    </w:p>
    <w:p>
      <w:pPr>
        <w:pStyle w:val="ListBullet"/>
      </w:pPr>
      <w:r>
        <w:t>• Use the custom KMS key (ec2-goldami-crossaccount-key, Key ID: mrk-36dc33fa58374c50bfba79c99302d8) for cross-account sharing.</w:t>
      </w:r>
    </w:p>
    <w:p>
      <w:pPr>
        <w:pStyle w:val="ListBullet"/>
      </w:pPr>
      <w:r>
        <w:t>• Avoid using AWS default KMS keys for cross-account sharing.</w:t>
      </w:r>
    </w:p>
    <w:p>
      <w:pPr>
        <w:pStyle w:val="Heading3"/>
      </w:pPr>
      <w:r>
        <w:t>4.6 Pre-Configured AMIs for Autoscaling Applications</w:t>
      </w:r>
    </w:p>
    <w:p>
      <w:pPr>
        <w:pStyle w:val="ListBullet"/>
      </w:pPr>
      <w:r>
        <w:t>• CALSAWS-BASE-AL2</w:t>
      </w:r>
    </w:p>
    <w:p>
      <w:pPr>
        <w:pStyle w:val="ListBullet"/>
      </w:pPr>
      <w:r>
        <w:t>• CALSAWS-SPRINGBOOT-AL2</w:t>
      </w:r>
    </w:p>
    <w:p>
      <w:pPr>
        <w:pStyle w:val="ListBullet"/>
      </w:pPr>
      <w:r>
        <w:t>• CALSAWS-FORGEROCK-AL2-NON-PROD</w:t>
      </w:r>
    </w:p>
    <w:p>
      <w:pPr>
        <w:pStyle w:val="ListBullet"/>
      </w:pPr>
      <w:r>
        <w:t>• CALSAWS-FORGEROCK-AL2-PRODUCTION</w:t>
      </w:r>
    </w:p>
    <w:p>
      <w:pPr>
        <w:pStyle w:val="ListBullet"/>
      </w:pPr>
      <w:r>
        <w:t>• CALSAWS-DBA-OEL7</w:t>
      </w:r>
    </w:p>
    <w:p>
      <w:pPr>
        <w:pStyle w:val="ListBullet"/>
      </w:pPr>
      <w:r>
        <w:t>• CALSAWS-AL2-SQUID</w:t>
      </w:r>
    </w:p>
    <w:p>
      <w:pPr>
        <w:pStyle w:val="ListBullet"/>
      </w:pPr>
      <w:r>
        <w:t>• CALSAWS-BASE-RHEL8</w:t>
      </w:r>
    </w:p>
    <w:p>
      <w:pPr>
        <w:pStyle w:val="ListBullet"/>
      </w:pPr>
      <w:r>
        <w:t>• CALSAWS-BASE-AL2-NTP</w:t>
      </w:r>
    </w:p>
    <w:p>
      <w:pPr>
        <w:pStyle w:val="ListBullet"/>
      </w:pPr>
      <w:r>
        <w:t>• CALSAWS-BASE-ONLINE-RHEL8</w:t>
      </w:r>
    </w:p>
    <w:p>
      <w:pPr>
        <w:pStyle w:val="ListBullet"/>
      </w:pPr>
      <w:r>
        <w:t>• CALSAWS-DBA-RHEL8</w:t>
      </w:r>
    </w:p>
    <w:p>
      <w:pPr>
        <w:pStyle w:val="Heading3"/>
      </w:pPr>
      <w:r>
        <w:t>4.7 AMI Tagging Standards</w:t>
      </w:r>
    </w:p>
    <w:p>
      <w:r>
        <w:t>Key: PatchGroup</w:t>
        <w:br/>
        <w:t>Value: PG-BASE-AMI</w:t>
      </w:r>
    </w:p>
    <w:p>
      <w:pPr>
        <w:pStyle w:val="Heading3"/>
      </w:pPr>
      <w:r>
        <w:t>4.8 Post-Creation Actions</w:t>
      </w:r>
    </w:p>
    <w:p>
      <w:pPr>
        <w:pStyle w:val="ListBullet"/>
      </w:pPr>
      <w:r>
        <w:t>• Go to Actions → Edit Permissions and add required AWS accounts for sharing.</w:t>
      </w:r>
    </w:p>
    <w:p>
      <w:pPr>
        <w:pStyle w:val="ListBullet"/>
      </w:pPr>
      <w:r>
        <w:t>• Select AMI → Copy AMI and choose the Destination Region.</w:t>
      </w:r>
    </w:p>
    <w:p>
      <w:pPr>
        <w:pStyle w:val="ListBullet"/>
      </w:pPr>
      <w:r>
        <w:t>• Verify encryption settings and click Copy AMI to replicate the image in other regions.</w:t>
      </w:r>
    </w:p>
    <w:p>
      <w:pPr>
        <w:pStyle w:val="Heading3"/>
      </w:pPr>
      <w:r>
        <w:t>4.9 Backup and Retention Policies</w:t>
      </w:r>
    </w:p>
    <w:p>
      <w:r>
        <w:t>• Weekly AMI backups are created before each patch release.</w:t>
      </w:r>
    </w:p>
    <w:p>
      <w:r>
        <w:t>• Backups are retained for 60 days.</w:t>
      </w:r>
    </w:p>
    <w:p>
      <w:pPr>
        <w:pStyle w:val="Heading2"/>
      </w:pPr>
      <w:r>
        <w:t>5. Maintenance Windows and Systems Manager</w:t>
      </w:r>
    </w:p>
    <w:p>
      <w:r>
        <w:t>Schedule patching during designated maintenance windows using AWS Systems Manager.</w:t>
        <w:br/>
        <w:t>Perform on-demand vulnerability scans as necessary.</w:t>
      </w:r>
    </w:p>
    <w:p>
      <w:pPr>
        <w:pStyle w:val="Heading2"/>
      </w:pPr>
      <w:r>
        <w:t>6. Summary of Key Actions</w:t>
      </w:r>
    </w:p>
    <w:p>
      <w:pPr>
        <w:pStyle w:val="ListBullet"/>
      </w:pPr>
      <w:r>
        <w:t>• Ensure all AMIs follow the organization’s tagging and encryption standards.</w:t>
      </w:r>
    </w:p>
    <w:p>
      <w:pPr>
        <w:pStyle w:val="ListBullet"/>
      </w:pPr>
      <w:r>
        <w:t>• Verify backup creation and retention policies before releasing patched AMIs.</w:t>
      </w:r>
    </w:p>
    <w:p>
      <w:pPr>
        <w:pStyle w:val="ListBullet"/>
      </w:pPr>
      <w:r>
        <w:t>• Ensure all instances pass vulnerability scans and are configured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