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8720" w14:textId="77777777" w:rsidR="00104589" w:rsidRDefault="005C2677">
      <w:r w:rsidRPr="005C2677">
        <w:rPr>
          <w:noProof/>
          <w:sz w:val="48"/>
          <w:szCs w:val="48"/>
        </w:rPr>
        <w:t>CONFIGURATION OF DHCP IN PACKET TRACER</w:t>
      </w:r>
      <w:r>
        <w:rPr>
          <w:noProof/>
        </w:rPr>
        <w:drawing>
          <wp:inline distT="0" distB="0" distL="0" distR="0" wp14:anchorId="0F79D243" wp14:editId="4F83FC93">
            <wp:extent cx="5731510" cy="4747260"/>
            <wp:effectExtent l="0" t="0" r="2540" b="0"/>
            <wp:docPr id="152420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09017" name="Picture 1524209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77"/>
    <w:rsid w:val="00104589"/>
    <w:rsid w:val="005C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AC44"/>
  <w15:chartTrackingRefBased/>
  <w15:docId w15:val="{7D323F5C-EA73-421D-AC55-74EB8B4A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2023-05-11T07:26:00Z</dcterms:created>
  <dcterms:modified xsi:type="dcterms:W3CDTF">2023-05-11T07:28:00Z</dcterms:modified>
</cp:coreProperties>
</file>