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06A5F" w14:textId="77777777" w:rsidR="00BC339C" w:rsidRDefault="00BC339C" w:rsidP="00BC339C">
      <w:pPr>
        <w:jc w:val="center"/>
      </w:pPr>
      <w:r>
        <w:rPr>
          <w:noProof/>
        </w:rPr>
        <w:drawing>
          <wp:inline distT="0" distB="0" distL="0" distR="0" wp14:anchorId="0DC6AF22" wp14:editId="1A395F94">
            <wp:extent cx="4572000" cy="2743200"/>
            <wp:effectExtent l="0" t="0" r="0" b="0"/>
            <wp:docPr id="109280852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EFDE033-AC72-945B-D906-111F10AC4A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135E07E" w14:textId="77777777" w:rsidR="00BC339C" w:rsidRDefault="00BC339C" w:rsidP="00BC339C">
      <w:pPr>
        <w:jc w:val="center"/>
      </w:pPr>
      <w:r>
        <w:rPr>
          <w:noProof/>
        </w:rPr>
        <w:drawing>
          <wp:inline distT="0" distB="0" distL="0" distR="0" wp14:anchorId="20F8E402" wp14:editId="074FF2C7">
            <wp:extent cx="4572000" cy="2743200"/>
            <wp:effectExtent l="0" t="0" r="0" b="0"/>
            <wp:docPr id="138979461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F2A2E4E-829A-3A3A-EB3F-D7216006C4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0213C1" w14:textId="1C6D8938" w:rsidR="00183A72" w:rsidRDefault="00BC339C" w:rsidP="00BC339C">
      <w:pPr>
        <w:jc w:val="center"/>
      </w:pPr>
      <w:r>
        <w:rPr>
          <w:noProof/>
        </w:rPr>
        <w:drawing>
          <wp:inline distT="0" distB="0" distL="0" distR="0" wp14:anchorId="3F3CB9EA" wp14:editId="17B52506">
            <wp:extent cx="4572000" cy="2743200"/>
            <wp:effectExtent l="0" t="0" r="0" b="0"/>
            <wp:docPr id="95553606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02AE184-6C20-8896-1076-15F963D81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8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72"/>
    <w:rsid w:val="00183A72"/>
    <w:rsid w:val="00BC339C"/>
    <w:rsid w:val="00E2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BCC52"/>
  <w15:chartTrackingRefBased/>
  <w15:docId w15:val="{F3A725D7-0D04-45C2-B0B5-53613497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3A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A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A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A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A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A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A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3A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3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3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3A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3A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3A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3A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3A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3A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3A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3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3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3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3A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3A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3A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3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3A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3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20108;&#19978;\&#29289;&#29702;&#23454;&#39564;\&#33258;&#24049;&#30340;&#22791;&#20221;\&#20239;&#23433;&#29305;&#24615;&#27979;&#37327;&#23454;&#39564;\&#25968;&#25454;&#22788;&#29702;&#65291;&#30011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20108;&#19978;\&#29289;&#29702;&#23454;&#39564;\&#33258;&#24049;&#30340;&#22791;&#20221;\&#20239;&#23433;&#29305;&#24615;&#27979;&#37327;&#23454;&#39564;\&#25968;&#25454;&#22788;&#29702;&#65291;&#30011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20108;&#19978;\&#29289;&#29702;&#23454;&#39564;\&#33258;&#24049;&#30340;&#22791;&#20221;\&#20239;&#23433;&#29305;&#24615;&#27979;&#37327;&#23454;&#39564;\&#25968;&#25454;&#22788;&#29702;&#65291;&#30011;&#2227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普通二极管的正向伏安特性曲线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Sheet1!$I$3</c:f>
              <c:strCache>
                <c:ptCount val="1"/>
                <c:pt idx="0">
                  <c:v>I／mA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Sheet1!$H$4:$H$19</c:f>
              <c:numCache>
                <c:formatCode>General</c:formatCode>
                <c:ptCount val="1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0.55000000000000004</c:v>
                </c:pt>
                <c:pt idx="7">
                  <c:v>0.6</c:v>
                </c:pt>
                <c:pt idx="8">
                  <c:v>0.62</c:v>
                </c:pt>
                <c:pt idx="9">
                  <c:v>0.64</c:v>
                </c:pt>
                <c:pt idx="10">
                  <c:v>0.66</c:v>
                </c:pt>
                <c:pt idx="11">
                  <c:v>0.67</c:v>
                </c:pt>
                <c:pt idx="12">
                  <c:v>0.68</c:v>
                </c:pt>
                <c:pt idx="13">
                  <c:v>0.69</c:v>
                </c:pt>
                <c:pt idx="14">
                  <c:v>0.7</c:v>
                </c:pt>
                <c:pt idx="15">
                  <c:v>0.73599999999999999</c:v>
                </c:pt>
              </c:numCache>
            </c:numRef>
          </c:xVal>
          <c:yVal>
            <c:numRef>
              <c:f>Sheet1!$I$4:$I$19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4.0000000000000002E-4</c:v>
                </c:pt>
                <c:pt idx="4">
                  <c:v>5.7000000000000002E-3</c:v>
                </c:pt>
                <c:pt idx="5">
                  <c:v>7.9100000000000004E-2</c:v>
                </c:pt>
                <c:pt idx="6">
                  <c:v>0.25</c:v>
                </c:pt>
                <c:pt idx="7">
                  <c:v>0.74099999999999999</c:v>
                </c:pt>
                <c:pt idx="8">
                  <c:v>1.151</c:v>
                </c:pt>
                <c:pt idx="9">
                  <c:v>1.756</c:v>
                </c:pt>
                <c:pt idx="10">
                  <c:v>2.71</c:v>
                </c:pt>
                <c:pt idx="11">
                  <c:v>3.37</c:v>
                </c:pt>
                <c:pt idx="12">
                  <c:v>4.28</c:v>
                </c:pt>
                <c:pt idx="13">
                  <c:v>5.36</c:v>
                </c:pt>
                <c:pt idx="14">
                  <c:v>6.64</c:v>
                </c:pt>
                <c:pt idx="15">
                  <c:v>13.84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8A-4B50-96FA-CF7049515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8252687"/>
        <c:axId val="1158256047"/>
      </c:scatterChart>
      <c:valAx>
        <c:axId val="1158252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8256047"/>
        <c:crosses val="autoZero"/>
        <c:crossBetween val="midCat"/>
      </c:valAx>
      <c:valAx>
        <c:axId val="115825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I/mA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8252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2.1V</a:t>
            </a:r>
            <a:r>
              <a:rPr lang="zh-CN" altLang="en-US"/>
              <a:t>稳压二极管的正、反向伏安特性曲线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Sheet1!$L$3</c:f>
              <c:strCache>
                <c:ptCount val="1"/>
                <c:pt idx="0">
                  <c:v>I／mA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Sheet1!$K$4:$K$31</c:f>
              <c:numCache>
                <c:formatCode>General</c:formatCode>
                <c:ptCount val="28"/>
                <c:pt idx="0">
                  <c:v>-2.25</c:v>
                </c:pt>
                <c:pt idx="1">
                  <c:v>-2.2000000000000002</c:v>
                </c:pt>
                <c:pt idx="2">
                  <c:v>-2.15</c:v>
                </c:pt>
                <c:pt idx="3">
                  <c:v>-2.1</c:v>
                </c:pt>
                <c:pt idx="4">
                  <c:v>-2.0499999999999998</c:v>
                </c:pt>
                <c:pt idx="5">
                  <c:v>-2</c:v>
                </c:pt>
                <c:pt idx="6">
                  <c:v>-1.9</c:v>
                </c:pt>
                <c:pt idx="7">
                  <c:v>-1.8</c:v>
                </c:pt>
                <c:pt idx="8">
                  <c:v>-1.7</c:v>
                </c:pt>
                <c:pt idx="9">
                  <c:v>-1.5</c:v>
                </c:pt>
                <c:pt idx="10">
                  <c:v>-1.3</c:v>
                </c:pt>
                <c:pt idx="11">
                  <c:v>-1</c:v>
                </c:pt>
                <c:pt idx="12">
                  <c:v>-0.5</c:v>
                </c:pt>
                <c:pt idx="13">
                  <c:v>0</c:v>
                </c:pt>
                <c:pt idx="14">
                  <c:v>0.5</c:v>
                </c:pt>
                <c:pt idx="15">
                  <c:v>0.6</c:v>
                </c:pt>
                <c:pt idx="16">
                  <c:v>0.65</c:v>
                </c:pt>
                <c:pt idx="17">
                  <c:v>0.68</c:v>
                </c:pt>
                <c:pt idx="18">
                  <c:v>0.7</c:v>
                </c:pt>
                <c:pt idx="19">
                  <c:v>0.71</c:v>
                </c:pt>
                <c:pt idx="20">
                  <c:v>0.72</c:v>
                </c:pt>
                <c:pt idx="21">
                  <c:v>0.73</c:v>
                </c:pt>
                <c:pt idx="22">
                  <c:v>0.74</c:v>
                </c:pt>
                <c:pt idx="23">
                  <c:v>0.75</c:v>
                </c:pt>
                <c:pt idx="24">
                  <c:v>0.76</c:v>
                </c:pt>
                <c:pt idx="25">
                  <c:v>0.77</c:v>
                </c:pt>
                <c:pt idx="26">
                  <c:v>0.78</c:v>
                </c:pt>
                <c:pt idx="27">
                  <c:v>0.79400000000000004</c:v>
                </c:pt>
              </c:numCache>
            </c:numRef>
          </c:xVal>
          <c:yVal>
            <c:numRef>
              <c:f>Sheet1!$L$4:$L$31</c:f>
              <c:numCache>
                <c:formatCode>General</c:formatCode>
                <c:ptCount val="28"/>
                <c:pt idx="0">
                  <c:v>-8.16</c:v>
                </c:pt>
                <c:pt idx="1">
                  <c:v>-6.9</c:v>
                </c:pt>
                <c:pt idx="2">
                  <c:v>-5.97</c:v>
                </c:pt>
                <c:pt idx="3">
                  <c:v>-5.19</c:v>
                </c:pt>
                <c:pt idx="4">
                  <c:v>-4.3899999999999997</c:v>
                </c:pt>
                <c:pt idx="5">
                  <c:v>-3.69</c:v>
                </c:pt>
                <c:pt idx="6">
                  <c:v>-2.64</c:v>
                </c:pt>
                <c:pt idx="7">
                  <c:v>-1.877</c:v>
                </c:pt>
                <c:pt idx="8">
                  <c:v>-1.2989999999999999</c:v>
                </c:pt>
                <c:pt idx="9">
                  <c:v>-0.57999999999999996</c:v>
                </c:pt>
                <c:pt idx="10">
                  <c:v>-0.23300000000000001</c:v>
                </c:pt>
                <c:pt idx="11">
                  <c:v>-4.53E-2</c:v>
                </c:pt>
                <c:pt idx="12">
                  <c:v>-1E-3</c:v>
                </c:pt>
                <c:pt idx="13">
                  <c:v>0</c:v>
                </c:pt>
                <c:pt idx="14">
                  <c:v>1.54E-2</c:v>
                </c:pt>
                <c:pt idx="15">
                  <c:v>0.1021</c:v>
                </c:pt>
                <c:pt idx="16">
                  <c:v>0.28499999999999998</c:v>
                </c:pt>
                <c:pt idx="17">
                  <c:v>0.56699999999999995</c:v>
                </c:pt>
                <c:pt idx="18">
                  <c:v>0.92400000000000004</c:v>
                </c:pt>
                <c:pt idx="19">
                  <c:v>1.2130000000000001</c:v>
                </c:pt>
                <c:pt idx="20">
                  <c:v>1.571</c:v>
                </c:pt>
                <c:pt idx="21">
                  <c:v>2.16</c:v>
                </c:pt>
                <c:pt idx="22">
                  <c:v>2.82</c:v>
                </c:pt>
                <c:pt idx="23">
                  <c:v>3.84</c:v>
                </c:pt>
                <c:pt idx="24">
                  <c:v>5.27</c:v>
                </c:pt>
                <c:pt idx="25">
                  <c:v>7.28</c:v>
                </c:pt>
                <c:pt idx="26">
                  <c:v>9.91</c:v>
                </c:pt>
                <c:pt idx="27">
                  <c:v>15.12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4D-40E3-A109-56B090C7C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7618191"/>
        <c:axId val="1307622991"/>
      </c:scatterChart>
      <c:valAx>
        <c:axId val="1307618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7622991"/>
        <c:crosses val="autoZero"/>
        <c:crossBetween val="midCat"/>
      </c:valAx>
      <c:valAx>
        <c:axId val="13076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I/mA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7618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红色发光二极管的正向伏安特性曲线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Sheet1!$O$3</c:f>
              <c:strCache>
                <c:ptCount val="1"/>
                <c:pt idx="0">
                  <c:v>I／mA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Sheet1!$N$4:$N$16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1.5</c:v>
                </c:pt>
                <c:pt idx="3">
                  <c:v>1.6</c:v>
                </c:pt>
                <c:pt idx="4">
                  <c:v>1.7</c:v>
                </c:pt>
                <c:pt idx="5">
                  <c:v>1.73</c:v>
                </c:pt>
                <c:pt idx="6">
                  <c:v>1.75</c:v>
                </c:pt>
                <c:pt idx="7">
                  <c:v>1.78</c:v>
                </c:pt>
                <c:pt idx="8">
                  <c:v>1.8</c:v>
                </c:pt>
                <c:pt idx="9">
                  <c:v>1.82</c:v>
                </c:pt>
                <c:pt idx="10">
                  <c:v>1.84</c:v>
                </c:pt>
                <c:pt idx="11">
                  <c:v>1.85</c:v>
                </c:pt>
                <c:pt idx="12">
                  <c:v>1.86</c:v>
                </c:pt>
              </c:numCache>
            </c:numRef>
          </c:xVal>
          <c:yVal>
            <c:numRef>
              <c:f>Sheet1!$O$4:$O$16</c:f>
              <c:numCache>
                <c:formatCode>General</c:formatCode>
                <c:ptCount val="13"/>
                <c:pt idx="0">
                  <c:v>0</c:v>
                </c:pt>
                <c:pt idx="1">
                  <c:v>2.9999999999999997E-4</c:v>
                </c:pt>
                <c:pt idx="2">
                  <c:v>4.7000000000000002E-3</c:v>
                </c:pt>
                <c:pt idx="3">
                  <c:v>4.3799999999999999E-2</c:v>
                </c:pt>
                <c:pt idx="4">
                  <c:v>0.64400000000000002</c:v>
                </c:pt>
                <c:pt idx="5">
                  <c:v>1.35</c:v>
                </c:pt>
                <c:pt idx="6">
                  <c:v>2.1</c:v>
                </c:pt>
                <c:pt idx="7">
                  <c:v>3.78</c:v>
                </c:pt>
                <c:pt idx="8">
                  <c:v>5.39</c:v>
                </c:pt>
                <c:pt idx="9">
                  <c:v>7.37</c:v>
                </c:pt>
                <c:pt idx="10">
                  <c:v>9.7899999999999991</c:v>
                </c:pt>
                <c:pt idx="11">
                  <c:v>11.23</c:v>
                </c:pt>
                <c:pt idx="12">
                  <c:v>12.82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60-44C7-B333-65EBF85CA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7630671"/>
        <c:axId val="1307619151"/>
      </c:scatterChart>
      <c:valAx>
        <c:axId val="1307630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7619151"/>
        <c:crosses val="autoZero"/>
        <c:crossBetween val="midCat"/>
      </c:valAx>
      <c:valAx>
        <c:axId val="130761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I/mA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7630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2</cp:revision>
  <dcterms:created xsi:type="dcterms:W3CDTF">2024-11-05T09:06:00Z</dcterms:created>
  <dcterms:modified xsi:type="dcterms:W3CDTF">2024-11-05T09:07:00Z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afff3fa6f727fbd0aa9f30e5ad356013ab75354d6179fdc215b078ccf181cb3e</vt:lpwstr>
  </property>
</Properties>
</file>