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FADEC">
      <w:pPr>
        <w:pStyle w:val="2"/>
      </w:pPr>
      <w:bookmarkStart w:id="17" w:name="_GoBack"/>
      <w:bookmarkEnd w:id="17"/>
      <w:r>
        <w:t>English Sample Alignment File</w:t>
      </w:r>
    </w:p>
    <w:p w14:paraId="484B7929">
      <w:r>
        <w:t>This file is a typical example of a word-processor document with different structure levels, represented by "Heading" styles. Use this file to get started with the structure recognition approach in WinAlign.</w:t>
      </w:r>
    </w:p>
    <w:p w14:paraId="22A8A98D">
      <w:pPr>
        <w:pStyle w:val="3"/>
      </w:pPr>
      <w:bookmarkStart w:id="0" w:name="_Ref356822334"/>
      <w:bookmarkStart w:id="1" w:name="_Toc383850473"/>
      <w:bookmarkStart w:id="2" w:name="_Toc340570587"/>
      <w:r>
        <w:t>Preparing Your Word Processor for Interaction with Translator's Workbench</w:t>
      </w:r>
      <w:bookmarkEnd w:id="0"/>
      <w:bookmarkEnd w:id="1"/>
    </w:p>
    <w:p w14:paraId="5148C7C9">
      <w:r>
        <w:t>One of the main new features of the Windows version of Translator's Workbench is that you do not have to leave your word processor—that is, Word for Windows 6.0x/7.0 (Word for short) and/or WordPerfect 6.1—in order to fully explore the functionality of Translator's Workbench. You just stay inside your word processor and access the program from within via the program’s toolbar and/or special shortcut key combinations. The following section describes how to prepare the corresponding word-processing system for use with Translator's Workbench.</w:t>
      </w:r>
    </w:p>
    <w:p w14:paraId="25B0D115">
      <w:pPr>
        <w:pStyle w:val="4"/>
      </w:pPr>
      <w:bookmarkStart w:id="3" w:name="_Ref356913803"/>
      <w:bookmarkStart w:id="4" w:name="_Toc383850474"/>
      <w:r>
        <w:t>Preparing Word 6.0x for Windows 3.1x or Word 7.0 for Windows 95</w:t>
      </w:r>
      <w:bookmarkEnd w:id="2"/>
      <w:bookmarkEnd w:id="3"/>
      <w:bookmarkEnd w:id="4"/>
    </w:p>
    <w:p w14:paraId="2B80B48B">
      <w:r>
        <w:t>The communication between Translator's Workbench and Word is performed via what is referred to as a “document template” (German: “Dokumentvorlage”). This document template is copied to Translator's Workbench’s program directory (</w:t>
      </w:r>
      <w:r>
        <w:rPr>
          <w:rStyle w:val="14"/>
        </w:rPr>
        <w:t>\TW4WIN</w:t>
      </w:r>
      <w:r>
        <w:t xml:space="preserve"> by default) during installation and is labelled </w:t>
      </w:r>
      <w:r>
        <w:rPr>
          <w:rStyle w:val="14"/>
        </w:rPr>
        <w:t>TW4WIN.DOT</w:t>
      </w:r>
      <w:r>
        <w:t>. To make this file available for Word, you should copy it from the program directory (</w:t>
      </w:r>
      <w:r>
        <w:rPr>
          <w:rStyle w:val="14"/>
        </w:rPr>
        <w:t>\TW4WIN</w:t>
      </w:r>
      <w:r>
        <w:t>) to the template subdirectory of Word (</w:t>
      </w:r>
      <w:r>
        <w:rPr>
          <w:rStyle w:val="14"/>
        </w:rPr>
        <w:t>\WINWORD\TEMPLATE</w:t>
      </w:r>
      <w:r>
        <w:t xml:space="preserve"> by default). We recommend that you use File Manager or Explorer to copy the file.</w:t>
      </w:r>
    </w:p>
    <w:p w14:paraId="2F5B4047">
      <w:r>
        <w:t>After copying the file, you need to change a few things in Word itself. Go through the following instructions to achieve this.</w:t>
      </w:r>
    </w:p>
    <w:p w14:paraId="525073C2">
      <w:pPr>
        <w:pStyle w:val="5"/>
      </w:pPr>
      <w:bookmarkStart w:id="5" w:name="_Toc383850475"/>
      <w:bookmarkStart w:id="6" w:name="_Toc315847272"/>
      <w:bookmarkStart w:id="7" w:name="_Toc316212792"/>
      <w:bookmarkStart w:id="8" w:name="_Toc335124731"/>
      <w:bookmarkStart w:id="9" w:name="_Toc315847525"/>
      <w:bookmarkStart w:id="10" w:name="_Toc315849239"/>
      <w:bookmarkStart w:id="11" w:name="_Toc316213053"/>
      <w:bookmarkStart w:id="12" w:name="_Toc340570589"/>
      <w:bookmarkStart w:id="13" w:name="_Toc315849015"/>
      <w:bookmarkStart w:id="14" w:name="_Toc316207630"/>
      <w:r>
        <w:t>Installing the Workbench Interface for Word</w:t>
      </w:r>
      <w:bookmarkEnd w:id="5"/>
    </w:p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58674A95">
      <w:r>
        <w:t xml:space="preserve">In order to prepare Word for the communication with Translator's Workbench, you must load and activate the document template </w:t>
      </w:r>
      <w:r>
        <w:rPr>
          <w:rStyle w:val="14"/>
        </w:rPr>
        <w:t>TW4WIN.DOT</w:t>
      </w:r>
      <w:r>
        <w:t xml:space="preserve"> that we have just copied to Word’s template directory in the previous section and that was specially designed by the developers at </w:t>
      </w:r>
      <w:r>
        <w:rPr>
          <w:rStyle w:val="15"/>
          <w:rFonts w:ascii="Humanst521 Lt BT" w:hAnsi="Humanst521 Lt BT" w:cs="Humanst521 Lt BT"/>
          <w:spacing w:val="24"/>
        </w:rPr>
        <w:t>TRADOS</w:t>
      </w:r>
      <w:r>
        <w:t>. To make it permanently available in Word, go through the following steps:</w:t>
      </w:r>
    </w:p>
    <w:p w14:paraId="0285B8E8">
      <w:pPr>
        <w:pStyle w:val="30"/>
        <w:ind w:left="1701" w:firstLine="0"/>
      </w:pPr>
      <w:r>
        <w:t>Start Word, if it is not already running.</w:t>
      </w:r>
    </w:p>
    <w:p w14:paraId="613FC965">
      <w:pPr>
        <w:pStyle w:val="30"/>
        <w:ind w:left="1701" w:firstLine="0"/>
      </w:pPr>
      <w:r>
        <w:t xml:space="preserve">In Word, choose the </w:t>
      </w:r>
      <w:r>
        <w:rPr>
          <w:rStyle w:val="19"/>
        </w:rPr>
        <w:t>Templates...</w:t>
      </w:r>
      <w:r>
        <w:t xml:space="preserve"> item from the </w:t>
      </w:r>
      <w:r>
        <w:rPr>
          <w:rStyle w:val="19"/>
        </w:rPr>
        <w:t>File</w:t>
      </w:r>
      <w:r>
        <w:t xml:space="preserve"> menu. The </w:t>
      </w:r>
      <w:r>
        <w:rPr>
          <w:rStyle w:val="19"/>
        </w:rPr>
        <w:t>Templates and Add-Ins</w:t>
      </w:r>
      <w:r>
        <w:t xml:space="preserve"> dialog opens.</w:t>
      </w:r>
    </w:p>
    <w:p w14:paraId="74D66BB3">
      <w:pPr>
        <w:pStyle w:val="30"/>
        <w:ind w:left="1701" w:firstLine="0"/>
      </w:pPr>
      <w:r>
        <w:t xml:space="preserve">In this dialog, you can specify templates as “Global Templates” and “Add-ins.” You can use this template list to embed user-defined templates into the standard Word template </w:t>
      </w:r>
      <w:r>
        <w:rPr>
          <w:rFonts w:ascii="Courier New" w:hAnsi="Courier New" w:cs="Courier New"/>
        </w:rPr>
        <w:t>NORMAL.DOT</w:t>
      </w:r>
      <w:r>
        <w:t xml:space="preserve"> or any other template. You must add the template </w:t>
      </w:r>
      <w:r>
        <w:rPr>
          <w:rStyle w:val="14"/>
        </w:rPr>
        <w:t>tw4win.dot</w:t>
      </w:r>
      <w:r>
        <w:t xml:space="preserve"> to this list. This template was specially designed by </w:t>
      </w:r>
      <w:r>
        <w:rPr>
          <w:rStyle w:val="15"/>
          <w:rFonts w:ascii="Humanst521 Lt BT" w:hAnsi="Humanst521 Lt BT" w:cs="Humanst521 Lt BT"/>
          <w:spacing w:val="24"/>
        </w:rPr>
        <w:t>TRADOS</w:t>
      </w:r>
      <w:r>
        <w:t xml:space="preserve"> for the communication between Word and Translator's Workbench. To add the template, simply click on the </w:t>
      </w:r>
      <w:r>
        <w:rPr>
          <w:rStyle w:val="19"/>
        </w:rPr>
        <w:t>Add...</w:t>
      </w:r>
      <w:r>
        <w:t xml:space="preserve"> button. In the </w:t>
      </w:r>
      <w:r>
        <w:rPr>
          <w:rStyle w:val="19"/>
        </w:rPr>
        <w:t>Add Template</w:t>
      </w:r>
      <w:r>
        <w:t xml:space="preserve"> dialog box that follows, you should search and click on the item </w:t>
      </w:r>
      <w:r>
        <w:rPr>
          <w:rStyle w:val="14"/>
        </w:rPr>
        <w:t>tw4win.dot</w:t>
      </w:r>
      <w:r>
        <w:t xml:space="preserve"> in the </w:t>
      </w:r>
      <w:r>
        <w:rPr>
          <w:rStyle w:val="19"/>
        </w:rPr>
        <w:t>File Name</w:t>
      </w:r>
      <w:r>
        <w:t xml:space="preserve"> list on the left. After that, click on </w:t>
      </w:r>
      <w:r>
        <w:rPr>
          <w:rStyle w:val="19"/>
        </w:rPr>
        <w:t>OK</w:t>
      </w:r>
      <w:r>
        <w:t xml:space="preserve">. Now Word automatically adds and checks the template you selected to the list of “add-ins.” After again clicking on </w:t>
      </w:r>
      <w:r>
        <w:rPr>
          <w:rStyle w:val="19"/>
        </w:rPr>
        <w:t>OK</w:t>
      </w:r>
      <w:r>
        <w:t xml:space="preserve">, a new toolbar and a new menu, labelled </w:t>
      </w:r>
      <w:r>
        <w:rPr>
          <w:b/>
          <w:bCs/>
        </w:rPr>
        <w:t>Trados</w:t>
      </w:r>
      <w:r>
        <w:t>, will be added to Word’s toolbar section and menu bar.</w:t>
      </w:r>
    </w:p>
    <w:p w14:paraId="058ECC70">
      <w:pPr>
        <w:pStyle w:val="5"/>
      </w:pPr>
      <w:bookmarkStart w:id="15" w:name="_Toc383850476"/>
      <w:bookmarkStart w:id="16" w:name="_Toc340570590"/>
      <w:r>
        <w:t xml:space="preserve">Permanently Adding the Document Template </w:t>
      </w:r>
      <w:r>
        <w:rPr>
          <w:rStyle w:val="14"/>
        </w:rPr>
        <w:t>TW4WIN.DOT</w:t>
      </w:r>
      <w:r>
        <w:t xml:space="preserve"> to Word’s Global Templates</w:t>
      </w:r>
      <w:bookmarkEnd w:id="15"/>
      <w:bookmarkEnd w:id="16"/>
    </w:p>
    <w:p w14:paraId="457A608F">
      <w:r>
        <w:t xml:space="preserve">If you want the Translator's Workbench template to be active whenever you start Word, you can copy the </w:t>
      </w:r>
      <w:r>
        <w:rPr>
          <w:rStyle w:val="14"/>
        </w:rPr>
        <w:t>TW4WIN.DOT</w:t>
      </w:r>
      <w:r>
        <w:t xml:space="preserve"> file to Word’s start-up directory (</w:t>
      </w:r>
      <w:r>
        <w:rPr>
          <w:rStyle w:val="14"/>
        </w:rPr>
        <w:t>\WINWORD\STARTUP</w:t>
      </w:r>
      <w:r>
        <w:t xml:space="preserve"> by default). In this case, the template is automatically attached as a global template, so you do not need to attach it manually as described in steps 1–3 above. You can deactivate the template temporarily by selecting </w:t>
      </w:r>
      <w:r>
        <w:rPr>
          <w:rStyle w:val="19"/>
        </w:rPr>
        <w:t>Templates...</w:t>
      </w:r>
      <w:r>
        <w:t xml:space="preserve"> from the </w:t>
      </w:r>
      <w:r>
        <w:rPr>
          <w:rStyle w:val="19"/>
        </w:rPr>
        <w:t>File</w:t>
      </w:r>
      <w:r>
        <w:t xml:space="preserve"> menu and clearing the check box next to </w:t>
      </w:r>
      <w:r>
        <w:rPr>
          <w:rStyle w:val="14"/>
        </w:rPr>
        <w:t>TW4WIN.DOT</w:t>
      </w:r>
      <w:r>
        <w:t xml:space="preserve">. To permanently deactivate the template, delete the </w:t>
      </w:r>
      <w:r>
        <w:rPr>
          <w:rStyle w:val="14"/>
        </w:rPr>
        <w:t>TW4WIN.DOT</w:t>
      </w:r>
      <w:r>
        <w:t xml:space="preserve"> file from the start-up directory and re-start Word.</w:t>
      </w:r>
    </w:p>
    <w:sectPr>
      <w:pgSz w:w="11907" w:h="16840"/>
      <w:pgMar w:top="1134" w:right="680" w:bottom="1418" w:left="56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Humanst521 Lt BT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4CB0"/>
    <w:rsid w:val="008429E6"/>
    <w:rsid w:val="00BA4CB0"/>
    <w:rsid w:val="00C567F5"/>
    <w:rsid w:val="00CD68A3"/>
    <w:rsid w:val="140D4164"/>
    <w:rsid w:val="2F61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99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utoSpaceDE w:val="0"/>
      <w:autoSpaceDN w:val="0"/>
      <w:adjustRightInd w:val="0"/>
      <w:spacing w:after="240"/>
      <w:ind w:left="1701"/>
      <w:jc w:val="both"/>
    </w:pPr>
    <w:rPr>
      <w:rFonts w:ascii="Arial" w:hAnsi="Arial" w:eastAsia="宋体" w:cs="Arial"/>
      <w:lang w:val="de-DE" w:eastAsia="zh-CN" w:bidi="ar-SA"/>
    </w:rPr>
  </w:style>
  <w:style w:type="paragraph" w:styleId="2">
    <w:name w:val="heading 1"/>
    <w:basedOn w:val="1"/>
    <w:next w:val="1"/>
    <w:link w:val="23"/>
    <w:qFormat/>
    <w:uiPriority w:val="99"/>
    <w:pPr>
      <w:keepNext/>
      <w:spacing w:before="240" w:after="1200"/>
      <w:ind w:left="0"/>
      <w:outlineLvl w:val="0"/>
    </w:pPr>
    <w:rPr>
      <w:b/>
      <w:bCs/>
      <w:kern w:val="28"/>
      <w:sz w:val="48"/>
      <w:szCs w:val="48"/>
      <w:lang w:val="en-GB"/>
    </w:rPr>
  </w:style>
  <w:style w:type="paragraph" w:styleId="3">
    <w:name w:val="heading 2"/>
    <w:basedOn w:val="1"/>
    <w:next w:val="1"/>
    <w:link w:val="25"/>
    <w:qFormat/>
    <w:uiPriority w:val="99"/>
    <w:pPr>
      <w:keepNext/>
      <w:pBdr>
        <w:top w:val="single" w:color="auto" w:sz="6" w:space="1"/>
      </w:pBdr>
      <w:shd w:val="pct10" w:color="auto" w:fill="auto"/>
      <w:spacing w:before="480" w:after="360"/>
      <w:ind w:left="0"/>
      <w:outlineLvl w:val="1"/>
    </w:pPr>
    <w:rPr>
      <w:b/>
      <w:bCs/>
      <w:lang w:val="en-GB"/>
    </w:rPr>
  </w:style>
  <w:style w:type="paragraph" w:styleId="4">
    <w:name w:val="heading 3"/>
    <w:basedOn w:val="1"/>
    <w:next w:val="1"/>
    <w:link w:val="18"/>
    <w:qFormat/>
    <w:uiPriority w:val="99"/>
    <w:pPr>
      <w:keepNext/>
      <w:spacing w:before="240" w:after="180"/>
      <w:ind w:left="567"/>
      <w:outlineLvl w:val="2"/>
    </w:pPr>
    <w:rPr>
      <w:b/>
      <w:bCs/>
      <w:i/>
      <w:iCs/>
      <w:lang w:val="en-GB"/>
    </w:rPr>
  </w:style>
  <w:style w:type="paragraph" w:styleId="5">
    <w:name w:val="heading 4"/>
    <w:basedOn w:val="1"/>
    <w:next w:val="1"/>
    <w:link w:val="26"/>
    <w:qFormat/>
    <w:uiPriority w:val="99"/>
    <w:pPr>
      <w:keepNext/>
      <w:spacing w:before="240" w:after="120"/>
      <w:outlineLvl w:val="3"/>
    </w:pPr>
    <w:rPr>
      <w:b/>
      <w:bCs/>
      <w:sz w:val="18"/>
      <w:szCs w:val="18"/>
      <w:lang w:val="en-GB"/>
    </w:rPr>
  </w:style>
  <w:style w:type="paragraph" w:styleId="6">
    <w:name w:val="heading 5"/>
    <w:basedOn w:val="1"/>
    <w:next w:val="1"/>
    <w:link w:val="20"/>
    <w:qFormat/>
    <w:uiPriority w:val="99"/>
    <w:pPr>
      <w:keepNext/>
      <w:spacing w:before="120"/>
      <w:ind w:left="2268"/>
      <w:outlineLvl w:val="4"/>
    </w:pPr>
    <w:rPr>
      <w:b/>
      <w:bCs/>
      <w:sz w:val="18"/>
      <w:szCs w:val="18"/>
      <w:lang w:val="en-GB"/>
    </w:rPr>
  </w:style>
  <w:style w:type="paragraph" w:styleId="7">
    <w:name w:val="heading 6"/>
    <w:basedOn w:val="1"/>
    <w:next w:val="1"/>
    <w:link w:val="13"/>
    <w:qFormat/>
    <w:uiPriority w:val="99"/>
    <w:pPr>
      <w:spacing w:before="240" w:after="60"/>
      <w:ind w:left="0"/>
      <w:outlineLvl w:val="5"/>
    </w:pPr>
    <w:rPr>
      <w:rFonts w:ascii="Times New Roman" w:hAnsi="Times New Roman" w:cs="Times New Roman"/>
      <w:i/>
      <w:iCs/>
      <w:sz w:val="22"/>
      <w:szCs w:val="22"/>
    </w:rPr>
  </w:style>
  <w:style w:type="paragraph" w:styleId="8">
    <w:name w:val="heading 7"/>
    <w:basedOn w:val="1"/>
    <w:next w:val="1"/>
    <w:link w:val="24"/>
    <w:qFormat/>
    <w:uiPriority w:val="99"/>
    <w:pPr>
      <w:spacing w:before="240" w:after="60"/>
      <w:ind w:left="0"/>
      <w:outlineLvl w:val="6"/>
    </w:pPr>
  </w:style>
  <w:style w:type="paragraph" w:styleId="9">
    <w:name w:val="heading 8"/>
    <w:basedOn w:val="1"/>
    <w:next w:val="1"/>
    <w:link w:val="22"/>
    <w:qFormat/>
    <w:uiPriority w:val="99"/>
    <w:pPr>
      <w:spacing w:before="240" w:after="60"/>
      <w:ind w:left="0"/>
      <w:outlineLvl w:val="7"/>
    </w:pPr>
    <w:rPr>
      <w:i/>
      <w:iCs/>
    </w:rPr>
  </w:style>
  <w:style w:type="paragraph" w:styleId="10">
    <w:name w:val="heading 9"/>
    <w:basedOn w:val="1"/>
    <w:next w:val="1"/>
    <w:link w:val="16"/>
    <w:qFormat/>
    <w:uiPriority w:val="99"/>
    <w:pPr>
      <w:spacing w:before="240" w:after="60"/>
      <w:ind w:left="0"/>
      <w:outlineLvl w:val="8"/>
    </w:pPr>
    <w:rPr>
      <w:b/>
      <w:bCs/>
      <w:i/>
      <w:iCs/>
    </w:rPr>
  </w:style>
  <w:style w:type="character" w:default="1" w:styleId="12">
    <w:name w:val="Default Paragraph Font"/>
    <w:uiPriority w:val="99"/>
  </w:style>
  <w:style w:type="table" w:default="1" w:styleId="11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6 Char"/>
    <w:link w:val="7"/>
    <w:semiHidden/>
    <w:uiPriority w:val="9"/>
    <w:rPr>
      <w:rFonts w:ascii="Calibri Light" w:hAnsi="Calibri Light" w:eastAsia="宋体" w:cs="Times New Roman"/>
      <w:b/>
      <w:bCs/>
      <w:kern w:val="0"/>
      <w:sz w:val="24"/>
      <w:szCs w:val="24"/>
      <w:lang w:val="de-DE"/>
    </w:rPr>
  </w:style>
  <w:style w:type="character" w:customStyle="1" w:styleId="14">
    <w:name w:val="Filenames AllCaps"/>
    <w:uiPriority w:val="99"/>
    <w:rPr>
      <w:rFonts w:ascii="Courier New" w:hAnsi="Courier New" w:cs="Courier New"/>
      <w:caps/>
    </w:rPr>
  </w:style>
  <w:style w:type="character" w:customStyle="1" w:styleId="15">
    <w:name w:val="TRADOSName"/>
    <w:uiPriority w:val="99"/>
    <w:rPr>
      <w:rFonts w:ascii="Century Gothic" w:hAnsi="Century Gothic" w:cs="Century Gothic"/>
    </w:rPr>
  </w:style>
  <w:style w:type="character" w:customStyle="1" w:styleId="16">
    <w:name w:val="标题 9 Char"/>
    <w:link w:val="10"/>
    <w:semiHidden/>
    <w:uiPriority w:val="9"/>
    <w:rPr>
      <w:rFonts w:ascii="Calibri Light" w:hAnsi="Calibri Light" w:eastAsia="宋体" w:cs="Times New Roman"/>
      <w:kern w:val="0"/>
      <w:szCs w:val="21"/>
      <w:lang w:val="de-DE"/>
    </w:rPr>
  </w:style>
  <w:style w:type="character" w:customStyle="1" w:styleId="17">
    <w:name w:val="Filenames"/>
    <w:uiPriority w:val="99"/>
    <w:rPr>
      <w:rFonts w:ascii="Courier New" w:hAnsi="Courier New" w:cs="Courier New"/>
    </w:rPr>
  </w:style>
  <w:style w:type="character" w:customStyle="1" w:styleId="18">
    <w:name w:val="标题 3 Char"/>
    <w:link w:val="4"/>
    <w:semiHidden/>
    <w:uiPriority w:val="9"/>
    <w:rPr>
      <w:rFonts w:ascii="Arial" w:hAnsi="Arial" w:cs="Arial"/>
      <w:b/>
      <w:bCs/>
      <w:kern w:val="0"/>
      <w:sz w:val="32"/>
      <w:szCs w:val="32"/>
      <w:lang w:val="de-DE"/>
    </w:rPr>
  </w:style>
  <w:style w:type="character" w:customStyle="1" w:styleId="19">
    <w:name w:val="Software Items"/>
    <w:uiPriority w:val="99"/>
    <w:rPr>
      <w:rFonts w:ascii="Arial" w:hAnsi="Arial" w:cs="Arial"/>
      <w:b/>
      <w:bCs/>
      <w:sz w:val="18"/>
      <w:szCs w:val="18"/>
    </w:rPr>
  </w:style>
  <w:style w:type="character" w:customStyle="1" w:styleId="20">
    <w:name w:val="标题 5 Char"/>
    <w:link w:val="6"/>
    <w:semiHidden/>
    <w:uiPriority w:val="9"/>
    <w:rPr>
      <w:rFonts w:ascii="Arial" w:hAnsi="Arial" w:cs="Arial"/>
      <w:b/>
      <w:bCs/>
      <w:kern w:val="0"/>
      <w:sz w:val="28"/>
      <w:szCs w:val="28"/>
      <w:lang w:val="de-DE"/>
    </w:rPr>
  </w:style>
  <w:style w:type="character" w:customStyle="1" w:styleId="21">
    <w:name w:val="InternalTag"/>
    <w:qFormat/>
    <w:uiPriority w:val="99"/>
    <w:rPr>
      <w:rFonts w:ascii="Courier New" w:hAnsi="Courier New" w:cs="Courier New"/>
      <w:color w:val="FF0000"/>
    </w:rPr>
  </w:style>
  <w:style w:type="character" w:customStyle="1" w:styleId="22">
    <w:name w:val="标题 8 Char"/>
    <w:link w:val="9"/>
    <w:semiHidden/>
    <w:qFormat/>
    <w:uiPriority w:val="9"/>
    <w:rPr>
      <w:rFonts w:ascii="Calibri Light" w:hAnsi="Calibri Light" w:eastAsia="宋体" w:cs="Times New Roman"/>
      <w:kern w:val="0"/>
      <w:sz w:val="24"/>
      <w:szCs w:val="24"/>
      <w:lang w:val="de-DE"/>
    </w:rPr>
  </w:style>
  <w:style w:type="character" w:customStyle="1" w:styleId="23">
    <w:name w:val="标题 1 Char"/>
    <w:link w:val="2"/>
    <w:qFormat/>
    <w:uiPriority w:val="9"/>
    <w:rPr>
      <w:rFonts w:ascii="Arial" w:hAnsi="Arial" w:cs="Arial"/>
      <w:b/>
      <w:bCs/>
      <w:kern w:val="44"/>
      <w:sz w:val="44"/>
      <w:szCs w:val="44"/>
      <w:lang w:val="de-DE"/>
    </w:rPr>
  </w:style>
  <w:style w:type="character" w:customStyle="1" w:styleId="24">
    <w:name w:val="标题 7 Char"/>
    <w:link w:val="8"/>
    <w:semiHidden/>
    <w:qFormat/>
    <w:uiPriority w:val="9"/>
    <w:rPr>
      <w:rFonts w:ascii="Arial" w:hAnsi="Arial" w:cs="Arial"/>
      <w:b/>
      <w:bCs/>
      <w:kern w:val="0"/>
      <w:sz w:val="24"/>
      <w:szCs w:val="24"/>
      <w:lang w:val="de-DE"/>
    </w:rPr>
  </w:style>
  <w:style w:type="character" w:customStyle="1" w:styleId="25">
    <w:name w:val="标题 2 Char"/>
    <w:link w:val="3"/>
    <w:semiHidden/>
    <w:qFormat/>
    <w:uiPriority w:val="9"/>
    <w:rPr>
      <w:rFonts w:ascii="Calibri Light" w:hAnsi="Calibri Light" w:eastAsia="宋体" w:cs="Times New Roman"/>
      <w:b/>
      <w:bCs/>
      <w:kern w:val="0"/>
      <w:sz w:val="32"/>
      <w:szCs w:val="32"/>
      <w:lang w:val="de-DE"/>
    </w:rPr>
  </w:style>
  <w:style w:type="character" w:customStyle="1" w:styleId="26">
    <w:name w:val="标题 4 Char"/>
    <w:link w:val="5"/>
    <w:semiHidden/>
    <w:uiPriority w:val="9"/>
    <w:rPr>
      <w:rFonts w:ascii="Calibri Light" w:hAnsi="Calibri Light" w:eastAsia="宋体" w:cs="Times New Roman"/>
      <w:b/>
      <w:bCs/>
      <w:kern w:val="0"/>
      <w:sz w:val="28"/>
      <w:szCs w:val="28"/>
      <w:lang w:val="de-DE"/>
    </w:rPr>
  </w:style>
  <w:style w:type="paragraph" w:customStyle="1" w:styleId="27">
    <w:name w:val="Bullet 2 Last"/>
    <w:basedOn w:val="28"/>
    <w:next w:val="30"/>
    <w:qFormat/>
    <w:uiPriority w:val="99"/>
    <w:pPr>
      <w:spacing w:after="240"/>
    </w:pPr>
  </w:style>
  <w:style w:type="paragraph" w:customStyle="1" w:styleId="28">
    <w:name w:val="Bullet 2"/>
    <w:basedOn w:val="29"/>
    <w:qFormat/>
    <w:uiPriority w:val="99"/>
    <w:pPr>
      <w:ind w:left="2415"/>
    </w:pPr>
  </w:style>
  <w:style w:type="paragraph" w:customStyle="1" w:styleId="29">
    <w:name w:val="Bullet 1"/>
    <w:basedOn w:val="1"/>
    <w:next w:val="1"/>
    <w:qFormat/>
    <w:uiPriority w:val="99"/>
    <w:pPr>
      <w:spacing w:after="120"/>
      <w:ind w:left="2058" w:hanging="357"/>
    </w:pPr>
  </w:style>
  <w:style w:type="paragraph" w:customStyle="1" w:styleId="30">
    <w:name w:val="Instruction"/>
    <w:basedOn w:val="1"/>
    <w:qFormat/>
    <w:uiPriority w:val="99"/>
    <w:pPr>
      <w:spacing w:after="120"/>
      <w:ind w:left="2058" w:hanging="357"/>
    </w:pPr>
  </w:style>
  <w:style w:type="paragraph" w:customStyle="1" w:styleId="31">
    <w:name w:val="Instruction Last"/>
    <w:basedOn w:val="30"/>
    <w:next w:val="1"/>
    <w:qFormat/>
    <w:uiPriority w:val="99"/>
    <w:pPr>
      <w:spacing w:after="240"/>
    </w:pPr>
  </w:style>
  <w:style w:type="paragraph" w:customStyle="1" w:styleId="32">
    <w:name w:val="Numbering"/>
    <w:basedOn w:val="1"/>
    <w:uiPriority w:val="99"/>
    <w:pPr>
      <w:ind w:left="2693" w:hanging="425"/>
    </w:pPr>
  </w:style>
  <w:style w:type="paragraph" w:customStyle="1" w:styleId="33">
    <w:name w:val="Bullet Short Spacing"/>
    <w:basedOn w:val="1"/>
    <w:qFormat/>
    <w:uiPriority w:val="99"/>
    <w:pPr>
      <w:spacing w:after="120"/>
      <w:ind w:left="2693" w:hanging="425"/>
    </w:pPr>
  </w:style>
  <w:style w:type="paragraph" w:customStyle="1" w:styleId="34">
    <w:name w:val="Bullet 1 Last"/>
    <w:basedOn w:val="29"/>
    <w:next w:val="1"/>
    <w:qFormat/>
    <w:uiPriority w:val="99"/>
    <w:pPr>
      <w:spacing w:after="24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Trados GmbH</Company>
  <Pages>2</Pages>
  <Words>558</Words>
  <Characters>3011</Characters>
  <Lines>25</Lines>
  <Paragraphs>7</Paragraphs>
  <TotalTime>0</TotalTime>
  <ScaleCrop>false</ScaleCrop>
  <LinksUpToDate>false</LinksUpToDate>
  <CharactersWithSpaces>3555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2021-11-24T02:40:00Z</dcterms:created>
  <dc:creator>Daniel Brockmann</dc:creator>
  <cp:lastModifiedBy>一条悠哉的鱼</cp:lastModifiedBy>
  <cp:lastPrinted>1997-06-20T03:39:00Z</cp:lastPrinted>
  <dcterms:modified xsi:type="dcterms:W3CDTF">2026-07-12T09:45:35Z</dcterms:modified>
  <dc:title>1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1292017DFF864FAC8E17D877CA444664_13</vt:lpwstr>
  </property>
</Properties>
</file>