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DD047" w14:textId="28239B48" w:rsidR="005C053F" w:rsidRPr="005C053F" w:rsidRDefault="005C053F" w:rsidP="005C053F">
      <w:pPr>
        <w:shd w:val="clear" w:color="auto" w:fill="FFFFFF"/>
        <w:spacing w:after="0" w:line="240" w:lineRule="auto"/>
        <w:jc w:val="center"/>
        <w:rPr>
          <w:rFonts w:eastAsia="Times New Roman" w:cstheme="minorHAnsi"/>
          <w:color w:val="2E2E2E"/>
          <w:sz w:val="28"/>
          <w:szCs w:val="28"/>
        </w:rPr>
      </w:pPr>
      <w:r w:rsidRPr="005C053F">
        <w:rPr>
          <w:rFonts w:eastAsia="Times New Roman" w:cstheme="minorHAnsi"/>
          <w:color w:val="2E2E2E"/>
          <w:sz w:val="28"/>
          <w:szCs w:val="28"/>
        </w:rPr>
        <w:t>Proforma Invoice VS Sales Contract</w:t>
      </w:r>
    </w:p>
    <w:p w14:paraId="753514FF" w14:textId="77777777" w:rsidR="005C053F" w:rsidRDefault="005C053F" w:rsidP="00EE0074">
      <w:pPr>
        <w:shd w:val="clear" w:color="auto" w:fill="FFFFFF"/>
        <w:spacing w:after="0" w:line="240" w:lineRule="auto"/>
        <w:jc w:val="both"/>
        <w:rPr>
          <w:rFonts w:eastAsia="Times New Roman" w:cstheme="minorHAnsi"/>
          <w:color w:val="2E2E2E"/>
          <w:sz w:val="24"/>
          <w:szCs w:val="24"/>
        </w:rPr>
      </w:pPr>
    </w:p>
    <w:p w14:paraId="63279A91" w14:textId="388C30B3" w:rsidR="00EE0074" w:rsidRDefault="00EE0074" w:rsidP="00EE0074">
      <w:pPr>
        <w:shd w:val="clear" w:color="auto" w:fill="FFFFFF"/>
        <w:spacing w:after="0" w:line="240" w:lineRule="auto"/>
        <w:jc w:val="both"/>
        <w:rPr>
          <w:rFonts w:eastAsia="Times New Roman" w:cstheme="minorHAnsi"/>
          <w:color w:val="2E2E2E"/>
          <w:sz w:val="24"/>
          <w:szCs w:val="24"/>
        </w:rPr>
      </w:pPr>
      <w:r w:rsidRPr="00EE0074">
        <w:rPr>
          <w:rFonts w:eastAsia="Times New Roman" w:cstheme="minorHAnsi"/>
          <w:color w:val="2E2E2E"/>
          <w:sz w:val="24"/>
          <w:szCs w:val="24"/>
        </w:rPr>
        <w:t>Proforma invoice is the primary contractual document of the buyer (importer) and the seller (exporter) in export trade. The buyer agrees to deliver the goods to the seller at a fixed price and on a specific date through this invoice. Basically, an exporter prepares a proforma invoice with signature and seal on the letterhead of his company after the sales contract is issued and submits it to the advising bank along with other documents. In many cases, the exporter prepares the proforma invoice before the sales contract is issued as per the demand of the importer. The advising bank then sends the invoice to the importer's bank. The importer's bank provides the letter of credit or advances payment using the information of the proforma invoice. In the case of TT, this proforma invoice is sent to the buyer. As soon as he received the invoice, he started the work of releasing the payment under the buyer.</w:t>
      </w:r>
    </w:p>
    <w:p w14:paraId="602D2E24" w14:textId="77777777" w:rsidR="00F469B2" w:rsidRPr="00EE0074" w:rsidRDefault="00F469B2" w:rsidP="00EE0074">
      <w:pPr>
        <w:shd w:val="clear" w:color="auto" w:fill="FFFFFF"/>
        <w:spacing w:after="0" w:line="240" w:lineRule="auto"/>
        <w:jc w:val="both"/>
        <w:rPr>
          <w:rFonts w:eastAsia="Times New Roman" w:cstheme="minorHAnsi"/>
          <w:color w:val="2E2E2E"/>
          <w:sz w:val="24"/>
          <w:szCs w:val="24"/>
        </w:rPr>
      </w:pP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6"/>
      </w:tblGrid>
      <w:tr w:rsidR="00EE0074" w:rsidRPr="00EE0074" w14:paraId="173E32F0" w14:textId="77777777" w:rsidTr="00EE0074">
        <w:trPr>
          <w:tblCellSpacing w:w="0" w:type="dxa"/>
          <w:jc w:val="center"/>
        </w:trPr>
        <w:tc>
          <w:tcPr>
            <w:tcW w:w="0" w:type="auto"/>
            <w:shd w:val="clear" w:color="auto" w:fill="FFFFFF"/>
            <w:tcMar>
              <w:top w:w="0" w:type="dxa"/>
              <w:left w:w="0" w:type="dxa"/>
              <w:bottom w:w="0" w:type="dxa"/>
              <w:right w:w="0" w:type="dxa"/>
            </w:tcMar>
            <w:vAlign w:val="center"/>
            <w:hideMark/>
          </w:tcPr>
          <w:p w14:paraId="01619282" w14:textId="7C15CA0B" w:rsidR="00EE0074" w:rsidRPr="00EE0074" w:rsidRDefault="00EE0074" w:rsidP="00EE0074">
            <w:pPr>
              <w:spacing w:after="0" w:line="240" w:lineRule="auto"/>
              <w:jc w:val="center"/>
              <w:rPr>
                <w:rFonts w:eastAsia="Times New Roman" w:cstheme="minorHAnsi"/>
                <w:color w:val="2E2E2E"/>
                <w:sz w:val="24"/>
                <w:szCs w:val="24"/>
              </w:rPr>
            </w:pPr>
          </w:p>
        </w:tc>
      </w:tr>
      <w:tr w:rsidR="00EE0074" w:rsidRPr="00EE0074" w14:paraId="2CAA2820" w14:textId="77777777" w:rsidTr="00EE0074">
        <w:trPr>
          <w:tblCellSpacing w:w="0" w:type="dxa"/>
          <w:jc w:val="center"/>
        </w:trPr>
        <w:tc>
          <w:tcPr>
            <w:tcW w:w="0" w:type="auto"/>
            <w:shd w:val="clear" w:color="auto" w:fill="FFFFFF"/>
            <w:tcMar>
              <w:top w:w="0" w:type="dxa"/>
              <w:left w:w="0" w:type="dxa"/>
              <w:bottom w:w="0" w:type="dxa"/>
              <w:right w:w="0" w:type="dxa"/>
            </w:tcMar>
            <w:vAlign w:val="center"/>
            <w:hideMark/>
          </w:tcPr>
          <w:p w14:paraId="4834CD06" w14:textId="77777777" w:rsidR="00EE0074" w:rsidRPr="00EE0074" w:rsidRDefault="00EE0074" w:rsidP="00EE0074">
            <w:pPr>
              <w:spacing w:after="0" w:line="240" w:lineRule="auto"/>
              <w:jc w:val="center"/>
              <w:rPr>
                <w:rFonts w:eastAsia="Times New Roman" w:cstheme="minorHAnsi"/>
                <w:color w:val="2E2E2E"/>
                <w:sz w:val="24"/>
                <w:szCs w:val="24"/>
              </w:rPr>
            </w:pPr>
          </w:p>
        </w:tc>
      </w:tr>
    </w:tbl>
    <w:p w14:paraId="179ED43F" w14:textId="77777777" w:rsidR="00177663" w:rsidRDefault="00EE0074" w:rsidP="00EE0074">
      <w:pPr>
        <w:shd w:val="clear" w:color="auto" w:fill="FFFFFF"/>
        <w:spacing w:after="0" w:line="240" w:lineRule="auto"/>
        <w:jc w:val="both"/>
        <w:rPr>
          <w:rFonts w:eastAsia="Times New Roman" w:cstheme="minorHAnsi"/>
          <w:color w:val="2E2E2E"/>
          <w:sz w:val="24"/>
          <w:szCs w:val="24"/>
        </w:rPr>
      </w:pPr>
      <w:r w:rsidRPr="00EE0074">
        <w:rPr>
          <w:rFonts w:eastAsia="Times New Roman" w:cstheme="minorHAnsi"/>
          <w:color w:val="2E2E2E"/>
          <w:sz w:val="24"/>
          <w:szCs w:val="24"/>
        </w:rPr>
        <w:t xml:space="preserve">Sales contracts and proforma invoices are not the same things at all. The main difference between these two documents is that all the information related to </w:t>
      </w:r>
      <w:r w:rsidRPr="00EE0074">
        <w:rPr>
          <w:rFonts w:eastAsia="Times New Roman" w:cstheme="minorHAnsi"/>
          <w:b/>
          <w:bCs/>
          <w:color w:val="2E2E2E"/>
          <w:sz w:val="24"/>
          <w:szCs w:val="24"/>
        </w:rPr>
        <w:t>the contract is written in detail in the sales contract</w:t>
      </w:r>
      <w:r w:rsidRPr="00EE0074">
        <w:rPr>
          <w:rFonts w:eastAsia="Times New Roman" w:cstheme="minorHAnsi"/>
          <w:color w:val="2E2E2E"/>
          <w:sz w:val="24"/>
          <w:szCs w:val="24"/>
        </w:rPr>
        <w:t xml:space="preserve">. The Proforma Invoice, on the other hand, </w:t>
      </w:r>
      <w:r w:rsidRPr="00EE0074">
        <w:rPr>
          <w:rFonts w:eastAsia="Times New Roman" w:cstheme="minorHAnsi"/>
          <w:b/>
          <w:bCs/>
          <w:color w:val="2E2E2E"/>
          <w:sz w:val="24"/>
          <w:szCs w:val="24"/>
        </w:rPr>
        <w:t>summarizes all the details of the contract</w:t>
      </w:r>
      <w:r w:rsidRPr="00EE0074">
        <w:rPr>
          <w:rFonts w:eastAsia="Times New Roman" w:cstheme="minorHAnsi"/>
          <w:color w:val="2E2E2E"/>
          <w:sz w:val="24"/>
          <w:szCs w:val="24"/>
        </w:rPr>
        <w:t xml:space="preserve">. </w:t>
      </w:r>
    </w:p>
    <w:p w14:paraId="16D2139E" w14:textId="73C60F44" w:rsidR="00EE0074" w:rsidRDefault="00EE0074" w:rsidP="00EE0074">
      <w:pPr>
        <w:shd w:val="clear" w:color="auto" w:fill="FFFFFF"/>
        <w:spacing w:after="0" w:line="240" w:lineRule="auto"/>
        <w:jc w:val="both"/>
        <w:rPr>
          <w:rFonts w:eastAsia="Times New Roman" w:cstheme="minorHAnsi"/>
          <w:color w:val="2E2E2E"/>
          <w:sz w:val="24"/>
          <w:szCs w:val="24"/>
        </w:rPr>
      </w:pPr>
      <w:r w:rsidRPr="00EE0074">
        <w:rPr>
          <w:rFonts w:eastAsia="Times New Roman" w:cstheme="minorHAnsi"/>
          <w:color w:val="2E2E2E"/>
          <w:sz w:val="24"/>
          <w:szCs w:val="24"/>
        </w:rPr>
        <w:t xml:space="preserve">Another important difference between the two documents is that the </w:t>
      </w:r>
      <w:r w:rsidRPr="00EE0074">
        <w:rPr>
          <w:rFonts w:eastAsia="Times New Roman" w:cstheme="minorHAnsi"/>
          <w:b/>
          <w:bCs/>
          <w:color w:val="2E2E2E"/>
          <w:sz w:val="24"/>
          <w:szCs w:val="24"/>
        </w:rPr>
        <w:t>Proforma Invoice details the importer's bank information</w:t>
      </w:r>
      <w:r w:rsidRPr="00EE0074">
        <w:rPr>
          <w:rFonts w:eastAsia="Times New Roman" w:cstheme="minorHAnsi"/>
          <w:color w:val="2E2E2E"/>
          <w:sz w:val="24"/>
          <w:szCs w:val="24"/>
        </w:rPr>
        <w:t xml:space="preserve">, such as the account name, number, etc., which is not included in </w:t>
      </w:r>
      <w:r w:rsidRPr="00EE0074">
        <w:rPr>
          <w:rFonts w:eastAsia="Times New Roman" w:cstheme="minorHAnsi"/>
          <w:b/>
          <w:bCs/>
          <w:color w:val="2E2E2E"/>
          <w:sz w:val="24"/>
          <w:szCs w:val="24"/>
        </w:rPr>
        <w:t>the sales contract</w:t>
      </w:r>
      <w:r w:rsidRPr="00EE0074">
        <w:rPr>
          <w:rFonts w:eastAsia="Times New Roman" w:cstheme="minorHAnsi"/>
          <w:color w:val="2E2E2E"/>
          <w:sz w:val="24"/>
          <w:szCs w:val="24"/>
        </w:rPr>
        <w:t>.</w:t>
      </w:r>
    </w:p>
    <w:p w14:paraId="10448663" w14:textId="2FE43FFC" w:rsidR="00C34FF9" w:rsidRDefault="00C34FF9" w:rsidP="00EE0074">
      <w:pPr>
        <w:shd w:val="clear" w:color="auto" w:fill="FFFFFF"/>
        <w:spacing w:after="0" w:line="240" w:lineRule="auto"/>
        <w:jc w:val="both"/>
        <w:rPr>
          <w:rFonts w:eastAsia="Times New Roman" w:cstheme="minorHAnsi"/>
          <w:color w:val="2E2E2E"/>
          <w:sz w:val="24"/>
          <w:szCs w:val="24"/>
        </w:rPr>
      </w:pPr>
    </w:p>
    <w:p w14:paraId="62776CFA" w14:textId="1A9CA922" w:rsidR="00C34FF9" w:rsidRPr="003E25D0" w:rsidRDefault="00C34FF9" w:rsidP="00EE0074">
      <w:pPr>
        <w:shd w:val="clear" w:color="auto" w:fill="FFFFFF"/>
        <w:spacing w:after="0" w:line="240" w:lineRule="auto"/>
        <w:jc w:val="both"/>
        <w:rPr>
          <w:rFonts w:eastAsia="Times New Roman" w:cstheme="minorHAnsi"/>
          <w:color w:val="2E2E2E"/>
          <w:sz w:val="24"/>
          <w:szCs w:val="24"/>
        </w:rPr>
      </w:pPr>
    </w:p>
    <w:p w14:paraId="16FB71BB" w14:textId="77777777" w:rsidR="00C34FF9" w:rsidRPr="00C34FF9" w:rsidRDefault="00C34FF9" w:rsidP="00915199">
      <w:pPr>
        <w:shd w:val="clear" w:color="auto" w:fill="FFFFFF"/>
        <w:spacing w:line="240" w:lineRule="auto"/>
        <w:jc w:val="both"/>
        <w:rPr>
          <w:rFonts w:eastAsia="Times New Roman" w:cstheme="minorHAnsi"/>
          <w:color w:val="202124"/>
          <w:sz w:val="24"/>
          <w:szCs w:val="24"/>
        </w:rPr>
      </w:pPr>
      <w:r w:rsidRPr="00C34FF9">
        <w:rPr>
          <w:rFonts w:eastAsia="Times New Roman" w:cstheme="minorHAnsi"/>
          <w:color w:val="202124"/>
          <w:sz w:val="24"/>
          <w:szCs w:val="24"/>
        </w:rPr>
        <w:t>What is included in a sales contract?</w:t>
      </w:r>
    </w:p>
    <w:p w14:paraId="4746D82B" w14:textId="77777777" w:rsidR="00C34FF9" w:rsidRPr="00C34FF9" w:rsidRDefault="00C34FF9" w:rsidP="00915199">
      <w:pPr>
        <w:shd w:val="clear" w:color="auto" w:fill="FFFFFF"/>
        <w:spacing w:after="0" w:line="240" w:lineRule="auto"/>
        <w:jc w:val="both"/>
        <w:rPr>
          <w:rFonts w:eastAsia="Times New Roman" w:cstheme="minorHAnsi"/>
          <w:color w:val="202124"/>
          <w:sz w:val="27"/>
          <w:szCs w:val="27"/>
        </w:rPr>
      </w:pPr>
      <w:r w:rsidRPr="00C34FF9">
        <w:rPr>
          <w:rFonts w:eastAsia="Times New Roman" w:cstheme="minorHAnsi"/>
          <w:color w:val="202124"/>
          <w:sz w:val="24"/>
          <w:szCs w:val="24"/>
        </w:rPr>
        <w:t>In addition to the price, a sales contract should state the time for payment, the method for payment, and any payment schedule (e.g., lump, installment, etc.) agreed upon. A sales contract should address the many different aspects of the delivery of the goods and/or services.</w:t>
      </w:r>
    </w:p>
    <w:p w14:paraId="07114FED" w14:textId="3E17EE89" w:rsidR="00C34FF9" w:rsidRPr="003E25D0" w:rsidRDefault="00C34FF9" w:rsidP="00915199">
      <w:pPr>
        <w:shd w:val="clear" w:color="auto" w:fill="FFFFFF"/>
        <w:spacing w:after="0" w:line="240" w:lineRule="auto"/>
        <w:jc w:val="both"/>
        <w:rPr>
          <w:rFonts w:eastAsia="Times New Roman" w:cstheme="minorHAnsi"/>
          <w:color w:val="2E2E2E"/>
          <w:sz w:val="24"/>
          <w:szCs w:val="24"/>
        </w:rPr>
      </w:pPr>
    </w:p>
    <w:p w14:paraId="3726CF11" w14:textId="66E29C16" w:rsidR="00C34FF9" w:rsidRPr="003E25D0" w:rsidRDefault="00C34FF9" w:rsidP="00915199">
      <w:pPr>
        <w:shd w:val="clear" w:color="auto" w:fill="FFFFFF"/>
        <w:spacing w:after="0" w:line="240" w:lineRule="auto"/>
        <w:jc w:val="both"/>
        <w:rPr>
          <w:rFonts w:eastAsia="Times New Roman" w:cstheme="minorHAnsi"/>
          <w:color w:val="2E2E2E"/>
          <w:sz w:val="24"/>
          <w:szCs w:val="24"/>
        </w:rPr>
      </w:pPr>
    </w:p>
    <w:p w14:paraId="0B053B78" w14:textId="77777777" w:rsidR="00C34FF9" w:rsidRPr="00C34FF9" w:rsidRDefault="00C34FF9" w:rsidP="00915199">
      <w:pPr>
        <w:shd w:val="clear" w:color="auto" w:fill="FFFFFF"/>
        <w:spacing w:line="240" w:lineRule="auto"/>
        <w:jc w:val="both"/>
        <w:rPr>
          <w:rFonts w:eastAsia="Times New Roman" w:cstheme="minorHAnsi"/>
          <w:color w:val="202124"/>
          <w:sz w:val="24"/>
          <w:szCs w:val="24"/>
        </w:rPr>
      </w:pPr>
      <w:r w:rsidRPr="00C34FF9">
        <w:rPr>
          <w:rFonts w:eastAsia="Times New Roman" w:cstheme="minorHAnsi"/>
          <w:color w:val="202124"/>
          <w:sz w:val="24"/>
          <w:szCs w:val="24"/>
        </w:rPr>
        <w:t>What is the purpose of a proforma invoice?</w:t>
      </w:r>
    </w:p>
    <w:p w14:paraId="62C71933" w14:textId="77777777" w:rsidR="00C34FF9" w:rsidRPr="00C34FF9" w:rsidRDefault="00C34FF9" w:rsidP="00915199">
      <w:pPr>
        <w:shd w:val="clear" w:color="auto" w:fill="FFFFFF"/>
        <w:spacing w:after="0" w:line="240" w:lineRule="auto"/>
        <w:jc w:val="both"/>
        <w:rPr>
          <w:rFonts w:eastAsia="Times New Roman" w:cstheme="minorHAnsi"/>
          <w:color w:val="202124"/>
          <w:sz w:val="27"/>
          <w:szCs w:val="27"/>
        </w:rPr>
      </w:pPr>
      <w:r w:rsidRPr="00C34FF9">
        <w:rPr>
          <w:rFonts w:eastAsia="Times New Roman" w:cstheme="minorHAnsi"/>
          <w:color w:val="202124"/>
          <w:sz w:val="24"/>
          <w:szCs w:val="24"/>
        </w:rPr>
        <w:t>A proforma invoice is a preliminary bill or estimated invoice which is used to request payment from the committed buyer for goods or services before they are supplied. A proforma invoice includes a description of the goods, the total payable amount and other details about the transaction.</w:t>
      </w:r>
    </w:p>
    <w:p w14:paraId="1E8ADAD3" w14:textId="77777777" w:rsidR="00C34FF9" w:rsidRDefault="00C34FF9" w:rsidP="00EE0074">
      <w:pPr>
        <w:shd w:val="clear" w:color="auto" w:fill="FFFFFF"/>
        <w:spacing w:after="0" w:line="240" w:lineRule="auto"/>
        <w:jc w:val="both"/>
        <w:rPr>
          <w:rFonts w:eastAsia="Times New Roman" w:cstheme="minorHAnsi"/>
          <w:color w:val="2E2E2E"/>
          <w:sz w:val="24"/>
          <w:szCs w:val="24"/>
        </w:rPr>
      </w:pPr>
    </w:p>
    <w:p w14:paraId="51EFD5B2" w14:textId="78E5F0F1" w:rsidR="00FB38A0" w:rsidRDefault="00FB38A0" w:rsidP="00EE0074">
      <w:pPr>
        <w:shd w:val="clear" w:color="auto" w:fill="FFFFFF"/>
        <w:spacing w:after="0" w:line="240" w:lineRule="auto"/>
        <w:jc w:val="both"/>
        <w:rPr>
          <w:rFonts w:eastAsia="Times New Roman" w:cstheme="minorHAnsi"/>
          <w:color w:val="2E2E2E"/>
          <w:sz w:val="24"/>
          <w:szCs w:val="24"/>
        </w:rPr>
      </w:pPr>
    </w:p>
    <w:p w14:paraId="2859413E" w14:textId="5CC3C2CC" w:rsidR="00FB38A0" w:rsidRDefault="000B1D33" w:rsidP="00EE0074">
      <w:pPr>
        <w:shd w:val="clear" w:color="auto" w:fill="FFFFFF"/>
        <w:spacing w:after="0" w:line="240" w:lineRule="auto"/>
        <w:jc w:val="both"/>
        <w:rPr>
          <w:rFonts w:eastAsia="Times New Roman" w:cstheme="minorHAnsi"/>
          <w:color w:val="2E2E2E"/>
          <w:sz w:val="24"/>
          <w:szCs w:val="24"/>
        </w:rPr>
      </w:pPr>
      <w:r>
        <w:rPr>
          <w:rFonts w:eastAsia="Times New Roman" w:cstheme="minorHAnsi"/>
          <w:color w:val="2E2E2E"/>
          <w:sz w:val="24"/>
          <w:szCs w:val="24"/>
        </w:rPr>
        <w:t>Ref:</w:t>
      </w:r>
    </w:p>
    <w:p w14:paraId="4A6A02AB" w14:textId="56545708" w:rsidR="00FB38A0" w:rsidRDefault="0091014F" w:rsidP="00EE0074">
      <w:pPr>
        <w:shd w:val="clear" w:color="auto" w:fill="FFFFFF"/>
        <w:spacing w:after="0" w:line="240" w:lineRule="auto"/>
        <w:jc w:val="both"/>
        <w:rPr>
          <w:rFonts w:eastAsia="Times New Roman" w:cstheme="minorHAnsi"/>
          <w:color w:val="2E2E2E"/>
          <w:sz w:val="24"/>
          <w:szCs w:val="24"/>
        </w:rPr>
      </w:pPr>
      <w:hyperlink r:id="rId4" w:history="1">
        <w:r w:rsidRPr="00DE430B">
          <w:rPr>
            <w:rStyle w:val="Hyperlink"/>
            <w:rFonts w:eastAsia="Times New Roman" w:cstheme="minorHAnsi"/>
            <w:sz w:val="24"/>
            <w:szCs w:val="24"/>
          </w:rPr>
          <w:t>https://onlinegarmentsacademy.blogspot.com/2020/10/what-is-PI.html</w:t>
        </w:r>
      </w:hyperlink>
    </w:p>
    <w:p w14:paraId="26801CD3" w14:textId="432BFA03" w:rsidR="0091014F" w:rsidRDefault="0091014F" w:rsidP="00EE0074">
      <w:pPr>
        <w:shd w:val="clear" w:color="auto" w:fill="FFFFFF"/>
        <w:spacing w:after="0" w:line="240" w:lineRule="auto"/>
        <w:jc w:val="both"/>
        <w:rPr>
          <w:rFonts w:eastAsia="Times New Roman" w:cstheme="minorHAnsi"/>
          <w:color w:val="2E2E2E"/>
          <w:sz w:val="24"/>
          <w:szCs w:val="24"/>
        </w:rPr>
      </w:pPr>
      <w:hyperlink r:id="rId5" w:history="1">
        <w:r w:rsidRPr="00DE430B">
          <w:rPr>
            <w:rStyle w:val="Hyperlink"/>
            <w:rFonts w:eastAsia="Times New Roman" w:cstheme="minorHAnsi"/>
            <w:sz w:val="24"/>
            <w:szCs w:val="24"/>
          </w:rPr>
          <w:t>https://www.fundingcircle.com/uk/</w:t>
        </w:r>
      </w:hyperlink>
    </w:p>
    <w:p w14:paraId="4061F12D" w14:textId="650E7DA6" w:rsidR="0091014F" w:rsidRDefault="0091014F" w:rsidP="00EE0074">
      <w:pPr>
        <w:shd w:val="clear" w:color="auto" w:fill="FFFFFF"/>
        <w:spacing w:after="0" w:line="240" w:lineRule="auto"/>
        <w:jc w:val="both"/>
        <w:rPr>
          <w:rFonts w:eastAsia="Times New Roman" w:cstheme="minorHAnsi"/>
          <w:color w:val="2E2E2E"/>
          <w:sz w:val="24"/>
          <w:szCs w:val="24"/>
        </w:rPr>
      </w:pPr>
      <w:r w:rsidRPr="0091014F">
        <w:rPr>
          <w:rFonts w:eastAsia="Times New Roman" w:cstheme="minorHAnsi"/>
          <w:color w:val="2E2E2E"/>
          <w:sz w:val="24"/>
          <w:szCs w:val="24"/>
        </w:rPr>
        <w:t>https://www.americanexpress.com/en-gb/business/trends-and-insights/articles/what-is-a-proforma-invoice/</w:t>
      </w:r>
    </w:p>
    <w:p w14:paraId="2CFB3A15" w14:textId="3CEFF8D1" w:rsidR="007A6C81" w:rsidRDefault="007A6C81" w:rsidP="00EE0074">
      <w:pPr>
        <w:shd w:val="clear" w:color="auto" w:fill="FFFFFF"/>
        <w:spacing w:after="0" w:line="240" w:lineRule="auto"/>
        <w:jc w:val="both"/>
        <w:rPr>
          <w:rFonts w:eastAsia="Times New Roman" w:cstheme="minorHAnsi"/>
          <w:color w:val="2E2E2E"/>
          <w:sz w:val="24"/>
          <w:szCs w:val="24"/>
        </w:rPr>
      </w:pPr>
    </w:p>
    <w:p w14:paraId="02A0D76F" w14:textId="77777777" w:rsidR="00E44A87" w:rsidRPr="00F469B2" w:rsidRDefault="00E44A87">
      <w:pPr>
        <w:rPr>
          <w:rFonts w:cstheme="minorHAnsi"/>
          <w:sz w:val="24"/>
          <w:szCs w:val="24"/>
        </w:rPr>
      </w:pPr>
    </w:p>
    <w:sectPr w:rsidR="00E44A87" w:rsidRPr="00F4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567"/>
    <w:rsid w:val="00042E66"/>
    <w:rsid w:val="00085A2F"/>
    <w:rsid w:val="000B1D33"/>
    <w:rsid w:val="00177663"/>
    <w:rsid w:val="00297FB3"/>
    <w:rsid w:val="003E25D0"/>
    <w:rsid w:val="005C053F"/>
    <w:rsid w:val="00740567"/>
    <w:rsid w:val="007A6C81"/>
    <w:rsid w:val="0091014F"/>
    <w:rsid w:val="00915199"/>
    <w:rsid w:val="00C34FF9"/>
    <w:rsid w:val="00E44A87"/>
    <w:rsid w:val="00EE0074"/>
    <w:rsid w:val="00F469B2"/>
    <w:rsid w:val="00FB3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9234"/>
  <w15:chartTrackingRefBased/>
  <w15:docId w15:val="{EDC35666-E408-493D-B549-F1380760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34FF9"/>
  </w:style>
  <w:style w:type="character" w:styleId="Hyperlink">
    <w:name w:val="Hyperlink"/>
    <w:basedOn w:val="DefaultParagraphFont"/>
    <w:uiPriority w:val="99"/>
    <w:unhideWhenUsed/>
    <w:rsid w:val="0091014F"/>
    <w:rPr>
      <w:color w:val="0563C1" w:themeColor="hyperlink"/>
      <w:u w:val="single"/>
    </w:rPr>
  </w:style>
  <w:style w:type="character" w:styleId="UnresolvedMention">
    <w:name w:val="Unresolved Mention"/>
    <w:basedOn w:val="DefaultParagraphFont"/>
    <w:uiPriority w:val="99"/>
    <w:semiHidden/>
    <w:unhideWhenUsed/>
    <w:rsid w:val="00910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020072">
      <w:bodyDiv w:val="1"/>
      <w:marLeft w:val="0"/>
      <w:marRight w:val="0"/>
      <w:marTop w:val="0"/>
      <w:marBottom w:val="0"/>
      <w:divBdr>
        <w:top w:val="none" w:sz="0" w:space="0" w:color="auto"/>
        <w:left w:val="none" w:sz="0" w:space="0" w:color="auto"/>
        <w:bottom w:val="none" w:sz="0" w:space="0" w:color="auto"/>
        <w:right w:val="none" w:sz="0" w:space="0" w:color="auto"/>
      </w:divBdr>
    </w:div>
    <w:div w:id="1297028452">
      <w:bodyDiv w:val="1"/>
      <w:marLeft w:val="0"/>
      <w:marRight w:val="0"/>
      <w:marTop w:val="0"/>
      <w:marBottom w:val="0"/>
      <w:divBdr>
        <w:top w:val="none" w:sz="0" w:space="0" w:color="auto"/>
        <w:left w:val="none" w:sz="0" w:space="0" w:color="auto"/>
        <w:bottom w:val="none" w:sz="0" w:space="0" w:color="auto"/>
        <w:right w:val="none" w:sz="0" w:space="0" w:color="auto"/>
      </w:divBdr>
      <w:divsChild>
        <w:div w:id="967664449">
          <w:marLeft w:val="0"/>
          <w:marRight w:val="0"/>
          <w:marTop w:val="0"/>
          <w:marBottom w:val="0"/>
          <w:divBdr>
            <w:top w:val="none" w:sz="0" w:space="0" w:color="auto"/>
            <w:left w:val="none" w:sz="0" w:space="0" w:color="auto"/>
            <w:bottom w:val="none" w:sz="0" w:space="0" w:color="auto"/>
            <w:right w:val="none" w:sz="0" w:space="0" w:color="auto"/>
          </w:divBdr>
          <w:divsChild>
            <w:div w:id="1562714779">
              <w:marLeft w:val="0"/>
              <w:marRight w:val="0"/>
              <w:marTop w:val="180"/>
              <w:marBottom w:val="180"/>
              <w:divBdr>
                <w:top w:val="none" w:sz="0" w:space="0" w:color="auto"/>
                <w:left w:val="none" w:sz="0" w:space="0" w:color="auto"/>
                <w:bottom w:val="none" w:sz="0" w:space="0" w:color="auto"/>
                <w:right w:val="none" w:sz="0" w:space="0" w:color="auto"/>
              </w:divBdr>
            </w:div>
          </w:divsChild>
        </w:div>
        <w:div w:id="1753888714">
          <w:marLeft w:val="0"/>
          <w:marRight w:val="0"/>
          <w:marTop w:val="0"/>
          <w:marBottom w:val="0"/>
          <w:divBdr>
            <w:top w:val="none" w:sz="0" w:space="0" w:color="auto"/>
            <w:left w:val="none" w:sz="0" w:space="0" w:color="auto"/>
            <w:bottom w:val="none" w:sz="0" w:space="0" w:color="auto"/>
            <w:right w:val="none" w:sz="0" w:space="0" w:color="auto"/>
          </w:divBdr>
          <w:divsChild>
            <w:div w:id="1551839108">
              <w:marLeft w:val="0"/>
              <w:marRight w:val="0"/>
              <w:marTop w:val="0"/>
              <w:marBottom w:val="0"/>
              <w:divBdr>
                <w:top w:val="none" w:sz="0" w:space="0" w:color="auto"/>
                <w:left w:val="none" w:sz="0" w:space="0" w:color="auto"/>
                <w:bottom w:val="none" w:sz="0" w:space="0" w:color="auto"/>
                <w:right w:val="none" w:sz="0" w:space="0" w:color="auto"/>
              </w:divBdr>
              <w:divsChild>
                <w:div w:id="2034720387">
                  <w:marLeft w:val="0"/>
                  <w:marRight w:val="0"/>
                  <w:marTop w:val="0"/>
                  <w:marBottom w:val="0"/>
                  <w:divBdr>
                    <w:top w:val="none" w:sz="0" w:space="0" w:color="auto"/>
                    <w:left w:val="none" w:sz="0" w:space="0" w:color="auto"/>
                    <w:bottom w:val="none" w:sz="0" w:space="0" w:color="auto"/>
                    <w:right w:val="none" w:sz="0" w:space="0" w:color="auto"/>
                  </w:divBdr>
                  <w:divsChild>
                    <w:div w:id="1442534239">
                      <w:marLeft w:val="0"/>
                      <w:marRight w:val="0"/>
                      <w:marTop w:val="0"/>
                      <w:marBottom w:val="0"/>
                      <w:divBdr>
                        <w:top w:val="none" w:sz="0" w:space="0" w:color="auto"/>
                        <w:left w:val="none" w:sz="0" w:space="0" w:color="auto"/>
                        <w:bottom w:val="none" w:sz="0" w:space="0" w:color="auto"/>
                        <w:right w:val="none" w:sz="0" w:space="0" w:color="auto"/>
                      </w:divBdr>
                      <w:divsChild>
                        <w:div w:id="611017290">
                          <w:marLeft w:val="0"/>
                          <w:marRight w:val="0"/>
                          <w:marTop w:val="0"/>
                          <w:marBottom w:val="0"/>
                          <w:divBdr>
                            <w:top w:val="none" w:sz="0" w:space="0" w:color="auto"/>
                            <w:left w:val="none" w:sz="0" w:space="0" w:color="auto"/>
                            <w:bottom w:val="none" w:sz="0" w:space="0" w:color="auto"/>
                            <w:right w:val="none" w:sz="0" w:space="0" w:color="auto"/>
                          </w:divBdr>
                          <w:divsChild>
                            <w:div w:id="17603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464839">
      <w:bodyDiv w:val="1"/>
      <w:marLeft w:val="0"/>
      <w:marRight w:val="0"/>
      <w:marTop w:val="0"/>
      <w:marBottom w:val="0"/>
      <w:divBdr>
        <w:top w:val="none" w:sz="0" w:space="0" w:color="auto"/>
        <w:left w:val="none" w:sz="0" w:space="0" w:color="auto"/>
        <w:bottom w:val="none" w:sz="0" w:space="0" w:color="auto"/>
        <w:right w:val="none" w:sz="0" w:space="0" w:color="auto"/>
      </w:divBdr>
      <w:divsChild>
        <w:div w:id="627276344">
          <w:marLeft w:val="0"/>
          <w:marRight w:val="0"/>
          <w:marTop w:val="0"/>
          <w:marBottom w:val="0"/>
          <w:divBdr>
            <w:top w:val="none" w:sz="0" w:space="0" w:color="auto"/>
            <w:left w:val="none" w:sz="0" w:space="0" w:color="auto"/>
            <w:bottom w:val="none" w:sz="0" w:space="0" w:color="auto"/>
            <w:right w:val="none" w:sz="0" w:space="0" w:color="auto"/>
          </w:divBdr>
          <w:divsChild>
            <w:div w:id="1778329850">
              <w:marLeft w:val="0"/>
              <w:marRight w:val="0"/>
              <w:marTop w:val="180"/>
              <w:marBottom w:val="180"/>
              <w:divBdr>
                <w:top w:val="none" w:sz="0" w:space="0" w:color="auto"/>
                <w:left w:val="none" w:sz="0" w:space="0" w:color="auto"/>
                <w:bottom w:val="none" w:sz="0" w:space="0" w:color="auto"/>
                <w:right w:val="none" w:sz="0" w:space="0" w:color="auto"/>
              </w:divBdr>
            </w:div>
          </w:divsChild>
        </w:div>
        <w:div w:id="815144518">
          <w:marLeft w:val="0"/>
          <w:marRight w:val="0"/>
          <w:marTop w:val="0"/>
          <w:marBottom w:val="0"/>
          <w:divBdr>
            <w:top w:val="none" w:sz="0" w:space="0" w:color="auto"/>
            <w:left w:val="none" w:sz="0" w:space="0" w:color="auto"/>
            <w:bottom w:val="none" w:sz="0" w:space="0" w:color="auto"/>
            <w:right w:val="none" w:sz="0" w:space="0" w:color="auto"/>
          </w:divBdr>
          <w:divsChild>
            <w:div w:id="2085755557">
              <w:marLeft w:val="0"/>
              <w:marRight w:val="0"/>
              <w:marTop w:val="0"/>
              <w:marBottom w:val="0"/>
              <w:divBdr>
                <w:top w:val="none" w:sz="0" w:space="0" w:color="auto"/>
                <w:left w:val="none" w:sz="0" w:space="0" w:color="auto"/>
                <w:bottom w:val="none" w:sz="0" w:space="0" w:color="auto"/>
                <w:right w:val="none" w:sz="0" w:space="0" w:color="auto"/>
              </w:divBdr>
              <w:divsChild>
                <w:div w:id="1105659584">
                  <w:marLeft w:val="0"/>
                  <w:marRight w:val="0"/>
                  <w:marTop w:val="0"/>
                  <w:marBottom w:val="0"/>
                  <w:divBdr>
                    <w:top w:val="none" w:sz="0" w:space="0" w:color="auto"/>
                    <w:left w:val="none" w:sz="0" w:space="0" w:color="auto"/>
                    <w:bottom w:val="none" w:sz="0" w:space="0" w:color="auto"/>
                    <w:right w:val="none" w:sz="0" w:space="0" w:color="auto"/>
                  </w:divBdr>
                  <w:divsChild>
                    <w:div w:id="760108313">
                      <w:marLeft w:val="0"/>
                      <w:marRight w:val="0"/>
                      <w:marTop w:val="0"/>
                      <w:marBottom w:val="0"/>
                      <w:divBdr>
                        <w:top w:val="none" w:sz="0" w:space="0" w:color="auto"/>
                        <w:left w:val="none" w:sz="0" w:space="0" w:color="auto"/>
                        <w:bottom w:val="none" w:sz="0" w:space="0" w:color="auto"/>
                        <w:right w:val="none" w:sz="0" w:space="0" w:color="auto"/>
                      </w:divBdr>
                      <w:divsChild>
                        <w:div w:id="1840122008">
                          <w:marLeft w:val="0"/>
                          <w:marRight w:val="0"/>
                          <w:marTop w:val="0"/>
                          <w:marBottom w:val="0"/>
                          <w:divBdr>
                            <w:top w:val="none" w:sz="0" w:space="0" w:color="auto"/>
                            <w:left w:val="none" w:sz="0" w:space="0" w:color="auto"/>
                            <w:bottom w:val="none" w:sz="0" w:space="0" w:color="auto"/>
                            <w:right w:val="none" w:sz="0" w:space="0" w:color="auto"/>
                          </w:divBdr>
                          <w:divsChild>
                            <w:div w:id="19541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undingcircle.com/uk/" TargetMode="External"/><Relationship Id="rId4" Type="http://schemas.openxmlformats.org/officeDocument/2006/relationships/hyperlink" Target="https://onlinegarmentsacademy.blogspot.com/2020/10/what-is-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Karmakar</dc:creator>
  <cp:keywords/>
  <dc:description/>
  <cp:lastModifiedBy>Joy Karmakar</cp:lastModifiedBy>
  <cp:revision>16</cp:revision>
  <dcterms:created xsi:type="dcterms:W3CDTF">2021-12-13T10:09:00Z</dcterms:created>
  <dcterms:modified xsi:type="dcterms:W3CDTF">2021-12-14T04:04:00Z</dcterms:modified>
</cp:coreProperties>
</file>