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(04 November 2023)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yang akan dipakai dari platform terkait, tetapi jika tidak dapat, akan menggunakan data dari Kaggle.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Bakal lebih ke text - Natural Language Processing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Berapa lama aktif company nya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Interaksinya (posting2an)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Testimoni dari karyawan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Variable-variable yang digunakan: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Experience requirements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 number (harus company contact number)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Company details (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job_id 0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title 0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location 346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department 11547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salary_range 15012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company_profile 3308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description 1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requirements 2695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benefits 7210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telecommuting 0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has_company_logo 0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has_questions 0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employment_type 3471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required_experience 7050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required_education 8105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industry 4903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function 6455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Fraudul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Durasi waktu loker ditayangkan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0"/>
          <w:szCs w:val="20"/>
          <w:highlight w:val="white"/>
          <w:rtl w:val="0"/>
        </w:rPr>
        <w:t xml:space="preserve">dipertimbangkan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Pembagian tugas: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Data research (cari data/variable terkait dan apakah mudah aksesnya, terus apakah data nya fit). → Fauzan &amp; Anita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Technology research (apakah NLP tepat digunakan? mempelajari tentang bagaimana NLP akan diterapkan). → Ayaa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NEXT MEETING → Rabu 8 NOvember 2023 jam 7.30 WIB / 8.30 WITA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Bahas tentang: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Findings dari masing-masing.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Ada yang perlu dilengkapi atau diubah tidak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Membuat rencana kedepannya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