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Project Nexus · 인수인계 문서 07</w:t>
      </w:r>
    </w:p>
    <w:p>
      <w:pPr>
        <w:spacing w:after="120"/>
      </w:pPr>
      <w:r>
        <w:rPr>
          <w:b/>
          <w:bCs/>
          <w:color w:val="12284C"/>
          <w:sz w:val="36"/>
          <w:szCs w:val="36"/>
          <w:rFonts w:ascii="Malgun Gothic" w:hAnsi="Malgun Gothic" w:eastAsia="Malgun Gothic" w:cs="Malgun Gothic"/>
        </w:rPr>
        <w:t xml:space="preserve">PoC 범위 정의서 — Nexus (수입 대두유 조달 판단 지원)</w:t>
      </w:r>
    </w:p>
    <w:p>
      <w:pPr>
        <w:pBdr>
          <w:bottom w:val="single" w:color="12284C" w:sz="8" w:space="6"/>
        </w:pBdr>
        <w:spacing w:after="240"/>
      </w:pPr>
      <w:r>
        <w:rPr>
          <w:color w:val="6B7280"/>
          <w:sz w:val="18"/>
          <w:szCs w:val="18"/>
          <w:rFonts w:ascii="Malgun Gothic" w:hAnsi="Malgun Gothic" w:eastAsia="Malgun Gothic" w:cs="Malgun Gothic"/>
        </w:rPr>
        <w:t xml:space="preserve">구매팀장·실무자·팀장·부서장 보고용 · 작성 기준일 2026-09-13 · 사내 한정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읽는 사람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구매팀장·구매 실무자·팀장·부서장. 통계·머신러닝 지식 없이 읽을 수 있게 씀.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이 문서의 자리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: 인수인계 묶음의 7번째 문서. "이번 PoC가 무엇을 했고(In) 무엇을 하지 않았는지(Out),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어떤 데이터 자산이 남았고, 무엇이 검증됐으며, 다음 단계는 무엇인지"를 한 문서에 확정함.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작성 기준일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2026-09-13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 · 수치는 저장소 실측값이며, 측정이 아닌 설계상 목표치는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설계값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으로 표기함.</w:t>
      </w: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동반 파일: 같은 이름의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.docx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(보고서 양식)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_요약.pptx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(8장 요약) · </w:t>
      </w:r>
      <w:r>
        <w:rPr>
          <w:color w:val="374151"/>
          <w:sz w:val="16"/>
          <w:szCs w:val="16"/>
          <w:rFonts w:ascii="Consolas" w:hAnsi="Consolas" w:eastAsia="Malgun Gothic" w:cs="Consolas"/>
        </w:rPr>
        <w:t xml:space="preserve">05_PoC_데이터_자산_목록.xlsx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(표 4장).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1. 목적과 배경 — 왜 PoC였는가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수입 대두유(콩기름) 조달은 세 가지 구조적 어려움이 겹쳐 있음.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5"/>
        <w:gridCol w:w="4406"/>
        <w:gridCol w:w="3947"/>
      </w:tblGrid>
      <w:tr>
        <w:trPr>
          <w:cantSplit/>
          <w:tblHeader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어려움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PoC가 겨냥한 지점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리드타임 약 3개월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발주 → 선적 → 도착까지 약 3개월. 문제를 사후에 알게 됨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3개월 앞을 내다보는 준비·경보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높은 수입 의존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한국 식물성유지 공급의 82%가 수입(2022/23). 조대두유만 연 35만~40만 톤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원산지별 도착 단가 차이(중앙값 기준 약 200 $/톤)를 판단으로 잡을 근거</w:t>
            </w:r>
          </w:p>
        </w:tc>
      </w:tr>
      <w:tr>
        <w:trPr>
          <w:cantSplit/>
          <w:tblHeader w:val="false"/>
        </w:trPr>
        <w:tc>
          <w:tcPr>
            <w:tcW w:type="dxa" w:w="128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정보 비대칭</w:t>
            </w:r>
          </w:p>
        </w:tc>
        <w:tc>
          <w:tcPr>
            <w:tcW w:type="dxa" w:w="440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작황·환율·운임·정책·해협 상황을 실무자 한 사람이 매일 볼 수 없음</w:t>
            </w:r>
          </w:p>
        </w:tc>
        <w:tc>
          <w:tcPr>
            <w:tcW w:type="dxa" w:w="394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수백 개 지표를 시스템이 대신 감시하고 벗어난 것만 올림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PoC의 성격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이 체계가 실제로 매일 돌아가고, 판단 근거로 쓸 만한 산출물을 내는지를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실데이터로 증명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하는 것이 목적이었음.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두 가지 원칙은 처음부터 고정함.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판단 지원까지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시스템은 근거를 제시하고, 구매/보류 결정은 사람이 승인함. 발주·계약·결제에는 개입하지 않음.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검증 전 확률·전망 표현 금지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과거 유사 시기는 "과거에 이랬다"까지, 도착가 범위는 "참고 범위"로만 부름.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§1·§2 · `README.md` §QR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2. PoC 범위 — In / Out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2.1 범위 안(In)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1"/>
        <w:gridCol w:w="2570"/>
        <w:gridCol w:w="5507"/>
        <w:gridCol w:w="1010"/>
      </w:tblGrid>
      <w:tr>
        <w:trPr>
          <w:cantSplit/>
          <w:tblHeader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I-1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공개 데이터 수집·처리·정제·검증 체계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수집 커넥터 12종 + 수동 업로드 계열 4종 + 비정형 보고서 판독. 시점 정합·품질 게이트·값 충돌 차단·서명 기록까지 한 사슬로 연결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I-2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05:30(한국시간) 자동 발행. 핵심 변인·경보·과거 비슷한 시기·공급 경로·해상 위험·주요 지표·뉴스·일정의 8블록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I-3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1단계(G1) 정식 가동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핵심 변인 순위 + 기준 초과 경보 + 과거 유사 시기 실측 참조. 2026-08-31 정식 가동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가동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I-4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2단계(G2) 준비 패키지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확률 가격 범위(1·5·20·60거래일)의 방법 조합 확정·데이터 목록·백테스트 절차·준비도 판정 — 구현·가동은 범위 밖으로 동결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🟡 준비 완료·동결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I-5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3단계(G3) 설계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시점·물량 3-시뮬레이션(현시점/대안 시점/분할)의 설계와 근거 문헌 확정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🔵 설계</w:t>
            </w:r>
          </w:p>
        </w:tc>
      </w:tr>
      <w:tr>
        <w:trPr>
          <w:cantSplit/>
          <w:tblHeader w:val="false"/>
        </w:trPr>
        <w:tc>
          <w:tcPr>
            <w:tcW w:type="dxa" w:w="55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I-6</w:t>
            </w:r>
          </w:p>
        </w:tc>
        <w:tc>
          <w:tcPr>
            <w:tcW w:type="dxa" w:w="257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자산</w:t>
            </w:r>
          </w:p>
        </w:tc>
        <w:tc>
          <w:tcPr>
            <w:tcW w:type="dxa" w:w="55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원장(월별), 용어집·방법론 위키, 참고문헌 65건 색인, 인수인계 문서 묶음</w:t>
            </w:r>
          </w:p>
        </w:tc>
        <w:tc>
          <w:tcPr>
            <w:tcW w:type="dxa" w:w="101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✅ 완료</w:t>
            </w:r>
          </w:p>
        </w:tc>
      </w:tr>
    </w:tbl>
    <w:p>
      <w:pPr>
        <w:spacing w:after="60"/>
      </w:pP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2.2 범위 밖(Out)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65"/>
        <w:gridCol w:w="3323"/>
        <w:gridCol w:w="5650"/>
      </w:tblGrid>
      <w:tr>
        <w:trPr>
          <w:cantSplit/>
          <w:tblHeader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이유·처리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O-1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이관·회사 표준 데이터 플랫폼 통합 작업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해당 팀 소관. 본 PoC는 "이관 가능한 형태"(파일 기반 산출물·데이터 계약)까지만 갖춤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O-2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내부 S&amp;OP/ERP 데이터 사용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설계 원칙상 미사용 — 가용량 부족·임시값 비중 과다. 학습·검증·변수 어디에도 넣지 않음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O-3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구매 실행·자동 주문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사람 승인 원칙. 시스템은 근거 제시까지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O-4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신규 계약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 대기 목록으로만 관리(§8.3). 기존 구독 범위 안에서만 수집</w:t>
            </w:r>
          </w:p>
        </w:tc>
      </w:tr>
      <w:tr>
        <w:trPr>
          <w:cantSplit/>
          <w:tblHeader w:val="false"/>
        </w:trPr>
        <w:tc>
          <w:tcPr>
            <w:tcW w:type="dxa" w:w="66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O-5</w:t>
            </w:r>
          </w:p>
        </w:tc>
        <w:tc>
          <w:tcPr>
            <w:tcW w:type="dxa" w:w="33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대두유 외 원료 확장 · 실시간 갱신</w:t>
            </w:r>
          </w:p>
        </w:tc>
        <w:tc>
          <w:tcPr>
            <w:tcW w:type="dxa" w:w="565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범위 고정(대두유). 하루 1회 배치 구조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§1·§4.2 · `docs/research_desk/decision_queue.md`</w:t>
      </w:r>
    </w:p>
    <w:p>
      <w:pPr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3. 확보 데이터 자산 실측표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측정 기준일 2026-09-13. "규모"는 저장소에 있는 파일·행·지표를 직접 센 값이며, 자동 실행 중에만 생성되는 산출물(저장소 미보관)은 그 사실을 적음.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"/>
        <w:gridCol w:w="2768"/>
        <w:gridCol w:w="783"/>
        <w:gridCol w:w="1149"/>
        <w:gridCol w:w="1358"/>
        <w:gridCol w:w="3133"/>
        <w:gridCol w:w="2298"/>
        <w:gridCol w:w="2768"/>
      </w:tblGrid>
      <w:tr>
        <w:trPr>
          <w:cantSplit/>
          <w:tblHeader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#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원천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유형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공개/유료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기간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규모(파일·행·지표)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수집 방식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5"/>
                <w:szCs w:val="15"/>
                <w:rFonts w:ascii="Malgun Gothic" w:hAnsi="Malgun Gothic" w:eastAsia="Malgun Gothic" w:cs="Malgun Gothic"/>
              </w:rPr>
              <w:t xml:space="preserve">정제·검증 상태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대두유 선물 정산가(시카고 거래소) — 기준 가격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종량(이력) + 무료 교차검증 계열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2010-01-04~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정본 4,177거래일 · 교차검증 계열 6,565일(2000~)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정산가 교차검증 중앙값 괴리 0.1003% · 주말·중복 0 · 시점 정합 부여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거시·환율(미국 연준 FRED, 한국은행, 통계청)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금리·물가·변동성·환율 7계열(실측 게시일 적용) + 원/달러 이중화 + 한국 소비자물가 2표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최초 게시일 기준 시점 정합 · 장중 확정 지표는 1일 지연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시세 이력(Trading Economics — 유지 4종·곡물 3종·에너지·지수·운임)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2010-01-01~2026-09-11 (일별)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26파일 · 100,204행 · 26지표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업로드(기준선) + API 일별 스냅샷(9/11 이후 단일 경로)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수동본↔API 동일 일자 종가 5/5 일치 · 발틱운임지수 구 계열 정정(§6)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운임·해상 위험(건화물 운임지수 실시간, 탱커 운임 대용값, 해협 통과 선박, 해상 위협 점수)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정형(대용값은 글에서 추출)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유료 구독 + 무료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운임지수 이력 4,169건(2010~2026) · 해협 카드 5개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API·선박 위치 스트림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선박 자료는 30일 자기 기준 축적 중(부분 산출 표기) · 탱커 실측 운임은 미도입(§8.3)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수급 전망(WASDE)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2010-04~2026-07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17파일 · 20,924행 · 113지표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발표일 기준 시점 정합 · 세계표/미국표 단위 분리 · 중복 키 0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농무부 세계 수급(PSD)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 폴백)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2017-10~2025-10 (마케팅연도)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3파일 · 243행 · 27지표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국가 축 분리 · 유종별 분해는 미구현(§8.3)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무역통계(GATS — 대두유 수출·재수출)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2010-01~2026-07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121파일 · 물량 11,080행·64지표 + 수출액 30행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0(교역 없음)과 결측 구분 · 미완결 월 제거 · 한국 4계열 100% 커버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8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미국 작황·수출판매·농업기상(NASS·ESR·NASA POWER)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(연·주·일)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저장소 미보관 — 매 실행 시 생성되는 산출물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발표 지연 추정 규칙으로 시점 정합 · 미래 일자 차단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9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관세청 품목·국가별 수출입 실적(대두유 + 대체·보완 14품목)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 + 공개 API)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2010-01~2026-08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191파일 · 82,833행 · 901지표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업로드(2026-07까지) + 이후 월별 API 이어받기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하드 실패 · 미완결 월 제거 · 업로드본 우선 규칙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10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거래소 월별 거래량(ICE 미국·유럽)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 (월별)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62파일 · 8,794행 · 65지표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손상 파일 2건 재업로드로 해소 · 상품×계약 축 분리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11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기후(23개 산지 기상 — ERA5-Land 관측 + 15일 예보, 엘니뇨 지수, 산불)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공개 API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(일·월)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23지역(대두 19·팜유 4) × 8변수(설계값) + 예보 5변수 —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자동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지역 축 분리 · 엘니뇨 지수 오독 정정(2026-08-16) · 증분 수집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12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지정학(지정학 위험 지수, 국제 사건 기록, 지진·기상 경보, 해협 등급, 정책 뉴스 대용값)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정형 + 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1985~(지수) · 일별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지정학 지수 115건(월별) — 실시간 계열은 저장소 미보관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API + 실시간 검색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 단위 집계로 값 충돌 해소 · 등급 원천 등재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13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시장 보고서 PDF(USDA GAIN · FAO AMIS)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무료(수동 업로드)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2010~2026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GAIN 2,038건 + FAO 137건 보관(완전 중복 52쌍 제거) · 판독 실패 0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업로드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요약 md 생성 → 월별 신호 계열 2,542행·18지표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14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일별 뉴스·전문 매체 신호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 → 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무료 RSS + 실시간 검색 크레딧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2026-08-17~2026-09-10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237행 · 19지표 · 6분류(정책 뉴스 88·지정학 이벤트 84·지정학 위험 27·복합 21·전문 매체 16·운임 1)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실시간 검색 프록시 + RSS(등록 14계열 — 실피드 확정은 실행 로그 기준)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발췌 보존 · (일자·지표) 중복 제거 · 누적 아카이브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15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참고문헌(시장구조·조달·예측 방법론)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비정형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공개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원문 65건(PDF 63 + 기사 원문 2) · markdown 변환 63건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공유 + 자동 회수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해시 중복 차단(누적 6건) · 정직 분류(채용/검토 대기/배경/인용 주의/반면교사)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16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시맨틱 레이어(용어·인과 관계)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설정(자체 정의)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엔티티 214 · 관계 61종 · 인과 엣지 24(검증 10·후보 14)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수동 검증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순환 0 · 검증된 엣지만 해석에 사용</w:t>
            </w:r>
          </w:p>
        </w:tc>
      </w:tr>
      <w:tr>
        <w:trPr>
          <w:cantSplit/>
          <w:tblHeader w:val="false"/>
        </w:trPr>
        <w:tc>
          <w:tcPr>
            <w:tcW w:type="dxa" w:w="31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17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분석용 격자표(날짜 × 지표)</w:t>
            </w:r>
          </w:p>
        </w:tc>
        <w:tc>
          <w:tcPr>
            <w:tcW w:type="dxa" w:w="78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파생</w:t>
            </w:r>
          </w:p>
        </w:tc>
        <w:tc>
          <w:tcPr>
            <w:tcW w:type="dxa" w:w="114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자체</w:t>
            </w:r>
          </w:p>
        </w:tc>
        <w:tc>
          <w:tcPr>
            <w:tcW w:type="dxa" w:w="135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2010~ (거래일)</w:t>
            </w:r>
          </w:p>
        </w:tc>
        <w:tc>
          <w:tcPr>
            <w:tcW w:type="dxa" w:w="31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약 4,000거래일 × 1,000~1,600지표(실행 회차별 변동)</w:t>
            </w:r>
          </w:p>
        </w:tc>
        <w:tc>
          <w:tcPr>
            <w:tcW w:type="dxa" w:w="229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자동 생성</w:t>
            </w:r>
          </w:p>
        </w:tc>
        <w:tc>
          <w:tcPr>
            <w:tcW w:type="dxa" w:w="276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5"/>
                <w:szCs w:val="15"/>
                <w:rFonts w:ascii="Malgun Gothic" w:hAnsi="Malgun Gothic" w:eastAsia="Malgun Gothic" w:cs="Malgun Gothic"/>
              </w:rPr>
              <w:t xml:space="preserve">값 충돌 0 · 시점 정합 위반 0 · 독립 재계산 대조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요약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: 정형 원천 12계열 + 비정형 3계열 + 파생 2계열. 무료·공개 자료가 대부분이며, 유료는 시세 이력 구독·선물 이력 종량·실시간 검색 크레딧 3종임.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사내 데이터는 한 건도 들어가지 않음(§2.2 O-2).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§4 · `docs/research_desk/2026-09/g2_additional_data_requirements_2026_09_09.md` §2 · `docs/research_desk/2026-08/data_requirements_by_phase_2026_08_29.md` §0 · `docs/memory_archive/2026-09.md` · `data/processed/unstructured_daily_signals.csv` · `docs/research_desk/references/README.md`</w:t>
      </w:r>
    </w:p>
    <w:p>
      <w:pPr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4. 수집 → 처리 → 정제 → 검증 방법 (비전문가용)</w:t>
      </w:r>
    </w:p>
    <w:p>
      <w:pPr>
        <w:shd w:fill="F3F4F6" w:color="auto" w:val="clear"/>
        <w:spacing w:before="80" w:after="160"/>
        <w:jc w:val="center"/>
      </w:pPr>
      <w:r>
        <w:rPr>
          <w:b/>
          <w:bCs/>
          <w:color w:val="12284C"/>
          <w:sz w:val="18"/>
          <w:szCs w:val="18"/>
          <w:rFonts w:ascii="Malgun Gothic" w:hAnsi="Malgun Gothic" w:eastAsia="Malgun Gothic" w:cs="Malgun Gothic"/>
        </w:rPr>
        <w:t xml:space="preserve">① 모은다 → ② 검사한다 → ③ 시점을 맞춘다 → ④ 한 표로 합친다 → ⑤ 분석·발행·서명한다 → ⑥ 외부 교차검증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8"/>
        <w:gridCol w:w="4590"/>
        <w:gridCol w:w="4130"/>
      </w:tblGrid>
      <w:tr>
        <w:trPr>
          <w:cantSplit/>
          <w:tblHeader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단계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하는 일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지키는 원칙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① 수집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새벽 외부 공개 데이터를 자동으로 받음. API로 못 받는 자료(관세청·보고서 PDF)는 사람이 올린 파일을 정해진 순서로 읽음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실패는 눈에 보이게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빠진 것이 있으면 조용히 넘기지 않음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② 품질 게이트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품질 점수(정확도·완전성·일관성·신선도·분포 가중 합산)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통과(0.70 이상) / 주의(0.50~0.69) / 불합격(0.50 미만)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. 이어서 구조·이상치 검사, 자동 테스트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0과 빈칸은 다르다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"교역 없음(0)"은 정보, "미보고(빈칸)"는 모름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③ 시점 정합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모든 숫자에 "언제부터 실제로 알 수 있었는가"를 붙임. 8월 수급 보고서는 8월 12일 발표이므로 8월 1일 분석에 쓰지 않음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발표 전 정보는 쓰지 않는다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수정치는 덮어쓰지 않고 회차별 보관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④ 통합 표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 × 지표 격자표 한 장. 각 칸은 그날 기준 알 수 있었던 최근값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값이 둘이면 고르지 않고 멈춘다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(하드 실패) — 임의 선택은 그날그날 다른 답을 만듦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⑤ 분석·발행·서명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→ 경보 → 과거 유사 시기 → 브리프 1장 → 그날 검사 결과 한 줄 서명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"이상 없음(검사 완료)"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경보가 없는 날도 무엇을 검사했는지 남겨 침묵과 정상을 구분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⑥ 외부 AI 교차검증</w:t>
            </w:r>
          </w:p>
        </w:tc>
        <w:tc>
          <w:tcPr>
            <w:tcW w:type="dxa" w:w="459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분석 코드·시장 보고서·용어 파일이 바뀌면 외부 대형 언어모델이 재점검하고 판정을 원장에 누적</w:t>
            </w:r>
          </w:p>
        </w:tc>
        <w:tc>
          <w:tcPr>
            <w:tcW w:type="dxa" w:w="4130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정오표 관행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지적이 맞으면 정오표를 만들어 정정하고, 정정 이력을 문서에 남김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`00_프로젝트_정의서.md` §5 · `docs/wiki/방법론-데이터-품질.md`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5. 산출물 목록과 읽는 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8"/>
        <w:gridCol w:w="716"/>
        <w:gridCol w:w="3386"/>
        <w:gridCol w:w="3908"/>
      </w:tblGrid>
      <w:tr>
        <w:trPr>
          <w:cantSplit/>
          <w:tblHeader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산출물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주기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어디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읽는 법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일별 브리프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(웹 페이지 1장, 8블록)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reports/pipeline/latest/g1_daily_brief_latest.html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맨 위 신뢰 스트립이 초록일 때만 아래를 그대로 읽음. 블록 순서: 한눈 요약 → 가격 추세·핵심 변인 → 금일 경보 → 과거 비슷한 시기 → 공급 경로·해상 위험 → 주요 지표 → 시장 뉴스 → 주목 일정. 각 블록에 [현황]→[요인]→[전망]→[유의] 4단 요약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초과 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reports/pipeline/latest/g1_alert_latest.md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무경보일에는 "이상 없음(검사 완료)"으로 표시. 경보는 '상태'(들어가고 나올 때 알림)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서명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매 영업일 1줄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data/processed/signed_daily_stamps.csv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날짜·판정·게이트·경보 수·준비도·검증 상태. 마지막 날짜가 어제(영업일)인지가 첫 점검 항목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 심층판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수급 보고서 발표 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자동 실행 첨부 파일(보관 30일)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변인 순위 전체·과거 유사 시기 상세·정정 이력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연구 문서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수시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docs/research_desk/YYYY-MM/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라벨 4종(CONFIRMED / INFERENCE / DATA GAP / NOT COMPARABLE)으로 사실·추론·공백을 구분해 읽음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용어집·방법론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—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docs/wiki/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7페이지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03_용어_포인터.md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브리프에서 막히는 용어 20개 한 줄 설명부터</w:t>
            </w:r>
          </w:p>
        </w:tc>
      </w:tr>
      <w:tr>
        <w:trPr>
          <w:cantSplit/>
          <w:tblHeader w:val="false"/>
        </w:trPr>
        <w:tc>
          <w:tcPr>
            <w:tcW w:type="dxa" w:w="16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</w:t>
            </w:r>
          </w:p>
        </w:tc>
        <w:tc>
          <w:tcPr>
            <w:tcW w:type="dxa" w:w="71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월별</w:t>
            </w:r>
          </w:p>
        </w:tc>
        <w:tc>
          <w:tcPr>
            <w:tcW w:type="dxa" w:w="3386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docs/memory_archive/YYYY-MM.md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</w:t>
            </w: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04_기록_찾는_법.md</w:t>
            </w:r>
          </w:p>
        </w:tc>
        <w:tc>
          <w:tcPr>
            <w:tcW w:type="dxa" w:w="390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"왜 이렇게 했나"를 되짚는 표준 경로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`00_개요_비전문가용.md` §3 · `02_워크플로우_지도.md` §3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6. 검증 실적 (사실만)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8"/>
        <w:gridCol w:w="3755"/>
        <w:gridCol w:w="3755"/>
      </w:tblGrid>
      <w:tr>
        <w:trPr>
          <w:cantSplit/>
          <w:tblHeader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실적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정식 가동일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2026-08-31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자동 실행 2회 연속 전 작업 성공으로 게이트 통과(8/31·9/1)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2026-09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최근 연속 성공 실행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2026-09-09 실행: 20개 작업 전부 성공(관세청 3분 15초·수급 2분 17초). 서명 기록 9/7~9/10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4영업일 연속 게이트 통과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(9/6은 게이트 불합격 — 설계대로 차단·기록됨). 직전 주(9/1~9/7) 브리프 6영업일 중 5일 발행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signed_daily_stamps.csv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실패 분류 문서(2026-09-07)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교차검증 원장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누적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205건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— 판정 산출 144 · 실패(미판정) 61. 누적 지적 [치명] 144건·[높음] 1,506건. 실패 기록은 "검증되지 않았다"는 뜻이라 재검증 대상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docs/research_desk/cross_verify_log.md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(2026-09-13 갱신)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기준 가격 정확도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정산가 교차검증(교집합 3,957일) 중앙값 괴리 0.1003% · 2% 초과 15일(0.38%)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세션 종가 검증기 첫 실행(2026-08-13)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값 충돌·시점 정합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통합 표 값 충돌 48,789건 →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시점 정합 위반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0건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(직전 실행)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준비도 판정·통합 표 자체검증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 사례 — 발틱운임지수 수동본(2026-09-13)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수동본의 발틱운임지수 계열이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2023-01-03 이후 구간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에서 구 계열 오류로 확인됨(2022년까지 동일, 2023-01-03 값 864.2 → 정정본 1,250). API 값과 대조해 정합이 확인된 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정정본을 정본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으로 확정. 정정 구간 기준 표준화 지수 경보는 재산출 대상으로 표기하고, 대조 기록을 문서로 남김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6"/>
                <w:szCs w:val="16"/>
                <w:rFonts w:ascii="Consolas" w:hAnsi="Consolas" w:eastAsia="Malgun Gothic" w:cs="Consolas"/>
              </w:rPr>
              <w:t xml:space="preserve">docs/research_desk/2026-09/te_manual_vs_api_check_2026_09_13.md</w:t>
            </w: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 · 시세 이력 폴더 README</w:t>
            </w:r>
          </w:p>
        </w:tc>
      </w:tr>
      <w:tr>
        <w:trPr>
          <w:cantSplit/>
          <w:tblHeader w:val="false"/>
        </w:trPr>
        <w:tc>
          <w:tcPr>
            <w:tcW w:type="dxa" w:w="212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그 밖의 정정 관행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엘니뇨 지수 절대온도 오독 정정(2026-08-16), 시장구조 브리프 정오표(2026-08-19), 위기 사례 유사도 정정본(2026-05) — 모두 원문에 정정 이력 병기</w:t>
            </w:r>
          </w:p>
        </w:tc>
        <w:tc>
          <w:tcPr>
            <w:tcW w:type="dxa" w:w="3755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결정·실패 기록 2026-08</w:t>
            </w:r>
          </w:p>
        </w:tc>
      </w:tr>
    </w:tbl>
    <w:p>
      <w:pPr>
        <w:spacing w:after="60"/>
      </w:pPr>
    </w:p>
    <w:p>
      <w:pPr>
        <w:pBdr>
          <w:left w:val="single" w:color="B9721C" w:sz="12" w:space="8"/>
        </w:pBdr>
        <w:spacing w:after="40" w:line="280"/>
        <w:ind w:left="360"/>
      </w:pP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결과 정확도(예측이 맞았는가)는 아직 </w:t>
      </w:r>
      <w:r>
        <w:rPr>
          <w:b/>
          <w:bCs/>
          <w:color w:val="374151"/>
          <w:sz w:val="18"/>
          <w:szCs w:val="18"/>
          <w:rFonts w:ascii="Malgun Gothic" w:hAnsi="Malgun Gothic" w:eastAsia="Malgun Gothic" w:cs="Malgun Gothic"/>
        </w:rPr>
        <w:t xml:space="preserve">수치로 주장하지 않음</w:t>
      </w:r>
      <w:r>
        <w:rPr>
          <w:color w:val="374151"/>
          <w:sz w:val="18"/>
          <w:szCs w:val="18"/>
          <w:rFonts w:ascii="Malgun Gothic" w:hAnsi="Malgun Gothic" w:eastAsia="Malgun Gothic" w:cs="Malgun Gothic"/>
        </w:rPr>
        <w:t xml:space="preserve">. 현재 신뢰 근거는 과정 무결성 4계층(품질 게이트·시점 정합·서명 기록·교차검증)임.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7. 한계·리스크와 완화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3"/>
        <w:gridCol w:w="3382"/>
        <w:gridCol w:w="3382"/>
        <w:gridCol w:w="2141"/>
      </w:tblGrid>
      <w:tr>
        <w:trPr>
          <w:cantSplit/>
          <w:tblHeader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리스크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내용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완화 장치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8"/>
                <w:szCs w:val="18"/>
                <w:rFonts w:ascii="Malgun Gothic" w:hAnsi="Malgun Gothic" w:eastAsia="Malgun Gothic" w:cs="Malgun Gothic"/>
              </w:rPr>
              <w:t xml:space="preserve">잔여 위험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정확도 한계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1단계 산출물은 예측이 아닌 '참조'(진단·과거 관측 요약). 확률 산출물(2단계)은 미검증. 오독 시 조달 판단 오류 가능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화면 한계 문구 상시 표기 + 금지어 자동 검사 · 미검증 확률 산출물의 의사결정 투입 금지(동결) · 사람 승인 절차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경보 기준 5개 중 2개 평가 코드 미완 · 인수 측 해석 훈련 필요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데이터 소스 장애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기관 API 장애·응답 형식 변경·시간대별 접속 불안정(관세청 야간 장애 패턴 등)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하나 실패해도 나머지 진행 · 대체 소스 폴백 · 수동 업로드 이력으로 커버 · 실패는 서명 기록에 표면화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외부 접속 허용 목록 유지 · 수동 계열 주기적 갱신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유료 데이터 의존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시세 이력 구독·선물 이력 종량·실시간 검색 크레딧이 끊기면 해당 수집 정지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결제·계정 주체의 법인 귀속 확인 · 무료 대체 경로 병행(교차검증 계열·공개 API)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추가 유료 소스는 결정 대기 목록으로만 관리</w:t>
            </w:r>
          </w:p>
        </w:tc>
      </w:tr>
      <w:tr>
        <w:trPr>
          <w:cantSplit/>
          <w:tblHeader w:val="false"/>
        </w:trPr>
        <w:tc>
          <w:tcPr>
            <w:tcW w:type="dxa" w:w="73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지식 이전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시점 정합·게이트·서명 규율을 모르면 "멈춤=고장"으로 오인하거나 조용히 통과하도록 되돌릴 위험</w:t>
            </w:r>
          </w:p>
        </w:tc>
        <w:tc>
          <w:tcPr>
            <w:tcW w:type="dxa" w:w="3382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문서 묶음 7종 · 결정·실패 원장 · 5분 점검 체크리스트</w:t>
            </w:r>
          </w:p>
        </w:tc>
        <w:tc>
          <w:tcPr>
            <w:tcW w:type="dxa" w:w="214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8"/>
                <w:szCs w:val="18"/>
                <w:rFonts w:ascii="Malgun Gothic" w:hAnsi="Malgun Gothic" w:eastAsia="Malgun Gothic" w:cs="Malgun Gothic"/>
              </w:rPr>
              <w:t xml:space="preserve">인수 직후 체크리스트 수행 확인</w:t>
            </w:r>
          </w:p>
        </w:tc>
      </w:tr>
    </w:tbl>
    <w:p>
      <w:pPr>
        <w:spacing w:after="60"/>
      </w:pP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8. 후속 고도화 단계 구분 (PoC 이후)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8.1 2단계(G2) 재개 조건 — 네 가지 모두 충족 시 별도 승인으로 재개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실시간 검증 창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60거래일 지평 첫 실측 대조는 가동 후 약 3개월, 계절 1주기와 비중복 표본 4건은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2027년 이후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에야 확보됨. 그 전까지는 "과거 표본에서 재현한 범위"까지만 주장 가능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추가 시장 데이터 3종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대두박·대두 정산가, 대두유 옵션 내재변동성(승인 완료·저장소 미반입) 수령 및 격자표 편입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운영 실행 환경 확정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회사 표준 데이터 플랫폼에서의 배치 실행 표면 확정(해당 팀 소관)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인수 측 해석 훈련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— 1단계 산출물(변인·경보·과거 유사 시기)을 읽는 훈련 완료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8.2 3단계(G3) 설계 정본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세 시나리오(현시점 / 사전 그리드 대안 시점 / 분할 구매)의 톤당 기회손실 비교. 회사 실손익은 계산하지 않음(공개 시장가 기준).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설계 근거: 조달 포트폴리오(선도+옵션+현물)의 정보 가치 연구(Annals of OR 2026) —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docs/research_desk/references/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착수 조건: 2단계 확률 범위 가동 이후.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8.3 우선 추가 데이터 후보 (결정 대기 목록 포인터: </w:t>
      </w:r>
      <w:r>
        <w:rPr>
          <w:b/>
          <w:bCs/>
          <w:color w:val="12284C"/>
          <w:sz w:val="21"/>
          <w:szCs w:val="21"/>
          <w:rFonts w:ascii="Consolas" w:hAnsi="Consolas" w:eastAsia="Malgun Gothic" w:cs="Consolas"/>
        </w:rPr>
        <w:t xml:space="preserve">docs/research_desk/decision_queue.md</w:t>
      </w: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1"/>
        <w:gridCol w:w="3369"/>
        <w:gridCol w:w="1123"/>
        <w:gridCol w:w="2807"/>
        <w:gridCol w:w="1778"/>
      </w:tblGrid>
      <w:tr>
        <w:trPr>
          <w:cantSplit/>
          <w:tblHeader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우선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항목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비용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용도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12284C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7"/>
                <w:szCs w:val="17"/>
                <w:rFonts w:ascii="Malgun Gothic" w:hAnsi="Malgun Gothic" w:eastAsia="Malgun Gothic" w:cs="Malgun Gothic"/>
              </w:rPr>
              <w:t xml:space="preserve">상태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대두박·대두 정산가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종량(기존 계정)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압착 마진 파생 변수 — 대두 복합체의 대표 구조 변수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선물 포지션 주간 통계(CFTC COT)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변동성 국면 선행 축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P0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시세 이력 일별 밀도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기존 구독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대체유 스프레드의 최근 국면 반영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스냅샷 단일 경로로 해소(9/13)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옵션 내재변동성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 종량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확률 범위 폭의 시장 기대치 대조(검증축)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승인 완료 · 수령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월간 재고·수출(MPOB) · 수급 유종별 분해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무료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대두유−팜유 가격 차이의 수급 측 해석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미구현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P1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아시아 도착 기준 실측 호가(basis) · 식물성유지 탱커 운임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도착가 범위의 잔차층·운임층 실측 입력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결정 대기</w:t>
            </w:r>
          </w:p>
        </w:tc>
      </w:tr>
      <w:tr>
        <w:trPr>
          <w:cantSplit/>
          <w:tblHeader w:val="false"/>
        </w:trPr>
        <w:tc>
          <w:tcPr>
            <w:tcW w:type="dxa" w:w="561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shd w:fill="E8ECF3" w:color="auto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P2</w:t>
            </w:r>
          </w:p>
        </w:tc>
        <w:tc>
          <w:tcPr>
            <w:tcW w:type="dxa" w:w="3369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팜유 일별 선물 · 흑해 해바라기유 FOB · 탱커 화물 추적</w:t>
            </w:r>
          </w:p>
        </w:tc>
        <w:tc>
          <w:tcPr>
            <w:tcW w:type="dxa" w:w="1123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소액~견적</w:t>
            </w:r>
          </w:p>
        </w:tc>
        <w:tc>
          <w:tcPr>
            <w:tcW w:type="dxa" w:w="2807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대체 경로 있음 — 이번 분기 미구매 권고</w:t>
            </w:r>
          </w:p>
        </w:tc>
        <w:tc>
          <w:tcPr>
            <w:tcW w:type="dxa" w:w="1778"/>
            <w:tcBorders>
              <w:top w:val="single" w:color="CBD2DC" w:sz="4"/>
              <w:left w:val="single" w:color="CBD2DC" w:sz="4"/>
              <w:bottom w:val="single" w:color="CBD2DC" w:sz="4"/>
              <w:right w:val="single" w:color="CBD2DC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b w:val="false"/>
                <w:bCs w:val="false"/>
                <w:color w:val="1F2430"/>
                <w:sz w:val="17"/>
                <w:szCs w:val="17"/>
                <w:rFonts w:ascii="Malgun Gothic" w:hAnsi="Malgun Gothic" w:eastAsia="Malgun Gothic" w:cs="Malgun Gothic"/>
              </w:rPr>
              <w:t xml:space="preserve">미도입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`docs/research_desk/2026-09/g2_additional_data_requirements_2026_09_09.md` §3·§4·§7 · `docs/research_desk/2026-08/data_requirements_by_phase_2026_08_29.md`</w:t>
      </w:r>
    </w:p>
    <w:p>
      <w:pPr>
        <w:pStyle w:val="Heading1"/>
        <w:spacing w:before="240" w:after="120"/>
      </w:pPr>
      <w:r>
        <w:rPr>
          <w:b/>
          <w:bCs/>
          <w:color w:val="12284C"/>
          <w:sz w:val="28"/>
          <w:szCs w:val="28"/>
          <w:rFonts w:ascii="Malgun Gothic" w:hAnsi="Malgun Gothic" w:eastAsia="Malgun Gothic" w:cs="Malgun Gothic"/>
        </w:rPr>
        <w:t xml:space="preserve">9. 최소 운영 요건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9.1 일별 점검 (5분)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1. 자동화 실행 환경의 최근 3회 실행이 초록인가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2. 서명 기록 파일의 마지막 날짜가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어제(영업일)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3. 최신 브리프를 열었을 때 "미수집"으로 빈 블록이 몇 개인가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4. 실패한 실행이 있다면 멈춘 지점이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수집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</w:t>
      </w:r>
      <w:r>
        <w:rPr>
          <w:b/>
          <w:bCs/>
          <w:color w:val="1F2430"/>
          <w:sz w:val="20"/>
          <w:szCs w:val="20"/>
          <w:rFonts w:ascii="Malgun Gothic" w:hAnsi="Malgun Gothic" w:eastAsia="Malgun Gothic" w:cs="Malgun Gothic"/>
        </w:rPr>
        <w:t xml:space="preserve">게이트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인가 (수집이면 외부 기관 문제일 가능성이 큼)</w:t>
      </w:r>
    </w:p>
    <w:p>
      <w:pPr>
        <w:spacing w:after="60" w:line="300"/>
        <w:ind w:left="360" w:hanging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5. 결정 대기열에 기한이 지난 항목이 있는가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9.2 실패 시 조치 순서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① 멈춘 지점 확인(수집 단계면 대기 후 수동 재실행) → ② 게이트 단계면 "데이터가 나쁜 것"인지 "파일이 안 온 것"인지 구분 → ③ "값 충돌"이면 지표 이름에 지역·국가 구분이 빠졌는지 의심 → ④ 조치 후 수동 재실행, 서명 기록에 한 줄 남는지 확인 → ⑤ 원인·조치를 결정·실패 원장에 기록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9.3 월 1회 점검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수동 업로드 계열 갱신(관세청 실적 · 수급 보고서 · 시세 이력 공백 · 거래소 거래량) — 빈 서식 파일 여부 포함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유료 구독 3종 갱신·잔여 크레딧 · 외부 API 키 만료·포털 재승인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결정 대기열 기한 항목 정리 · 교차검증 미판정 건 재검증 계획 · 주간 진행 현황 초안 검토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9.4 문서 6종 포인터</w:t>
      </w:r>
    </w:p>
    <w:p>
      <w:pPr>
        <w:spacing w:after="100" w:line="300"/>
      </w:pP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00_프로젝트_정의서.md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(무엇을·왜)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00_개요_비전문가용.md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(어떻게 보이나)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01_작업정의서.md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(무엇을 해 왔나)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02_워크플로우_지도.md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(무엇이 저절로 도나)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03_용어_포인터.md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 →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04_기록_찾는_법.md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. 본 문서(05)는 범위·자산·검증 실적의 확정본임.</w:t>
      </w:r>
    </w:p>
    <w:p>
      <w:pPr>
        <w:spacing w:after="100" w:line="300"/>
      </w:pPr>
      <w:r>
        <w:rPr>
          <w:i/>
          <w:iCs/>
          <w:color w:val="6B7280"/>
          <w:sz w:val="16"/>
          <w:szCs w:val="16"/>
          <w:rFonts w:ascii="Malgun Gothic" w:hAnsi="Malgun Gothic" w:eastAsia="Malgun Gothic" w:cs="Malgun Gothic"/>
        </w:rPr>
        <w:t xml:space="preserve">근거: `02_워크플로우_지도.md` §3~§4</w:t>
      </w:r>
    </w:p>
    <w:p>
      <w:pPr>
        <w:pStyle w:val="Heading2"/>
        <w:spacing w:before="160" w:after="80"/>
      </w:pPr>
      <w:r>
        <w:rPr>
          <w:b/>
          <w:bCs/>
          <w:color w:val="12284C"/>
          <w:sz w:val="23"/>
          <w:szCs w:val="23"/>
          <w:rFonts w:ascii="Malgun Gothic" w:hAnsi="Malgun Gothic" w:eastAsia="Malgun Gothic" w:cs="Malgun Gothic"/>
        </w:rPr>
        <w:t xml:space="preserve">부록 — 원장 추적 포인터</w:t>
      </w:r>
    </w:p>
    <w:p>
      <w:pPr>
        <w:spacing w:after="100" w:line="300"/>
      </w:pP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본문 수치의 원장 위치(코드 대신 일자로 표기): 1단계 정식 가동 게이트 통과(2026-09-01 기록) · 시세 이력 대조 검증·발틱운임지수 정정(2026-09-13) · 관세청 업로드본 이후 월 이어받기(2026-09-11) · 2단계 추가 데이터 정리·범위 재정의(2026-09-09, 승인 2026-09-13) · 목표 재정립(2026-08-29) · 내부 데이터 미사용 결정(2026-07-01) · 정산가 검증(2026-08-13) · 값 충돌 해소(2026-08-15) · 엘니뇨 지수 정정(2026-08-16). 모두 </w:t>
      </w:r>
      <w:r>
        <w:rPr>
          <w:color w:val="1F2430"/>
          <w:sz w:val="18"/>
          <w:szCs w:val="18"/>
          <w:rFonts w:ascii="Consolas" w:hAnsi="Consolas" w:eastAsia="Malgun Gothic" w:cs="Consolas"/>
        </w:rPr>
        <w:t xml:space="preserve">docs/memory_archive/YYYY-MM.md</w:t>
      </w:r>
      <w:r>
        <w:rPr>
          <w:color w:val="1F2430"/>
          <w:sz w:val="20"/>
          <w:szCs w:val="20"/>
          <w:rFonts w:ascii="Malgun Gothic" w:hAnsi="Malgun Gothic" w:eastAsia="Malgun Gothic" w:cs="Malgun Gothic"/>
        </w:rPr>
        <w:t xml:space="preserve">에서 해당 일자 행을 찾음.</w:t>
      </w:r>
    </w:p>
    <w:sectPr>
      <w:headerReference w:type="default" r:id="rId10"/>
      <w:footerReference w:type="defaul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PoC 범위 정의서 · Nexus · 사내 한정 · 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Malgun Gothic" w:hAnsi="Malgun Gothic" w:eastAsia="Malgun Gothic" w:cs="Malgun Gothic"/>
      </w:rPr>
      <w:t xml:space="preserve"> / </w:t>
    </w:r>
    <w:r>
      <w:rPr>
        <w:color w:val="6B7280"/>
        <w:sz w:val="16"/>
        <w:szCs w:val="16"/>
        <w:rFonts w:ascii="Malgun Gothic" w:hAnsi="Malgun Gothic" w:eastAsia="Malgun Gothic" w:cs="Malgun Gothic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4"/>
        <w:szCs w:val="14"/>
        <w:rFonts w:ascii="Malgun Gothic" w:hAnsi="Malgun Gothic" w:eastAsia="Malgun Gothic" w:cs="Malgun Gothic"/>
      </w:rPr>
      <w:t xml:space="preserve">PoC 범위 정의서 — Nexus (수입 대두유 조달 판단 지원)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Malgun Gothic" w:hAnsi="Malgun Gothic" w:eastAsia="Malgun Gothic" w:cs="Malgun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FontTable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범위 정의서 — Nexus (수입 대두유 조달 판단 지원)</dc:title>
  <dc:creator>Nexus</dc:creator>
  <cp:lastModifiedBy>Un-named</cp:lastModifiedBy>
  <cp:revision>1</cp:revision>
  <dcterms:created xsi:type="dcterms:W3CDTF">2026-09-13T13:13:04.916Z</dcterms:created>
  <dcterms:modified xsi:type="dcterms:W3CDTF">2026-09-13T13:13:04.916Z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