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3DD" w:rsidRDefault="003A5DA4">
      <w:pPr>
        <w:pBdr>
          <w:bottom w:val="single" w:sz="16" w:space="1" w:color="2E74B5"/>
        </w:pBdr>
        <w:spacing w:after="800"/>
      </w:pPr>
      <w:r>
        <w:rPr>
          <w:b/>
          <w:color w:val="2E74B5"/>
          <w:sz w:val="20"/>
        </w:rPr>
        <w:t>PROJE</w:t>
      </w:r>
      <w:bookmarkStart w:id="0" w:name="_GoBack"/>
      <w:bookmarkEnd w:id="0"/>
      <w:r>
        <w:rPr>
          <w:b/>
          <w:color w:val="2E74B5"/>
          <w:sz w:val="20"/>
        </w:rPr>
        <w:t>CT NEXUS</w:t>
      </w:r>
      <w:r>
        <w:rPr>
          <w:b/>
          <w:color w:val="2E74B5"/>
          <w:sz w:val="20"/>
        </w:rPr>
        <w:t xml:space="preserve"> |</w:t>
      </w:r>
      <w:r>
        <w:rPr>
          <w:b/>
          <w:color w:val="2E74B5"/>
          <w:sz w:val="20"/>
        </w:rPr>
        <w:t xml:space="preserve"> MARKET STRUCTURE BRIEF</w:t>
      </w:r>
    </w:p>
    <w:p w:rsidR="00D453DD" w:rsidRDefault="003A5DA4">
      <w:pPr>
        <w:pStyle w:val="a8"/>
      </w:pPr>
      <w:r>
        <w:rPr>
          <w:sz w:val="48"/>
        </w:rPr>
        <w:t>Global Oils &amp; Fats Market Structure</w:t>
      </w:r>
    </w:p>
    <w:p w:rsidR="00D453DD" w:rsidRDefault="003A5DA4" w:rsidP="00BD2AE9">
      <w:pPr>
        <w:pStyle w:val="a9"/>
      </w:pPr>
      <w:r>
        <w:t>Soybean-oil-centered comparison, ABCD/COFCO assets and transmission to Korean CFR procurement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453DD">
        <w:trPr>
          <w:jc w:val="center"/>
        </w:trPr>
        <w:tc>
          <w:tcPr>
            <w:tcW w:w="9994" w:type="dxa"/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BD2AE9" w:rsidRDefault="003A5DA4" w:rsidP="00BD2AE9">
            <w:pPr>
              <w:pStyle w:val="Callout"/>
            </w:pPr>
            <w:r>
              <w:t xml:space="preserve">CUT-OFF </w:t>
            </w:r>
          </w:p>
          <w:p w:rsidR="00D453DD" w:rsidRDefault="003A5DA4" w:rsidP="00BD2AE9">
            <w:pPr>
              <w:pStyle w:val="Callout"/>
            </w:pPr>
            <w:r>
              <w:t xml:space="preserve">Public </w:t>
            </w:r>
            <w:r>
              <w:t>information available through 19 August 2026, 17:41 KST. Latest complete-year, marketing-year estimate and partial-year observa</w:t>
            </w:r>
            <w:r w:rsidR="00BD2AE9">
              <w:t>tions are explicitly separated.</w:t>
            </w:r>
          </w:p>
        </w:tc>
      </w:tr>
    </w:tbl>
    <w:p w:rsidR="00D453DD" w:rsidRDefault="003A5DA4">
      <w:pPr>
        <w:pStyle w:val="1"/>
      </w:pPr>
      <w:r>
        <w:t>How to read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4248"/>
      </w:tblGrid>
      <w:tr w:rsidR="00D453DD">
        <w:trPr>
          <w:tblHeader/>
          <w:jc w:val="center"/>
        </w:trPr>
        <w:tc>
          <w:tcPr>
            <w:tcW w:w="165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7"/>
              </w:rPr>
              <w:t>Label</w:t>
            </w:r>
          </w:p>
        </w:tc>
        <w:tc>
          <w:tcPr>
            <w:tcW w:w="381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7"/>
              </w:rPr>
              <w:t>Meaning</w:t>
            </w:r>
          </w:p>
        </w:tc>
        <w:tc>
          <w:tcPr>
            <w:tcW w:w="424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7"/>
              </w:rPr>
              <w:t>Rule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CONFIRMED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O</w:t>
            </w:r>
            <w:r w:rsidR="003A5DA4">
              <w:rPr>
                <w:sz w:val="17"/>
              </w:rPr>
              <w:t>fficial statistics, filing or primary company source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O</w:t>
            </w:r>
            <w:r w:rsidR="003A5DA4">
              <w:rPr>
                <w:sz w:val="17"/>
              </w:rPr>
              <w:t xml:space="preserve">nly for </w:t>
            </w:r>
            <w:r w:rsidR="003A5DA4">
              <w:rPr>
                <w:sz w:val="17"/>
              </w:rPr>
              <w:t>stated scope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INFERENCE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sz w:val="17"/>
              </w:rPr>
              <w:t>I</w:t>
            </w:r>
            <w:r w:rsidR="003A5DA4">
              <w:rPr>
                <w:sz w:val="17"/>
              </w:rPr>
              <w:t>nterpretation from disclosed assets and normal corridors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N</w:t>
            </w:r>
            <w:r w:rsidR="003A5DA4">
              <w:rPr>
                <w:sz w:val="17"/>
              </w:rPr>
              <w:t>ot a transaction fact without B/L or AIS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DATA GAP</w:t>
            </w:r>
          </w:p>
        </w:tc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sz w:val="17"/>
              </w:rPr>
              <w:t>N</w:t>
            </w:r>
            <w:r w:rsidR="003A5DA4">
              <w:rPr>
                <w:sz w:val="17"/>
              </w:rPr>
              <w:t>ot publicly verifiable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N</w:t>
            </w:r>
            <w:r w:rsidR="003A5DA4">
              <w:rPr>
                <w:sz w:val="17"/>
              </w:rPr>
              <w:t xml:space="preserve">o </w:t>
            </w:r>
            <w:r w:rsidR="003A5DA4">
              <w:rPr>
                <w:sz w:val="17"/>
              </w:rPr>
              <w:t>estimation of quantity, counterparty or term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NOT COMPARABLE</w:t>
            </w:r>
          </w:p>
        </w:tc>
        <w:tc>
          <w:tcPr>
            <w:tcW w:w="381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P</w:t>
            </w:r>
            <w:r w:rsidR="003A5DA4">
              <w:rPr>
                <w:sz w:val="17"/>
              </w:rPr>
              <w:t>eriod, grade, basis or unit differs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D</w:t>
            </w:r>
            <w:r w:rsidR="003A5DA4">
              <w:rPr>
                <w:sz w:val="17"/>
              </w:rPr>
              <w:t>irectional use only</w:t>
            </w:r>
          </w:p>
        </w:tc>
      </w:tr>
    </w:tbl>
    <w:p w:rsidR="00D453DD" w:rsidRDefault="003A5DA4">
      <w:pPr>
        <w:pStyle w:val="SmallNote"/>
        <w:spacing w:before="60"/>
      </w:pPr>
      <w:r>
        <w:t>Mt = million metric tons; kt = thousand metric tons; t = metric ton. MY = marketing year. RBD =</w:t>
      </w:r>
      <w:r>
        <w:t xml:space="preserve"> refined, bleached and deodorized. UCO = used cooking oil. DJVE = Argentina export-sale registration.</w:t>
      </w:r>
    </w:p>
    <w:p w:rsidR="00D453DD" w:rsidRDefault="003A5DA4">
      <w:pPr>
        <w:pStyle w:val="21"/>
      </w:pPr>
      <w:r>
        <w:t>Commercial basis</w:t>
      </w:r>
    </w:p>
    <w:p w:rsidR="00D453DD" w:rsidRDefault="003A5DA4">
      <w:pPr>
        <w:pStyle w:val="a0"/>
      </w:pPr>
      <w:r>
        <w:t xml:space="preserve">Korean customs import value is CIF and uses net weight and USD. The customs unit value is therefore an insurance-inclusive average, not a transaction price or CFR quote. Exact CFR is a DATA GAP because public data do not separate insurance. </w:t>
      </w:r>
      <w:hyperlink r:id="rId8">
        <w:r>
          <w:rPr>
            <w:color w:val="2E74B5"/>
          </w:rPr>
          <w:t>[S4]</w:t>
        </w:r>
      </w:hyperlink>
    </w:p>
    <w:p w:rsidR="00D453DD" w:rsidRDefault="003A5DA4">
      <w:pPr>
        <w:pStyle w:val="a0"/>
      </w:pPr>
      <w:r>
        <w:t>Procurement logic: CFR Korea = origin FOB + ocean freight + quality/basis/handling + financ</w:t>
      </w:r>
      <w:r>
        <w:t>ing; contractual insurance remains with the buyer. Apply settlement FX for KRW cost.</w:t>
      </w:r>
    </w:p>
    <w:p w:rsidR="00D453DD" w:rsidRDefault="003A5DA4">
      <w:pPr>
        <w:pStyle w:val="21"/>
      </w:pPr>
      <w:r>
        <w:t>Period hierarchy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824"/>
        <w:gridCol w:w="2664"/>
      </w:tblGrid>
      <w:tr w:rsidR="00D453DD">
        <w:trPr>
          <w:tblHeader/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7"/>
              </w:rPr>
              <w:t>Class</w:t>
            </w:r>
          </w:p>
        </w:tc>
        <w:tc>
          <w:tcPr>
            <w:tcW w:w="482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 w:rsidP="00BD2AE9">
            <w:r>
              <w:rPr>
                <w:b/>
                <w:color w:val="1F4D78"/>
                <w:sz w:val="17"/>
              </w:rPr>
              <w:t>Standard of this Report</w:t>
            </w:r>
          </w:p>
        </w:tc>
        <w:tc>
          <w:tcPr>
            <w:tcW w:w="266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7"/>
              </w:rPr>
              <w:t>S</w:t>
            </w:r>
            <w:r>
              <w:rPr>
                <w:b/>
                <w:color w:val="1F4D78"/>
                <w:sz w:val="17"/>
              </w:rPr>
              <w:t>tatus</w:t>
            </w:r>
          </w:p>
        </w:tc>
      </w:tr>
      <w:tr w:rsidR="00D453DD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Latest complete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 w:rsidP="00BD2AE9">
            <w:pPr>
              <w:spacing w:after="0" w:line="240" w:lineRule="auto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R</w:t>
            </w:r>
            <w:r>
              <w:rPr>
                <w:sz w:val="17"/>
                <w:lang w:eastAsia="ko-KR"/>
              </w:rPr>
              <w:t>OK</w:t>
            </w:r>
            <w:r w:rsidR="003A5DA4">
              <w:rPr>
                <w:sz w:val="17"/>
                <w:lang w:eastAsia="ko-KR"/>
              </w:rPr>
              <w:t xml:space="preserve"> MY2024/25; </w:t>
            </w:r>
            <w:r>
              <w:rPr>
                <w:sz w:val="17"/>
                <w:lang w:eastAsia="ko-KR"/>
              </w:rPr>
              <w:t>Firm</w:t>
            </w:r>
            <w:r w:rsidR="003A5DA4">
              <w:rPr>
                <w:sz w:val="17"/>
                <w:lang w:eastAsia="ko-KR"/>
              </w:rPr>
              <w:t xml:space="preserve"> FY2025; </w:t>
            </w:r>
            <w:r>
              <w:rPr>
                <w:rFonts w:hint="eastAsia"/>
                <w:sz w:val="17"/>
                <w:lang w:eastAsia="ko-KR"/>
              </w:rPr>
              <w:t>A</w:t>
            </w:r>
            <w:r>
              <w:rPr>
                <w:sz w:val="17"/>
                <w:lang w:eastAsia="ko-KR"/>
              </w:rPr>
              <w:t>rgentina</w:t>
            </w:r>
            <w:r w:rsidR="003A5DA4">
              <w:rPr>
                <w:sz w:val="17"/>
                <w:lang w:eastAsia="ko-KR"/>
              </w:rPr>
              <w:t xml:space="preserve"> CY2025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 w:rsidP="00BD2AE9">
            <w:pPr>
              <w:spacing w:after="0" w:line="240" w:lineRule="auto"/>
            </w:pPr>
            <w:r>
              <w:rPr>
                <w:sz w:val="17"/>
              </w:rPr>
              <w:t>O</w:t>
            </w:r>
            <w:r w:rsidR="003A5DA4">
              <w:rPr>
                <w:sz w:val="17"/>
              </w:rPr>
              <w:t>fficial customs, fi</w:t>
            </w:r>
            <w:r w:rsidR="003A5DA4">
              <w:rPr>
                <w:sz w:val="17"/>
              </w:rPr>
              <w:t>ling and legal-entity data</w:t>
            </w:r>
          </w:p>
        </w:tc>
      </w:tr>
      <w:tr w:rsidR="00D453DD">
        <w:trPr>
          <w:cantSplit/>
          <w:jc w:val="center"/>
        </w:trPr>
        <w:tc>
          <w:tcPr>
            <w:tcW w:w="223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Recent partial</w:t>
            </w:r>
          </w:p>
        </w:tc>
        <w:tc>
          <w:tcPr>
            <w:tcW w:w="48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rFonts w:hint="eastAsia"/>
                <w:sz w:val="17"/>
                <w:lang w:eastAsia="ko-KR"/>
              </w:rPr>
              <w:t>R</w:t>
            </w:r>
            <w:r>
              <w:rPr>
                <w:sz w:val="17"/>
                <w:lang w:eastAsia="ko-KR"/>
              </w:rPr>
              <w:t>OK</w:t>
            </w:r>
            <w:r w:rsidR="003A5DA4">
              <w:rPr>
                <w:sz w:val="17"/>
              </w:rPr>
              <w:t xml:space="preserve"> MY2025/26 Oct-Jan; EIA May 2026; FAO Jul 2026; MPOB Jan-Jul 2026</w:t>
            </w:r>
          </w:p>
        </w:tc>
        <w:tc>
          <w:tcPr>
            <w:tcW w:w="266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>
            <w:pPr>
              <w:spacing w:after="0" w:line="240" w:lineRule="auto"/>
            </w:pPr>
            <w:r>
              <w:rPr>
                <w:sz w:val="17"/>
              </w:rPr>
              <w:t>C</w:t>
            </w:r>
            <w:r w:rsidR="003A5DA4">
              <w:rPr>
                <w:sz w:val="17"/>
              </w:rPr>
              <w:t>umulative or monthly, not annualized</w:t>
            </w:r>
          </w:p>
        </w:tc>
      </w:tr>
      <w:tr w:rsidR="00D453DD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Forecast</w:t>
            </w:r>
          </w:p>
        </w:tc>
        <w:tc>
          <w:tcPr>
            <w:tcW w:w="48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USDA MY2026/27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7"/>
              </w:rPr>
              <w:t>Aug 2026 forecast, not</w:t>
            </w:r>
            <w:r>
              <w:rPr>
                <w:sz w:val="17"/>
              </w:rPr>
              <w:t xml:space="preserve"> completed</w:t>
            </w:r>
          </w:p>
        </w:tc>
      </w:tr>
    </w:tbl>
    <w:p w:rsidR="00D453DD" w:rsidRDefault="003A5DA4">
      <w:r>
        <w:br w:type="page"/>
      </w:r>
    </w:p>
    <w:p w:rsidR="00D453DD" w:rsidRDefault="00BD2AE9">
      <w:pPr>
        <w:pStyle w:val="a8"/>
      </w:pPr>
      <w:r>
        <w:lastRenderedPageBreak/>
        <w:t>Overview</w:t>
      </w:r>
    </w:p>
    <w:p w:rsidR="00D453DD" w:rsidRDefault="003A5DA4">
      <w:pPr>
        <w:pStyle w:val="1"/>
      </w:pPr>
      <w:r>
        <w:t>1. 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453DD">
        <w:trPr>
          <w:jc w:val="center"/>
        </w:trPr>
        <w:tc>
          <w:tcPr>
            <w:tcW w:w="9994" w:type="dxa"/>
            <w:shd w:val="clear" w:color="auto" w:fill="EAF6EE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D453DD" w:rsidRDefault="003A5DA4">
            <w:pPr>
              <w:pStyle w:val="Callout"/>
            </w:pPr>
            <w:r>
              <w:t>BOTTOM LINE</w:t>
            </w:r>
            <w:r>
              <w:br/>
            </w:r>
            <w:r>
              <w:t>Soybean-oil procurement risk is better explained by ① palm-oil absorption under Indonesia's B50, ② competition among soybean oil, waste oils and animal fats under the U.S. RFS, ③ Black Sea sunflower-oil routes, ④ Canadian canola-crush concentration and ⑤ t</w:t>
            </w:r>
            <w:r>
              <w:t xml:space="preserve">he combination of origin FOB, freight and KRW, rather than by one crop's output alone. The 2026/27 supply outlook is softer, but concurrent food and fuel demand limits the downside. </w:t>
            </w:r>
            <w:hyperlink r:id="rId9">
              <w:r>
                <w:rPr>
                  <w:color w:val="2E74B5"/>
                </w:rPr>
                <w:t>[S1]</w:t>
              </w:r>
            </w:hyperlink>
            <w:hyperlink r:id="rId10">
              <w:r>
                <w:rPr>
                  <w:color w:val="2E74B5"/>
                </w:rPr>
                <w:t>[S2]</w:t>
              </w:r>
            </w:hyperlink>
            <w:hyperlink r:id="rId11">
              <w:r>
                <w:rPr>
                  <w:color w:val="2E74B5"/>
                </w:rPr>
                <w:t>[S11]</w:t>
              </w:r>
            </w:hyperlink>
            <w:hyperlink r:id="rId12">
              <w:r>
                <w:rPr>
                  <w:color w:val="2E74B5"/>
                </w:rPr>
                <w:t>[S12]</w:t>
              </w:r>
            </w:hyperlink>
            <w:hyperlink r:id="rId13">
              <w:r>
                <w:rPr>
                  <w:color w:val="2E74B5"/>
                </w:rPr>
                <w:t>[S13]</w:t>
              </w:r>
            </w:hyperlink>
          </w:p>
        </w:tc>
      </w:tr>
    </w:tbl>
    <w:p w:rsidR="00D453DD" w:rsidRDefault="00D453DD">
      <w:pPr>
        <w:spacing w:after="20"/>
      </w:pPr>
    </w:p>
    <w:p w:rsidR="00D453DD" w:rsidRDefault="003A5DA4">
      <w:pPr>
        <w:pStyle w:val="a0"/>
      </w:pPr>
      <w:r>
        <w:t>Scale: USDA f</w:t>
      </w:r>
      <w:r>
        <w:t xml:space="preserve">orecasts 2026/27 output at 81.44Mt palm, 75.03Mt soybean, 37.60Mt rapeseed and 23.57Mt sunflower oil. Together they represent 88.9% of 244.95Mt of major vegetable oils. Grapeseed oil is not separately reported in this global table. </w:t>
      </w:r>
      <w:hyperlink r:id="rId14">
        <w:r>
          <w:rPr>
            <w:color w:val="2E74B5"/>
          </w:rPr>
          <w:t>[S1]</w:t>
        </w:r>
      </w:hyperlink>
    </w:p>
    <w:p w:rsidR="00D453DD" w:rsidRDefault="003A5DA4">
      <w:pPr>
        <w:pStyle w:val="a0"/>
      </w:pPr>
      <w:r>
        <w:t>Price: the FAO Vegetable Oil Price Index reached 195.7 in July 2026, up 2.0% month on month and the highest since June 2022. Palm and soybean oil rose; sunflower and rap</w:t>
      </w:r>
      <w:r>
        <w:t xml:space="preserve">eseed oil fell on improved supply expectations. </w:t>
      </w:r>
      <w:hyperlink r:id="rId15">
        <w:r>
          <w:rPr>
            <w:color w:val="2E74B5"/>
          </w:rPr>
          <w:t>[S2]</w:t>
        </w:r>
      </w:hyperlink>
    </w:p>
    <w:p w:rsidR="00D453DD" w:rsidRDefault="003A5DA4">
      <w:pPr>
        <w:pStyle w:val="a0"/>
      </w:pPr>
      <w:r>
        <w:t>Korea: complete MY2024/25 imports were 586kt palm, 482kt soybean, 152kt rapeseed, 37kt sunflower and 13kt other oils. CIF uni</w:t>
      </w:r>
      <w:r>
        <w:t xml:space="preserve">t values were USD 1,087/t, 1,120/t, 1,103/t, 1,718/t and 6,130/t respectively. </w:t>
      </w:r>
      <w:hyperlink r:id="rId16">
        <w:r>
          <w:rPr>
            <w:color w:val="2E74B5"/>
          </w:rPr>
          <w:t>[S3]</w:t>
        </w:r>
      </w:hyperlink>
    </w:p>
    <w:p w:rsidR="00D453DD" w:rsidRDefault="003A5DA4">
      <w:pPr>
        <w:pStyle w:val="a0"/>
      </w:pPr>
      <w:r>
        <w:t xml:space="preserve">Supplier structure: ADM, Bunge, Cargill, LDC and COFCO link origination, crushing, storage and ports, but public disclosure is uneven. Bunge and Viterra combined on July 2, 2025. Company-level Korea volumes, buyers, actual CFR contracts and intermediaries </w:t>
      </w:r>
      <w:r>
        <w:t xml:space="preserve">are not publicly verifiable. </w:t>
      </w:r>
      <w:hyperlink r:id="rId17">
        <w:r>
          <w:rPr>
            <w:color w:val="2E74B5"/>
          </w:rPr>
          <w:t>[S16]</w:t>
        </w:r>
      </w:hyperlink>
      <w:hyperlink r:id="rId18">
        <w:r>
          <w:rPr>
            <w:color w:val="2E74B5"/>
          </w:rPr>
          <w:t>[S18]</w:t>
        </w:r>
      </w:hyperlink>
      <w:hyperlink r:id="rId19">
        <w:r>
          <w:rPr>
            <w:color w:val="2E74B5"/>
          </w:rPr>
          <w:t>[S19]</w:t>
        </w:r>
      </w:hyperlink>
      <w:hyperlink r:id="rId20">
        <w:r>
          <w:rPr>
            <w:color w:val="2E74B5"/>
          </w:rPr>
          <w:t>[S22]</w:t>
        </w:r>
      </w:hyperlink>
      <w:hyperlink r:id="rId21">
        <w:r>
          <w:rPr>
            <w:color w:val="2E74B5"/>
          </w:rPr>
          <w:t>[S25]</w:t>
        </w:r>
      </w:hyperlink>
      <w:hyperlink r:id="rId22">
        <w:r>
          <w:rPr>
            <w:color w:val="2E74B5"/>
          </w:rPr>
          <w:t>[S29]</w:t>
        </w:r>
      </w:hyperlink>
    </w:p>
    <w:p w:rsidR="00D453DD" w:rsidRDefault="003A5DA4">
      <w:pPr>
        <w:pStyle w:val="a0"/>
      </w:pPr>
      <w:r>
        <w:t>Procurement: do not</w:t>
      </w:r>
      <w:r>
        <w:t xml:space="preserve"> use customs CIF unit values as CFR quotes. Compare FOB and freight separately for a common grade, FFA/MIU, refining loss, certification and laycan. Vietnam supplied 45.9% of Korean soybean-oil imports in Oct-Jan MY2025/26, but this four-month partial peri</w:t>
      </w:r>
      <w:r>
        <w:t xml:space="preserve">od is not evidence of full-year dominance. </w:t>
      </w:r>
      <w:hyperlink r:id="rId23">
        <w:r>
          <w:rPr>
            <w:color w:val="2E74B5"/>
          </w:rPr>
          <w:t>[S3]</w:t>
        </w:r>
      </w:hyperlink>
      <w:hyperlink r:id="rId24">
        <w:r>
          <w:rPr>
            <w:color w:val="2E74B5"/>
          </w:rPr>
          <w:t>[S4]</w:t>
        </w:r>
      </w:hyperlink>
    </w:p>
    <w:p w:rsidR="00D453DD" w:rsidRDefault="003A5DA4">
      <w:pPr>
        <w:pStyle w:val="1"/>
      </w:pPr>
      <w:r>
        <w:t>2. Supply, demand and pricing</w:t>
      </w:r>
    </w:p>
    <w:p w:rsidR="00D453DD" w:rsidRDefault="003A5DA4">
      <w:pPr>
        <w:keepNext/>
        <w:spacing w:before="80" w:after="80"/>
      </w:pPr>
      <w:r>
        <w:rPr>
          <w:b/>
          <w:color w:val="1F4D78"/>
        </w:rPr>
        <w:t>Table 1. Global major vegetable-oil balances (Mt)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368"/>
        <w:gridCol w:w="1368"/>
        <w:gridCol w:w="1368"/>
        <w:gridCol w:w="1944"/>
        <w:gridCol w:w="1944"/>
      </w:tblGrid>
      <w:tr w:rsidR="00D453DD">
        <w:trPr>
          <w:tblHeader/>
          <w:jc w:val="center"/>
        </w:trPr>
        <w:tc>
          <w:tcPr>
            <w:tcW w:w="165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Oil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2024/25 output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2025/26 est.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2026/27 f'cast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26/27 imports / exports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26/27 use / stocks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Palm oil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78.94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81.46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81.44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43.03 / 45.31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79.92 </w:t>
            </w:r>
            <w:r>
              <w:rPr>
                <w:sz w:val="15"/>
              </w:rPr>
              <w:t>/ 14.63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Soybean oil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70.07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72.66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75.03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13.31 / 14.64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73.20 / 6.94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Rapeseed/canola oil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34.28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36.34</w:t>
            </w:r>
          </w:p>
        </w:tc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37.60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8.42 / 8.71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37.43 / 3.41</w:t>
            </w:r>
          </w:p>
        </w:tc>
      </w:tr>
      <w:tr w:rsidR="00D453DD">
        <w:trPr>
          <w:cantSplit/>
          <w:jc w:val="center"/>
        </w:trPr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Sunflower oil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20.41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21.02</w:t>
            </w:r>
          </w:p>
        </w:tc>
        <w:tc>
          <w:tcPr>
            <w:tcW w:w="136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23.57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14.20 / 15.67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21.70 / 2.89</w:t>
            </w:r>
          </w:p>
        </w:tc>
      </w:tr>
    </w:tbl>
    <w:p w:rsidR="00D453DD" w:rsidRDefault="003A5DA4">
      <w:pPr>
        <w:pStyle w:val="SmallNote"/>
        <w:spacing w:before="60"/>
      </w:pPr>
      <w:hyperlink r:id="rId25">
        <w:r>
          <w:rPr>
            <w:color w:val="2E74B5"/>
          </w:rPr>
          <w:t>[S1]</w:t>
        </w:r>
      </w:hyperlink>
      <w:r>
        <w:t xml:space="preserve"> 2024/25 and 2025/26 are USDA marketing-year data; 2026/27 is the August 2026 forecast. The 244.95Mt total covers nine major oils and is not the sum</w:t>
      </w:r>
      <w:r>
        <w:t xml:space="preserve"> of only the four rows shown.</w:t>
      </w:r>
    </w:p>
    <w:p w:rsidR="00D453DD" w:rsidRDefault="003A5DA4">
      <w:pPr>
        <w:jc w:val="center"/>
      </w:pPr>
      <w:r>
        <w:rPr>
          <w:noProof/>
          <w:lang w:eastAsia="ko-KR"/>
        </w:rPr>
        <w:lastRenderedPageBreak/>
        <w:drawing>
          <wp:inline distT="0" distB="0" distL="0" distR="0">
            <wp:extent cx="5943600" cy="24327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al_oils_2026_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3DD" w:rsidRDefault="003A5DA4">
      <w:pPr>
        <w:pStyle w:val="21"/>
      </w:pPr>
      <w:r>
        <w:t>Export concentration and substitution</w:t>
      </w:r>
    </w:p>
    <w:p w:rsidR="00D453DD" w:rsidRDefault="003A5DA4">
      <w:pPr>
        <w:pStyle w:val="a0"/>
      </w:pPr>
      <w:r>
        <w:t>Palm: Indonesia at 23.70Mt and Malaysia at 15.90Mt represent 87.4% of forecast 2026/27 world exports of 45.31Mt. Indonesia's 23.83Mt domestic use and B50 directly constrain exportable su</w:t>
      </w:r>
      <w:r>
        <w:t xml:space="preserve">pply. </w:t>
      </w:r>
      <w:hyperlink r:id="rId27">
        <w:r>
          <w:rPr>
            <w:color w:val="2E74B5"/>
          </w:rPr>
          <w:t>[S1]</w:t>
        </w:r>
      </w:hyperlink>
      <w:hyperlink r:id="rId28">
        <w:r>
          <w:rPr>
            <w:color w:val="2E74B5"/>
          </w:rPr>
          <w:t>[S13]</w:t>
        </w:r>
      </w:hyperlink>
    </w:p>
    <w:p w:rsidR="00D453DD" w:rsidRDefault="003A5DA4">
      <w:pPr>
        <w:pStyle w:val="a0"/>
      </w:pPr>
      <w:r>
        <w:t xml:space="preserve">Soybean: Argentina supplies 6.65Mt, or 45.4%, of 2026/27 world exports of 14.64Mt. Brazil follows at 1.70Mt, China 0.90Mt and the EU 0.80Mt. </w:t>
      </w:r>
      <w:hyperlink r:id="rId29">
        <w:r>
          <w:rPr>
            <w:color w:val="2E74B5"/>
          </w:rPr>
          <w:t>[S1]</w:t>
        </w:r>
      </w:hyperlink>
    </w:p>
    <w:p w:rsidR="00D453DD" w:rsidRDefault="003A5DA4">
      <w:pPr>
        <w:pStyle w:val="a0"/>
      </w:pPr>
      <w:r>
        <w:t xml:space="preserve">Rapeseed/canola: Canada supplies 4.00Mt, or 45.9%, of world exports of 8.71Mt. Canadian crush concentration and renewable-fuel demand can transmit to food-oil export basis. </w:t>
      </w:r>
      <w:hyperlink r:id="rId30">
        <w:r>
          <w:rPr>
            <w:color w:val="2E74B5"/>
          </w:rPr>
          <w:t>[S1]</w:t>
        </w:r>
      </w:hyperlink>
      <w:hyperlink r:id="rId31">
        <w:r>
          <w:rPr>
            <w:color w:val="2E74B5"/>
          </w:rPr>
          <w:t>[S20]</w:t>
        </w:r>
      </w:hyperlink>
      <w:hyperlink r:id="rId32">
        <w:r>
          <w:rPr>
            <w:color w:val="2E74B5"/>
          </w:rPr>
          <w:t>[S21]</w:t>
        </w:r>
      </w:hyperlink>
      <w:hyperlink r:id="rId33">
        <w:r>
          <w:rPr>
            <w:color w:val="2E74B5"/>
          </w:rPr>
          <w:t>[S24]</w:t>
        </w:r>
      </w:hyperlink>
    </w:p>
    <w:p w:rsidR="00D453DD" w:rsidRDefault="003A5DA4">
      <w:pPr>
        <w:pStyle w:val="a0"/>
      </w:pPr>
      <w:r>
        <w:t xml:space="preserve">Sunflower: Russia at 5.00Mt and Ukraine at 4.95Mt represent 63.5% of world exports of 15.67Mt. Black Sea route and insurance risk remain separate from the improved crop outlook. </w:t>
      </w:r>
      <w:hyperlink r:id="rId34">
        <w:r>
          <w:rPr>
            <w:color w:val="2E74B5"/>
          </w:rPr>
          <w:t>[S1]</w:t>
        </w:r>
      </w:hyperlink>
      <w:hyperlink r:id="rId35">
        <w:r>
          <w:rPr>
            <w:color w:val="2E74B5"/>
          </w:rPr>
          <w:t>[S2]</w:t>
        </w:r>
      </w:hyperlink>
    </w:p>
    <w:p w:rsidR="00D453DD" w:rsidRDefault="003A5DA4">
      <w:pPr>
        <w:pStyle w:val="a0"/>
      </w:pPr>
      <w:r>
        <w:t>Grapeseed: no liquid bulk benchmark is identified and Korean HS d</w:t>
      </w:r>
      <w:r>
        <w:t xml:space="preserve">ata pool it with other oils. Niche substitution is possible, but there is no basis for treating it as a volume substitute equal to soybean, palm, sunflower or canola oil. </w:t>
      </w:r>
      <w:hyperlink r:id="rId36">
        <w:r>
          <w:rPr>
            <w:color w:val="2E74B5"/>
          </w:rPr>
          <w:t>[S3]</w:t>
        </w:r>
      </w:hyperlink>
      <w:hyperlink r:id="rId37">
        <w:r>
          <w:rPr>
            <w:color w:val="2E74B5"/>
          </w:rPr>
          <w:t>[S10]</w:t>
        </w:r>
      </w:hyperlink>
      <w:hyperlink r:id="rId38">
        <w:r>
          <w:rPr>
            <w:color w:val="2E74B5"/>
          </w:rPr>
          <w:t>[S15]</w:t>
        </w:r>
      </w:hyperlink>
    </w:p>
    <w:p w:rsidR="00D453DD" w:rsidRDefault="003A5DA4">
      <w:pPr>
        <w:pStyle w:val="21"/>
      </w:pPr>
      <w:r>
        <w:t>Latest price signal</w:t>
      </w:r>
    </w:p>
    <w:p w:rsidR="00D453DD" w:rsidRDefault="003A5DA4">
      <w:pPr>
        <w:pStyle w:val="a0"/>
      </w:pPr>
      <w:r>
        <w:t xml:space="preserve">The FAO July 2026 index combines strength in palm and soybean oil with weakness in sunflower and rapeseed oil, so one aggregate vegetable-oil index cannot explain Korean soybean oil alone. </w:t>
      </w:r>
      <w:hyperlink r:id="rId39">
        <w:r>
          <w:rPr>
            <w:color w:val="2E74B5"/>
          </w:rPr>
          <w:t>[S2]</w:t>
        </w:r>
      </w:hyperlink>
    </w:p>
    <w:p w:rsidR="00D453DD" w:rsidRDefault="003A5DA4">
      <w:pPr>
        <w:pStyle w:val="a0"/>
      </w:pPr>
      <w:r>
        <w:t xml:space="preserve">Argentina's official crude soybean-oil FOB quotation was USD 1,187/t on August 4, 2026. It is an origin benchmark, not a Korea CFR, company offer or transaction price. </w:t>
      </w:r>
      <w:hyperlink r:id="rId40">
        <w:r>
          <w:rPr>
            <w:color w:val="2E74B5"/>
          </w:rPr>
          <w:t>[S35]</w:t>
        </w:r>
      </w:hyperlink>
    </w:p>
    <w:p w:rsidR="00D453DD" w:rsidRDefault="003A5DA4">
      <w:pPr>
        <w:pStyle w:val="1"/>
      </w:pPr>
      <w:r>
        <w:t>3. Korean imports and CFR procurement</w:t>
      </w:r>
    </w:p>
    <w:p w:rsidR="00D453DD" w:rsidRDefault="003A5DA4">
      <w:pPr>
        <w:keepNext/>
        <w:spacing w:before="80" w:after="80"/>
      </w:pPr>
      <w:r>
        <w:rPr>
          <w:b/>
          <w:color w:val="1F4D78"/>
        </w:rPr>
        <w:t>Table 2. Korea's latest</w:t>
      </w:r>
      <w:r>
        <w:rPr>
          <w:b/>
          <w:color w:val="1F4D78"/>
        </w:rPr>
        <w:t xml:space="preserve"> complete marketing-year oil imports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656"/>
        <w:gridCol w:w="1584"/>
        <w:gridCol w:w="1296"/>
        <w:gridCol w:w="1296"/>
      </w:tblGrid>
      <w:tr w:rsidR="00D453DD">
        <w:trPr>
          <w:tblHeader/>
          <w:jc w:val="center"/>
        </w:trPr>
        <w:tc>
          <w:tcPr>
            <w:tcW w:w="302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Oil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MY24/25 imports kt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CIF USD/t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Volume YoY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Unit value YoY</w:t>
            </w:r>
          </w:p>
        </w:tc>
      </w:tr>
      <w:tr w:rsidR="00D453DD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Palm oil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586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1,087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-10%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+18%</w:t>
            </w:r>
          </w:p>
        </w:tc>
      </w:tr>
      <w:tr w:rsidR="00D453DD">
        <w:trPr>
          <w:cantSplit/>
          <w:jc w:val="center"/>
        </w:trPr>
        <w:tc>
          <w:tcPr>
            <w:tcW w:w="30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Soybean oil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482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1,120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+8%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+5%</w:t>
            </w:r>
          </w:p>
        </w:tc>
      </w:tr>
      <w:tr w:rsidR="00D453DD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Rapeseed/canola oil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152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1,103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+1%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-1%</w:t>
            </w:r>
          </w:p>
        </w:tc>
      </w:tr>
      <w:tr w:rsidR="00D453DD">
        <w:trPr>
          <w:cantSplit/>
          <w:jc w:val="center"/>
        </w:trPr>
        <w:tc>
          <w:tcPr>
            <w:tcW w:w="30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Sunflower oil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37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1,718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-17%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+11%</w:t>
            </w:r>
          </w:p>
        </w:tc>
      </w:tr>
      <w:tr w:rsidR="00D453DD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Other (incl. </w:t>
            </w:r>
            <w:r>
              <w:rPr>
                <w:sz w:val="16"/>
              </w:rPr>
              <w:t>grapeseed/avocado)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6,130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+13%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-4%</w:t>
            </w:r>
          </w:p>
        </w:tc>
      </w:tr>
      <w:tr w:rsidR="00D453DD">
        <w:trPr>
          <w:cantSplit/>
          <w:jc w:val="center"/>
        </w:trPr>
        <w:tc>
          <w:tcPr>
            <w:tcW w:w="30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1,285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1,249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-3%</w:t>
            </w:r>
          </w:p>
        </w:tc>
        <w:tc>
          <w:tcPr>
            <w:tcW w:w="129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+5%</w:t>
            </w:r>
          </w:p>
        </w:tc>
      </w:tr>
    </w:tbl>
    <w:p w:rsidR="00D453DD" w:rsidRDefault="003A5DA4">
      <w:pPr>
        <w:pStyle w:val="SmallNote"/>
        <w:spacing w:before="60"/>
      </w:pPr>
      <w:hyperlink r:id="rId41">
        <w:r>
          <w:rPr>
            <w:color w:val="2E74B5"/>
          </w:rPr>
          <w:t>[S3]</w:t>
        </w:r>
      </w:hyperlink>
      <w:r>
        <w:t xml:space="preserve"> Based on Korea Customs Service. Unit value is CIF import value divided by net weight. Mixed grade, insurance and shipment/contract timing make it NOT COMPARABLE with spot or CFR.</w:t>
      </w:r>
    </w:p>
    <w:p w:rsidR="00D453DD" w:rsidRDefault="003A5DA4">
      <w:pPr>
        <w:keepNext/>
        <w:spacing w:before="80" w:after="80"/>
      </w:pPr>
      <w:r>
        <w:rPr>
          <w:b/>
          <w:color w:val="1F4D78"/>
        </w:rPr>
        <w:t>Table 3. Korean soybean-oil origins: complete and partial periods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1224"/>
        <w:gridCol w:w="2088"/>
        <w:gridCol w:w="1224"/>
      </w:tblGrid>
      <w:tr w:rsidR="00D453DD">
        <w:trPr>
          <w:tblHeader/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Origin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MY24/25 t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Share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MY25/26 Oct-Jan t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Share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 w:rsidP="00BD2AE9">
            <w:pPr>
              <w:spacing w:after="0" w:line="240" w:lineRule="auto"/>
            </w:pPr>
            <w:r>
              <w:rPr>
                <w:sz w:val="16"/>
              </w:rPr>
              <w:t>United States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8</w:t>
            </w:r>
            <w:r>
              <w:rPr>
                <w:sz w:val="16"/>
              </w:rPr>
              <w:t>4,686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17.6%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11,833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7.8%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 w:rsidP="00BD2AE9">
            <w:pPr>
              <w:spacing w:after="0" w:line="240" w:lineRule="auto"/>
            </w:pPr>
            <w:r>
              <w:rPr>
                <w:sz w:val="16"/>
              </w:rPr>
              <w:t>Argentina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53,122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31.7%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5,018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3.3%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 w:rsidP="00BD2AE9">
            <w:pPr>
              <w:spacing w:after="0" w:line="240" w:lineRule="auto"/>
            </w:pPr>
            <w:r>
              <w:rPr>
                <w:sz w:val="16"/>
              </w:rPr>
              <w:t>Brazil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59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0.1%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0.0%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 w:rsidP="00BD2AE9">
            <w:pPr>
              <w:spacing w:after="0" w:line="240" w:lineRule="auto"/>
            </w:pPr>
            <w:r>
              <w:rPr>
                <w:sz w:val="16"/>
              </w:rPr>
              <w:t>Vietnam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32,764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27.5%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69,417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45.9%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 w:rsidP="00BD2AE9">
            <w:pPr>
              <w:spacing w:after="0" w:line="240" w:lineRule="auto"/>
            </w:pPr>
            <w:r>
              <w:rPr>
                <w:sz w:val="16"/>
              </w:rPr>
              <w:t>Other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11,326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23.1%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65,128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43.0%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BD2AE9" w:rsidP="00BD2AE9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72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82,357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100.0%</w:t>
            </w:r>
          </w:p>
        </w:tc>
        <w:tc>
          <w:tcPr>
            <w:tcW w:w="208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151,396</w:t>
            </w:r>
          </w:p>
        </w:tc>
        <w:tc>
          <w:tcPr>
            <w:tcW w:w="122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100.0%</w:t>
            </w:r>
          </w:p>
        </w:tc>
      </w:tr>
    </w:tbl>
    <w:p w:rsidR="00D453DD" w:rsidRDefault="003A5DA4">
      <w:pPr>
        <w:pStyle w:val="SmallNote"/>
        <w:spacing w:before="60"/>
      </w:pPr>
      <w:hyperlink r:id="rId42">
        <w:r>
          <w:rPr>
            <w:color w:val="2E74B5"/>
          </w:rPr>
          <w:t>[S3]</w:t>
        </w:r>
      </w:hyperlink>
      <w:r>
        <w:t xml:space="preserve"> MY2025/26 covers only Oct 2025-Jan 2026 and is not annualized. MY2024/25 crude was 374,994t (78%) and refined 107,363t; the partial period was crude 101,814t (67%) and refined 49,582t.</w:t>
      </w:r>
    </w:p>
    <w:p w:rsidR="00D453DD" w:rsidRDefault="003A5DA4">
      <w:pPr>
        <w:pStyle w:val="21"/>
      </w:pPr>
      <w:r>
        <w:t>Calendar-year cross-check</w:t>
      </w:r>
    </w:p>
    <w:p w:rsidR="00D453DD" w:rsidRDefault="003A5DA4">
      <w:pPr>
        <w:pStyle w:val="a0"/>
      </w:pPr>
      <w:r>
        <w:t>UN Comtrade reports 277,913t and USD 271.611</w:t>
      </w:r>
      <w:r>
        <w:t xml:space="preserve">m of crude soybean oil (HS150710) in 2024: Argentina 195,655t, Vietnam 62,397t and the United States 12,003t. Do not add this calendar-year, crude-only series to Table 3. </w:t>
      </w:r>
      <w:hyperlink r:id="rId43">
        <w:r>
          <w:rPr>
            <w:color w:val="2E74B5"/>
          </w:rPr>
          <w:t>[S5]</w:t>
        </w:r>
      </w:hyperlink>
    </w:p>
    <w:p w:rsidR="00D453DD" w:rsidRDefault="003A5DA4">
      <w:pPr>
        <w:pStyle w:val="a0"/>
      </w:pPr>
      <w:r>
        <w:t>Korea imported 625,192t of refined/fractionated palm oil (HS151190) in 2024: Malaysia 395,608t and Indonesia 229,203t. Crude palm (HS151110) was only 1.448t, confirming a refined/fractionated procurement p</w:t>
      </w:r>
      <w:r>
        <w:t xml:space="preserve">rofile. </w:t>
      </w:r>
      <w:hyperlink r:id="rId44">
        <w:r>
          <w:rPr>
            <w:color w:val="2E74B5"/>
          </w:rPr>
          <w:t>[S6]</w:t>
        </w:r>
      </w:hyperlink>
    </w:p>
    <w:p w:rsidR="00D453DD" w:rsidRDefault="003A5DA4">
      <w:pPr>
        <w:pStyle w:val="a0"/>
      </w:pPr>
      <w:r>
        <w:t>Crude rapeseed oil in 2024 was 116,556t: Australia 69,921t and Canada 43,183t. Refined rapeseed oil of 13,265t w</w:t>
      </w:r>
      <w:r>
        <w:t xml:space="preserve">as led by Germany 4,104t, Australia 3,420t and the UAE 3,100t. </w:t>
      </w:r>
      <w:hyperlink r:id="rId45">
        <w:r>
          <w:rPr>
            <w:color w:val="2E74B5"/>
          </w:rPr>
          <w:t>[S7]</w:t>
        </w:r>
      </w:hyperlink>
      <w:hyperlink r:id="rId46">
        <w:r>
          <w:rPr>
            <w:color w:val="2E74B5"/>
          </w:rPr>
          <w:t>[S8]</w:t>
        </w:r>
      </w:hyperlink>
    </w:p>
    <w:p w:rsidR="00D453DD" w:rsidRDefault="003A5DA4">
      <w:pPr>
        <w:pStyle w:val="a0"/>
      </w:pPr>
      <w:r>
        <w:t xml:space="preserve">Refined sunflower/safflower oil in 2024 was 44,079t: Spain 12,827t, Ukraine 9,293t, Hungary 8,776t, Argentina 4,818t and Türkiye 4,018t. </w:t>
      </w:r>
      <w:hyperlink r:id="rId47">
        <w:r>
          <w:rPr>
            <w:color w:val="2E74B5"/>
          </w:rPr>
          <w:t>[S9]</w:t>
        </w:r>
      </w:hyperlink>
    </w:p>
    <w:p w:rsidR="00D453DD" w:rsidRDefault="003A5DA4">
      <w:pPr>
        <w:pStyle w:val="21"/>
      </w:pPr>
      <w:r>
        <w:t>CFR transmission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680"/>
        <w:gridCol w:w="2880"/>
      </w:tblGrid>
      <w:tr w:rsidR="00D453DD">
        <w:trPr>
          <w:tblHeader/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Component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Transmission to Korean CFR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Public evidence</w:t>
            </w:r>
          </w:p>
        </w:tc>
      </w:tr>
      <w:tr w:rsidR="00D453DD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Origin FOB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Crush margin, cross-oil spreads and biofuel policy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Official benchmark such as Argentina FOB; company offer is a DATA GAP </w:t>
            </w:r>
            <w:hyperlink r:id="rId48">
              <w:r>
                <w:rPr>
                  <w:color w:val="2E74B5"/>
                </w:rPr>
                <w:t>[S35]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Freight and port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Draft, waiting, bunker and route risk at Up River/Santos/US Gulf/SEA/Black Sea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Generic corridor is INFERENCE; cargo B/L, AIS and freight are DATA GAPS</w:t>
            </w:r>
          </w:p>
        </w:tc>
      </w:tr>
      <w:tr w:rsidR="00D453DD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Quality/processing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Crude/degummed/RBD, FFA, MIU, color, certification, refining loss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Customs HS does not fully isolate specification</w:t>
            </w:r>
          </w:p>
        </w:tc>
      </w:tr>
      <w:tr w:rsidR="00D453DD">
        <w:trPr>
          <w:cantSplit/>
          <w:jc w:val="center"/>
        </w:trPr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Insurance/finance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CIF includes insurance; CFR leaves it to buyer. Credit days add cost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Insurance premium and finance terms</w:t>
            </w:r>
            <w:r>
              <w:rPr>
                <w:sz w:val="16"/>
              </w:rPr>
              <w:t xml:space="preserve"> are DATA GAPS </w:t>
            </w:r>
            <w:hyperlink r:id="rId49">
              <w:r>
                <w:rPr>
                  <w:color w:val="2E74B5"/>
                </w:rPr>
                <w:t>[S4]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FX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USD/t converts to KRW/kg at settlement and hedge rates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Contract FX and hedge are DATA GAPS</w:t>
            </w:r>
          </w:p>
        </w:tc>
      </w:tr>
    </w:tbl>
    <w:p w:rsidR="00D453DD" w:rsidRDefault="003A5DA4">
      <w:pPr>
        <w:pStyle w:val="1"/>
      </w:pPr>
      <w:r>
        <w:t>4. Quality, substitution and biofuel competition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880"/>
        <w:gridCol w:w="2232"/>
      </w:tblGrid>
      <w:tr w:rsidR="00D453DD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Feedstock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Quality/function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Relationship to soybean oil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5"/>
              </w:rPr>
              <w:t>Market depth/risk</w:t>
            </w:r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Soybean oil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Oleic 17-30%, linoleic 48-59%, ALA 4.5-11%; food and FAME/HVO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Reference oil; meal economics and crush determine supply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Large global market; U.S./Argentina/Brazil policy and process</w:t>
            </w:r>
            <w:r>
              <w:rPr>
                <w:sz w:val="15"/>
              </w:rPr>
              <w:t xml:space="preserve">ing </w:t>
            </w:r>
            <w:hyperlink r:id="rId50">
              <w:r>
                <w:rPr>
                  <w:color w:val="2E74B5"/>
                </w:rPr>
                <w:t>[S1]</w:t>
              </w:r>
            </w:hyperlink>
            <w:hyperlink r:id="rId51">
              <w:r>
                <w:rPr>
                  <w:color w:val="2E74B5"/>
                </w:rPr>
                <w:t>[S15]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lastRenderedPageBreak/>
              <w:t>Palm/palm olein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Higher saturation and semi-solid functionality; useful for high heat/texture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Food substitute when discounted; biodiesel reduces exportable surplus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Indonesia/Malaysia 87.4% of exports; B50 is central </w:t>
            </w:r>
            <w:hyperlink r:id="rId52">
              <w:r>
                <w:rPr>
                  <w:color w:val="2E74B5"/>
                </w:rPr>
                <w:t>[S1]</w:t>
              </w:r>
            </w:hyperlink>
            <w:hyperlink r:id="rId53">
              <w:r>
                <w:rPr>
                  <w:color w:val="2E74B5"/>
                </w:rPr>
                <w:t>[S13]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Sunflower oil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Conventional oil is linoleic-rich; high-oleic type has oleic ≥75%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Substitute in neutral-flavor/high-oleic specifications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Black Sea concentration; higher 2026/27 output forecast </w:t>
            </w:r>
            <w:hyperlink r:id="rId54">
              <w:r>
                <w:rPr>
                  <w:color w:val="2E74B5"/>
                </w:rPr>
                <w:t>[S1]</w:t>
              </w:r>
            </w:hyperlink>
            <w:hyperlink r:id="rId55">
              <w:r>
                <w:rPr>
                  <w:color w:val="2E74B5"/>
                </w:rPr>
                <w:t>[S15]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Canola oil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Oleic 51-70%, linoleic 15-30%, ALA 5-14%, erucic ≤2%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Low-saturated, neutral food oil competing with renewable diesel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Canadian export/crush concentration </w:t>
            </w:r>
            <w:hyperlink r:id="rId56">
              <w:r>
                <w:rPr>
                  <w:color w:val="2E74B5"/>
                </w:rPr>
                <w:t>[S1]</w:t>
              </w:r>
            </w:hyperlink>
            <w:hyperlink r:id="rId57">
              <w:r>
                <w:rPr>
                  <w:color w:val="2E74B5"/>
                </w:rPr>
                <w:t>[S15]</w:t>
              </w:r>
            </w:hyperlink>
            <w:hyperlink r:id="rId58">
              <w:r>
                <w:rPr>
                  <w:color w:val="2E74B5"/>
                </w:rPr>
                <w:t>[S20]</w:t>
              </w:r>
            </w:hyperlink>
            <w:hyperlink r:id="rId59">
              <w:r>
                <w:rPr>
                  <w:color w:val="2E74B5"/>
                </w:rPr>
                <w:t>[S24]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Grapeseed oil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Oleic 12-28%, linoleic 58-78%; premium/niche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Limited functional and brand substitution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Independent HS, benchmark and company volumes are DATA GAPS </w:t>
            </w:r>
            <w:hyperlink r:id="rId60">
              <w:r>
                <w:rPr>
                  <w:color w:val="2E74B5"/>
                </w:rPr>
                <w:t>[S10]</w:t>
              </w:r>
            </w:hyperlink>
            <w:hyperlink r:id="rId61">
              <w:r>
                <w:rPr>
                  <w:color w:val="2E74B5"/>
                </w:rPr>
                <w:t>[S15]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UCO/yellow grease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Requires high-FFA/impurity control and traceability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Displaces virgin oi</w:t>
            </w:r>
            <w:r>
              <w:rPr>
                <w:sz w:val="15"/>
              </w:rPr>
              <w:t>ls when policy-eligible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Collection ceiling, fraud/traceability and pretreatment </w:t>
            </w:r>
            <w:hyperlink r:id="rId62">
              <w:r>
                <w:rPr>
                  <w:color w:val="2E74B5"/>
                </w:rPr>
                <w:t>[S12]</w:t>
              </w:r>
            </w:hyperlink>
            <w:hyperlink r:id="rId63">
              <w:r>
                <w:rPr>
                  <w:color w:val="2E74B5"/>
                </w:rPr>
                <w:t>[S37]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Tallow/DCO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Animal fat or ethanol coproduct for HVO/FAME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>Relieves soybean feedstock competition but is carbon-intensity-rule sensitive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5"/>
              </w:rPr>
              <w:t xml:space="preserve">Commercial scale in the United States </w:t>
            </w:r>
            <w:hyperlink r:id="rId64">
              <w:r>
                <w:rPr>
                  <w:color w:val="2E74B5"/>
                </w:rPr>
                <w:t>[S12]</w:t>
              </w:r>
            </w:hyperlink>
            <w:hyperlink r:id="rId65">
              <w:r>
                <w:rPr>
                  <w:color w:val="2E74B5"/>
                </w:rPr>
                <w:t>[S37]</w:t>
              </w:r>
            </w:hyperlink>
          </w:p>
        </w:tc>
      </w:tr>
    </w:tbl>
    <w:p w:rsidR="00D453DD" w:rsidRDefault="003A5DA4">
      <w:pPr>
        <w:pStyle w:val="SmallNote"/>
        <w:spacing w:before="60"/>
      </w:pPr>
      <w:r>
        <w:t>Fatt</w:t>
      </w:r>
      <w:r>
        <w:t xml:space="preserve">y-acid ranges are from the Codex named-oil standard. Actual oxidative stability also depends on cultivar, refining, antioxidants, packaging and heating. </w:t>
      </w:r>
      <w:hyperlink r:id="rId66">
        <w:r>
          <w:rPr>
            <w:color w:val="2E74B5"/>
          </w:rPr>
          <w:t>[S15]</w:t>
        </w:r>
      </w:hyperlink>
    </w:p>
    <w:p w:rsidR="00D453DD" w:rsidRDefault="003A5DA4">
      <w:pPr>
        <w:keepNext/>
        <w:spacing w:before="80" w:after="80"/>
      </w:pPr>
      <w:r>
        <w:rPr>
          <w:b/>
          <w:color w:val="1F4D78"/>
        </w:rPr>
        <w:t>Table 4. Latest monthly U.S. biofuel feedstock signal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160"/>
        <w:gridCol w:w="2520"/>
        <w:gridCol w:w="3312"/>
      </w:tblGrid>
      <w:tr w:rsidR="00D453DD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U.S. feedstock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May 2026 use, million lb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Biodiesel / renewable diesel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Interpretation</w:t>
            </w:r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Soybean oil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1,434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747 / 687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Largest single feedstock and direct food-use competitor </w:t>
            </w:r>
            <w:hyperlink r:id="rId67">
              <w:r>
                <w:rPr>
                  <w:color w:val="2E74B5"/>
                </w:rPr>
                <w:t>[S12]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Tallow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796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See source detail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Waste/residue feedstock with finite supply </w:t>
            </w:r>
            <w:hyperlink r:id="rId68">
              <w:r>
                <w:rPr>
                  <w:color w:val="2E74B5"/>
                </w:rPr>
                <w:t>[S12]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Yellow grease/UCO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605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See source detail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Eligibility and traceability matter </w:t>
            </w:r>
            <w:hyperlink r:id="rId69">
              <w:r>
                <w:rPr>
                  <w:color w:val="2E74B5"/>
                </w:rPr>
                <w:t>[S12]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Corn</w:t>
            </w:r>
            <w:r>
              <w:rPr>
                <w:sz w:val="16"/>
              </w:rPr>
              <w:t xml:space="preserve"> oil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457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See source detail</w:t>
            </w:r>
          </w:p>
        </w:tc>
        <w:tc>
          <w:tcPr>
            <w:tcW w:w="331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Ethanol coproduct pathway </w:t>
            </w:r>
            <w:hyperlink r:id="rId70">
              <w:r>
                <w:rPr>
                  <w:color w:val="2E74B5"/>
                </w:rPr>
                <w:t>[S12]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Canola oil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293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See source detail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Competes with Canadian/U.S. food use </w:t>
            </w:r>
            <w:hyperlink r:id="rId71">
              <w:r>
                <w:rPr>
                  <w:color w:val="2E74B5"/>
                </w:rPr>
                <w:t>[S12]</w:t>
              </w:r>
            </w:hyperlink>
          </w:p>
        </w:tc>
      </w:tr>
    </w:tbl>
    <w:p w:rsidR="00D453DD" w:rsidRDefault="003A5DA4">
      <w:pPr>
        <w:pStyle w:val="a0"/>
      </w:pPr>
      <w:r>
        <w:t xml:space="preserve">EPA's final biomass-based diesel requirement is 9.07bn RINs for 2026 and 9.20bn RINs for 2027. A RIN is an ethanol-equivalent gallon, not a physical gallon or feedstock </w:t>
      </w:r>
      <w:r>
        <w:t xml:space="preserve">ton. </w:t>
      </w:r>
      <w:hyperlink r:id="rId72">
        <w:r>
          <w:rPr>
            <w:color w:val="2E74B5"/>
          </w:rPr>
          <w:t>[S11]</w:t>
        </w:r>
      </w:hyperlink>
    </w:p>
    <w:p w:rsidR="00D453DD" w:rsidRDefault="003A5DA4">
      <w:pPr>
        <w:pStyle w:val="a0"/>
      </w:pPr>
      <w:r>
        <w:t>Indonesia's B50 announcement projects 16.7-18.0m kL of biodiesel and 15.2-16.3Mt of CPO requirement. These are government projections, no</w:t>
      </w:r>
      <w:r>
        <w:t xml:space="preserve">t actual feedstock use. </w:t>
      </w:r>
      <w:hyperlink r:id="rId73">
        <w:r>
          <w:rPr>
            <w:color w:val="2E74B5"/>
          </w:rPr>
          <w:t>[S13]</w:t>
        </w:r>
      </w:hyperlink>
    </w:p>
    <w:p w:rsidR="00D453DD" w:rsidRDefault="003A5DA4">
      <w:pPr>
        <w:pStyle w:val="21"/>
      </w:pPr>
      <w:r>
        <w:t>First- to fourth-generation transmission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680"/>
      </w:tblGrid>
      <w:tr w:rsidR="00D453DD">
        <w:trPr>
          <w:tblHeader/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Generation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Platform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 xml:space="preserve">Commercial and </w:t>
            </w:r>
            <w:r>
              <w:rPr>
                <w:b/>
                <w:color w:val="1F4D78"/>
                <w:sz w:val="16"/>
              </w:rPr>
              <w:t>pricing relevance</w:t>
            </w:r>
          </w:p>
        </w:tc>
      </w:tr>
      <w:tr w:rsidR="00D453DD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First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FAME/HVO from edible soybean, palm, canola and sunflower oils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Commercial; most direct competition with food oils </w:t>
            </w:r>
            <w:hyperlink r:id="rId74">
              <w:r>
                <w:rPr>
                  <w:color w:val="2E74B5"/>
                </w:rPr>
                <w:t>[S12]</w:t>
              </w:r>
            </w:hyperlink>
            <w:hyperlink r:id="rId75">
              <w:r>
                <w:rPr>
                  <w:color w:val="2E74B5"/>
                </w:rPr>
                <w:t>[S36]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Second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UCO, tallow, residues; lignocellulosic fuels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UCO/tallow lipid routes are commercial; collection, pretreatment and traceability constrain supply </w:t>
            </w:r>
            <w:hyperlink r:id="rId76">
              <w:r>
                <w:rPr>
                  <w:color w:val="2E74B5"/>
                </w:rPr>
                <w:t>[S12]</w:t>
              </w:r>
            </w:hyperlink>
            <w:hyperlink r:id="rId77">
              <w:r>
                <w:rPr>
                  <w:color w:val="2E74B5"/>
                </w:rPr>
                <w:t>[S36]</w:t>
              </w:r>
            </w:hyperlink>
            <w:hyperlink r:id="rId78">
              <w:r>
                <w:rPr>
                  <w:color w:val="2E74B5"/>
                </w:rPr>
                <w:t>[S37]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Third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Microalgae/cyanobacteria lipids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Research/pilot. EIA reports '-' for algal oil in May 2026, so it is not a material current price driver </w:t>
            </w:r>
            <w:hyperlink r:id="rId79">
              <w:r>
                <w:rPr>
                  <w:color w:val="2E74B5"/>
                </w:rPr>
                <w:t>[S12]</w:t>
              </w:r>
            </w:hyperlink>
            <w:hyperlink r:id="rId80">
              <w:r>
                <w:rPr>
                  <w:color w:val="2E74B5"/>
                </w:rPr>
                <w:t>[S36]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4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lastRenderedPageBreak/>
              <w:t>Fourth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Engineered microbes/algae and synthetic biology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R&amp;D. Do not use as a market-price variable without commercial cost and volume </w:t>
            </w:r>
            <w:hyperlink r:id="rId81">
              <w:r>
                <w:rPr>
                  <w:color w:val="2E74B5"/>
                </w:rPr>
                <w:t>[S36]</w:t>
              </w:r>
            </w:hyperlink>
          </w:p>
        </w:tc>
      </w:tr>
    </w:tbl>
    <w:p w:rsidR="00D453DD" w:rsidRDefault="003A5DA4">
      <w:pPr>
        <w:pStyle w:val="1"/>
      </w:pPr>
      <w:r>
        <w:t>5. ABCD/COFCO assets and distribution</w:t>
      </w:r>
    </w:p>
    <w:p w:rsidR="00D453DD" w:rsidRDefault="003A5DA4">
      <w:pPr>
        <w:keepNext/>
        <w:spacing w:before="80" w:after="80"/>
      </w:pPr>
      <w:r>
        <w:rPr>
          <w:b/>
          <w:color w:val="1F4D78"/>
        </w:rPr>
        <w:t>T</w:t>
      </w:r>
      <w:r>
        <w:rPr>
          <w:b/>
          <w:color w:val="1F4D78"/>
        </w:rPr>
        <w:t>able 5. Verifiable major assets and disclosure boundaries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2232"/>
        <w:gridCol w:w="1800"/>
        <w:gridCol w:w="2160"/>
        <w:gridCol w:w="1944"/>
      </w:tblGrid>
      <w:tr w:rsidR="00D453DD">
        <w:trPr>
          <w:tblHeader/>
          <w:jc w:val="center"/>
        </w:trPr>
        <w:tc>
          <w:tcPr>
            <w:tcW w:w="10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3"/>
              </w:rPr>
              <w:t>Company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3"/>
              </w:rPr>
              <w:t>Basis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3"/>
              </w:rPr>
              <w:t>Processing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3"/>
              </w:rPr>
              <w:t>Storage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3"/>
              </w:rPr>
              <w:t>Ports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3"/>
              </w:rPr>
              <w:t>Scope/limitation</w:t>
            </w:r>
          </w:p>
        </w:tc>
      </w:tr>
      <w:tr w:rsidR="00D453DD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ADM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2025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AS&amp;O capacity 169kt/day; 36.324Mt oilseeds processed in 2025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16.590Mt </w:t>
            </w:r>
            <w:r>
              <w:rPr>
                <w:sz w:val="13"/>
              </w:rPr>
              <w:t>procurement storage; 147 warehouses/terminals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South America: Santos concession, Barcarena JV, etc.; current facility throughput not disclosed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Listed-company 10-K. Regional totals disclosed; product/port and Korea-bound flows are gaps </w:t>
            </w:r>
            <w:hyperlink r:id="rId82">
              <w:r>
                <w:rPr>
                  <w:color w:val="2E74B5"/>
                </w:rPr>
                <w:t>[S16]</w:t>
              </w:r>
            </w:hyperlink>
            <w:hyperlink r:id="rId83">
              <w:r>
                <w:rPr>
                  <w:color w:val="2E74B5"/>
                </w:rPr>
                <w:t>[S17]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0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Bunge (incl. Viterra)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Assets at 2025-12-31; operating volumes include Viterra only </w:t>
            </w:r>
            <w:r>
              <w:rPr>
                <w:sz w:val="13"/>
              </w:rPr>
              <w:t>after Jul 2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Soy: 35 processing, 22 refining/packaging, 193,165 t/day. Softseed: 29 processing, 22 refining/packaging, 69,320 t/day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Soy storage 11.227Mt at 70 sites; softseed 2.447Mt at 7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17 soy port terminals; 1 softseed port. Canada remedies followed comb</w:t>
            </w:r>
            <w:r>
              <w:rPr>
                <w:sz w:val="13"/>
              </w:rPr>
              <w:t>ined 7 of 14 crushers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Merger closed Jul 2, 2025. Legal-entity exporter volumes are not combined pro forma </w:t>
            </w:r>
            <w:hyperlink r:id="rId84">
              <w:r>
                <w:rPr>
                  <w:color w:val="2E74B5"/>
                </w:rPr>
                <w:t>[S</w:t>
              </w:r>
              <w:r>
                <w:rPr>
                  <w:color w:val="2E74B5"/>
                </w:rPr>
                <w:t>18]</w:t>
              </w:r>
            </w:hyperlink>
            <w:hyperlink r:id="rId85">
              <w:r>
                <w:rPr>
                  <w:color w:val="2E74B5"/>
                </w:rPr>
                <w:t>[S19]</w:t>
              </w:r>
            </w:hyperlink>
            <w:hyperlink r:id="rId86">
              <w:r>
                <w:rPr>
                  <w:color w:val="2E74B5"/>
                </w:rPr>
                <w:t>[S20]</w:t>
              </w:r>
            </w:hyperlink>
            <w:hyperlink r:id="rId87">
              <w:r>
                <w:rPr>
                  <w:color w:val="2E74B5"/>
                </w:rPr>
                <w:t>[S21]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Cargill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2025/2026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14 processing plants in South American soy network; Regina canola 1.0Mt/year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136 country elevators in South American soy network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13 South American ports; Argentina: Bahia Blanca, Diamante, Punta Alvear, </w:t>
            </w:r>
            <w:r>
              <w:rPr>
                <w:sz w:val="13"/>
              </w:rPr>
              <w:t>San Martin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Private company. Global product-level capacity and Korea-bound flows are gaps </w:t>
            </w:r>
            <w:hyperlink r:id="rId88">
              <w:r>
                <w:rPr>
                  <w:color w:val="2E74B5"/>
                </w:rPr>
                <w:t>[S22]</w:t>
              </w:r>
            </w:hyperlink>
            <w:hyperlink r:id="rId89">
              <w:r>
                <w:rPr>
                  <w:color w:val="2E74B5"/>
                </w:rPr>
                <w:t>[S23]</w:t>
              </w:r>
            </w:hyperlink>
            <w:hyperlink r:id="rId90">
              <w:r>
                <w:rPr>
                  <w:color w:val="2E74B5"/>
                </w:rPr>
                <w:t>[S24]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0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LDC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2025 asset list; 2026 additions</w:t>
            </w:r>
          </w:p>
        </w:tc>
        <w:tc>
          <w:tcPr>
            <w:tcW w:w="223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General Lagos soy 2.5Mt/year, biodiesel 0.6Mt/year; Timbues multi-seed line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St</w:t>
            </w:r>
            <w:r>
              <w:rPr>
                <w:sz w:val="13"/>
              </w:rPr>
              <w:t>orage/elevators include Brazil 18, Argentina 13 and Paraguay 3 in asset schedule</w:t>
            </w:r>
          </w:p>
        </w:tc>
        <w:tc>
          <w:tcPr>
            <w:tcW w:w="216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General Lagos ships &gt;5Mt/year; Timbues handles &gt;4Mt/year; Bahia Blanca storage 0.12Mt</w:t>
            </w:r>
          </w:p>
        </w:tc>
        <w:tc>
          <w:tcPr>
            <w:tcW w:w="194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Asset schedule may include minority, leased, tolling, offtake and under-construction asse</w:t>
            </w:r>
            <w:r>
              <w:rPr>
                <w:sz w:val="13"/>
              </w:rPr>
              <w:t xml:space="preserve">ts </w:t>
            </w:r>
            <w:hyperlink r:id="rId91">
              <w:r>
                <w:rPr>
                  <w:color w:val="2E74B5"/>
                </w:rPr>
                <w:t>[S25]</w:t>
              </w:r>
            </w:hyperlink>
            <w:hyperlink r:id="rId92">
              <w:r>
                <w:rPr>
                  <w:color w:val="2E74B5"/>
                </w:rPr>
                <w:t>[S26]</w:t>
              </w:r>
            </w:hyperlink>
            <w:hyperlink r:id="rId93">
              <w:r>
                <w:rPr>
                  <w:color w:val="2E74B5"/>
                </w:rPr>
                <w:t>[S27]</w:t>
              </w:r>
            </w:hyperlink>
            <w:hyperlink r:id="rId94">
              <w:r>
                <w:rPr>
                  <w:color w:val="2E74B5"/>
                </w:rPr>
                <w:t>[S28]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COFCO International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2025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 xml:space="preserve">35.6Mt </w:t>
            </w:r>
            <w:r>
              <w:rPr>
                <w:sz w:val="13"/>
              </w:rPr>
              <w:t>processing capacity; 8 processing assets in South America, 1 in APAC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2.2Mt onshore storage; 29 South American warehouses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28.7Mt port capacity; 7 South American ports/transshipment assets. Santos STS11 target 14.5Mt/year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3"/>
              </w:rPr>
              <w:t>100.4Mt third-party sales. Rumo-oper</w:t>
            </w:r>
            <w:r>
              <w:rPr>
                <w:sz w:val="13"/>
              </w:rPr>
              <w:t xml:space="preserve">ated equipment can move up to 4Mt/year to STS11 </w:t>
            </w:r>
            <w:hyperlink r:id="rId95">
              <w:r>
                <w:rPr>
                  <w:color w:val="2E74B5"/>
                </w:rPr>
                <w:t>[S29]</w:t>
              </w:r>
            </w:hyperlink>
            <w:hyperlink r:id="rId96">
              <w:r>
                <w:rPr>
                  <w:color w:val="2E74B5"/>
                </w:rPr>
                <w:t>[S30]</w:t>
              </w:r>
            </w:hyperlink>
            <w:hyperlink r:id="rId97">
              <w:r>
                <w:rPr>
                  <w:color w:val="2E74B5"/>
                </w:rPr>
                <w:t>[S31]</w:t>
              </w:r>
            </w:hyperlink>
          </w:p>
        </w:tc>
      </w:tr>
    </w:tbl>
    <w:p w:rsidR="00D453DD" w:rsidRDefault="003A5DA4">
      <w:pPr>
        <w:pStyle w:val="SmallNote"/>
        <w:spacing w:before="60"/>
      </w:pPr>
      <w:r>
        <w:t xml:space="preserve">Capacity is maximum capability; throughput is actual flow. They are neither substituted nor added. The map covers </w:t>
      </w:r>
      <w:r>
        <w:t>origination, processing, storage and port networks, not owned crop production.</w:t>
      </w:r>
    </w:p>
    <w:p w:rsidR="00D453DD" w:rsidRDefault="003A5DA4">
      <w:pPr>
        <w:pStyle w:val="21"/>
      </w:pPr>
      <w:r>
        <w:t>Distribution route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528"/>
      </w:tblGrid>
      <w:tr w:rsidR="00D453DD">
        <w:trPr>
          <w:tblHeader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Stage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Verified structure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Korea-bound evidence</w:t>
            </w:r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Origin → elevator/crusher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ABCD/COFCO integrate grower origination, elevators and crush or handle third-party fl</w:t>
            </w:r>
            <w:r>
              <w:rPr>
                <w:sz w:val="16"/>
              </w:rPr>
              <w:t>ow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Origin volumes vary by disclosure and are not linked to Korean cargoes</w:t>
            </w:r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Crusher → tank/refinery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Crude/degummed oils are stored, refined, fractionated or packed; meal and lecithin economics affect crush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Korean HS partly splits crude/refined; tank </w:t>
            </w:r>
            <w:r>
              <w:rPr>
                <w:sz w:val="16"/>
              </w:rPr>
              <w:t>ownership is a DATA GAP</w:t>
            </w:r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Inland → port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Rail, barge and truck. COFCO discloses up to 4Mt/year to STS11 using Rumo-operated equipment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Rumo is a verified 3PL/operator; the 4Mt is neither oil-only nor Korea-bound </w:t>
            </w:r>
            <w:hyperlink r:id="rId98">
              <w:r>
                <w:rPr>
                  <w:color w:val="2E74B5"/>
                </w:rPr>
                <w:t>[S29]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Port → Korea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FOB loading followed by tanker/container discharge in Korea</w:t>
            </w:r>
          </w:p>
        </w:tc>
        <w:tc>
          <w:tcPr>
            <w:tcW w:w="352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Cargo vessel, route, 3PL, buyer, seller and title chain are DATA GAPS</w:t>
            </w:r>
          </w:p>
        </w:tc>
      </w:tr>
      <w:tr w:rsidR="00D453DD">
        <w:trPr>
          <w:cantSplit/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Third-country/intermediation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Trading affiliate, refining/</w:t>
            </w:r>
            <w:r>
              <w:rPr>
                <w:sz w:val="16"/>
              </w:rPr>
              <w:t>blending hub or re-export may occur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KCS excludes pure transit. Export country cannot prove invoice hub or beneficial owner </w:t>
            </w:r>
            <w:hyperlink r:id="rId99">
              <w:r>
                <w:rPr>
                  <w:color w:val="2E74B5"/>
                </w:rPr>
                <w:t>[S4]</w:t>
              </w:r>
            </w:hyperlink>
          </w:p>
        </w:tc>
      </w:tr>
    </w:tbl>
    <w:p w:rsidR="00D453DD" w:rsidRDefault="003A5DA4">
      <w:pPr>
        <w:pStyle w:val="31"/>
      </w:pPr>
      <w:r>
        <w:t>Likely corridors are inferences, not transaction facts</w:t>
      </w:r>
    </w:p>
    <w:p w:rsidR="00D453DD" w:rsidRDefault="003A5DA4">
      <w:pPr>
        <w:pStyle w:val="a0"/>
      </w:pPr>
      <w:r>
        <w:t xml:space="preserve">INFERENCE: Argentina Up River/Bahia Blanca → Atlantic/Indian Ocean → Malacca → Korea; Brazil Santos/Paranagua → Cape/Indian Ocean → Korea; U.S. Gulf → Panama/Pacific → Korea; Canada west coast → </w:t>
      </w:r>
      <w:r>
        <w:lastRenderedPageBreak/>
        <w:t>North Pacific → Korea; Malaysia/Indonesia → South China Sea →</w:t>
      </w:r>
      <w:r>
        <w:t xml:space="preserve"> Korea; Black Sea → Bosporus/Suez/Indian Ocean → Korea. Actual routing varies with vessel, freight, sanctions and draft.</w:t>
      </w:r>
    </w:p>
    <w:p w:rsidR="00D453DD" w:rsidRDefault="003A5DA4">
      <w:pPr>
        <w:pStyle w:val="1"/>
      </w:pPr>
      <w:r>
        <w:t>6. Company/route volumes, prices and Incoterms</w:t>
      </w:r>
    </w:p>
    <w:p w:rsidR="00D453DD" w:rsidRDefault="003A5DA4">
      <w:pPr>
        <w:keepNext/>
        <w:spacing w:before="80" w:after="80"/>
      </w:pPr>
      <w:r>
        <w:rPr>
          <w:b/>
          <w:color w:val="1F4D78"/>
        </w:rPr>
        <w:t>Table 6. Argentina's official 2025 exporter ranking by legal entity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1656"/>
        <w:gridCol w:w="1656"/>
        <w:gridCol w:w="1800"/>
      </w:tblGrid>
      <w:tr w:rsidR="00D453DD">
        <w:trPr>
          <w:tblHeader/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Legal entity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Soy oil</w:t>
            </w:r>
            <w:r>
              <w:rPr>
                <w:b/>
                <w:color w:val="1F4D78"/>
                <w:sz w:val="16"/>
              </w:rPr>
              <w:t xml:space="preserve"> t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Sunflower oil t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Soymeal t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Selected total t</w:t>
            </w:r>
          </w:p>
        </w:tc>
      </w:tr>
      <w:tr w:rsidR="00D453DD">
        <w:trPr>
          <w:cantSplit/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Viterra Argentina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1,496,325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660,153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6,067,814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8,800,757</w:t>
            </w:r>
          </w:p>
        </w:tc>
      </w:tr>
      <w:tr w:rsidR="00D453DD">
        <w:trPr>
          <w:cantSplit/>
          <w:jc w:val="center"/>
        </w:trPr>
        <w:tc>
          <w:tcPr>
            <w:tcW w:w="230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Cargill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1,171,480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4,424,135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5,595,615</w:t>
            </w:r>
          </w:p>
        </w:tc>
      </w:tr>
      <w:tr w:rsidR="00D453DD">
        <w:trPr>
          <w:cantSplit/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Louis Dreyfus Company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716,462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2,020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3,248,795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3,967,277</w:t>
            </w:r>
          </w:p>
        </w:tc>
      </w:tr>
      <w:tr w:rsidR="00D453DD">
        <w:trPr>
          <w:cantSplit/>
          <w:jc w:val="center"/>
        </w:trPr>
        <w:tc>
          <w:tcPr>
            <w:tcW w:w="230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COFCO International</w:t>
            </w:r>
          </w:p>
        </w:tc>
        <w:tc>
          <w:tcPr>
            <w:tcW w:w="1584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689,036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192,123</w:t>
            </w:r>
          </w:p>
        </w:tc>
        <w:tc>
          <w:tcPr>
            <w:tcW w:w="1656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2,717,364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3,785,025</w:t>
            </w:r>
          </w:p>
        </w:tc>
      </w:tr>
      <w:tr w:rsidR="00D453DD">
        <w:trPr>
          <w:cantSplit/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Bunge Argentina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200,047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125,438</w:t>
            </w:r>
          </w:p>
        </w:tc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2,060,635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2,556,176</w:t>
            </w:r>
          </w:p>
        </w:tc>
      </w:tr>
    </w:tbl>
    <w:p w:rsidR="00D453DD" w:rsidRDefault="003A5DA4">
      <w:pPr>
        <w:pStyle w:val="SmallNote"/>
        <w:spacing w:before="60"/>
      </w:pPr>
      <w:hyperlink r:id="rId100">
        <w:r>
          <w:rPr>
            <w:color w:val="2E74B5"/>
          </w:rPr>
          <w:t>[S33]</w:t>
        </w:r>
      </w:hyperlink>
      <w:r>
        <w:t xml:space="preserve"> Official table under La</w:t>
      </w:r>
      <w:r>
        <w:t xml:space="preserve">w 21.453. Destination, price, Incoterm and Korea-bound quantity are not disclosed. Viterra and Bunge data span periods before and after the Jul 2, 2025 merger and are not attributed pro forma. ADM's absence from this selected-oil table does not prove zero </w:t>
      </w:r>
      <w:r>
        <w:t>exports.</w:t>
      </w:r>
    </w:p>
    <w:p w:rsidR="00D453DD" w:rsidRDefault="003A5DA4">
      <w:pPr>
        <w:keepNext/>
        <w:spacing w:before="80" w:after="80"/>
      </w:pPr>
      <w:r>
        <w:rPr>
          <w:b/>
          <w:color w:val="1F4D78"/>
        </w:rPr>
        <w:t>Table 7. Public tariffs/volumes and comparability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240"/>
        <w:gridCol w:w="3600"/>
      </w:tblGrid>
      <w:tr w:rsidR="00D453DD">
        <w:trPr>
          <w:tblHeader/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Item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Public value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Commercial interpretation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Argentina official crude SBO FOB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USD 1,187/t on Aug 4,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Origin benchmark, not company offer, transaction price or Korea CFR </w:t>
            </w:r>
            <w:hyperlink r:id="rId101">
              <w:r>
                <w:rPr>
                  <w:color w:val="2E74B5"/>
                </w:rPr>
                <w:t>[S35]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COFCO STS12A terminal tariff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Soy/corn FCA R$34/t; FOB R$38/t. Soymeal FCA R$40.90/t; FOB R$44.75/t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Terminal service tariff only; not cargo price or Korea contract </w:t>
            </w:r>
            <w:hyperlink r:id="rId102">
              <w:r>
                <w:rPr>
                  <w:color w:val="2E74B5"/>
                </w:rPr>
                <w:t>[S32]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COFCO STS11 rail flow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Up to 4Mt/year via 979 wagons and 23 locomotives operated by Rumo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Grains/sugar scope; not oil-only and not Korea-bound </w:t>
            </w:r>
            <w:hyperlink r:id="rId103">
              <w:r>
                <w:rPr>
                  <w:color w:val="2E74B5"/>
                </w:rPr>
                <w:t>[S29]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LDC Ge</w:t>
            </w:r>
            <w:r>
              <w:rPr>
                <w:sz w:val="16"/>
              </w:rPr>
              <w:t>neral Lagos port</w:t>
            </w:r>
          </w:p>
        </w:tc>
        <w:tc>
          <w:tcPr>
            <w:tcW w:w="32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&gt;5Mt goods shipped/year</w:t>
            </w:r>
          </w:p>
        </w:tc>
        <w:tc>
          <w:tcPr>
            <w:tcW w:w="360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Facility throughput, not company oil exports or Korea volume </w:t>
            </w:r>
            <w:hyperlink r:id="rId104">
              <w:r>
                <w:rPr>
                  <w:color w:val="2E74B5"/>
                </w:rPr>
                <w:t>[S26]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Korea company/route CFR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DATA GAP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Public customs does not disclose seller, buyer, 3PL</w:t>
            </w:r>
            <w:r>
              <w:rPr>
                <w:sz w:val="16"/>
              </w:rPr>
              <w:t>, title chain, freight, insurance or final Incoterm</w:t>
            </w:r>
          </w:p>
        </w:tc>
      </w:tr>
    </w:tbl>
    <w:p w:rsidR="00D453DD" w:rsidRDefault="003A5DA4">
      <w:pPr>
        <w:pStyle w:val="21"/>
      </w:pPr>
      <w:r>
        <w:t>Incoterms finding</w:t>
      </w:r>
    </w:p>
    <w:p w:rsidR="00D453DD" w:rsidRDefault="003A5DA4">
      <w:pPr>
        <w:pStyle w:val="a0"/>
      </w:pPr>
      <w:r>
        <w:t xml:space="preserve">The only explicit Incoterms found are the FCA/FOB terminal-service tariffs at COFCO STS12A. They are not cargo sale terms. </w:t>
      </w:r>
      <w:hyperlink r:id="rId105">
        <w:r>
          <w:rPr>
            <w:color w:val="2E74B5"/>
          </w:rPr>
          <w:t>[S32]</w:t>
        </w:r>
      </w:hyperlink>
    </w:p>
    <w:p w:rsidR="00D453DD" w:rsidRDefault="003A5DA4">
      <w:pPr>
        <w:pStyle w:val="a0"/>
      </w:pPr>
      <w:r>
        <w:t>Korean customs is on a CIF basis. Company FOB/CFR/CIF contracts, insurance party, title transfer, laycan, demurrage, discharge port and inspection terms are all DATA GAPS</w:t>
      </w:r>
      <w:r>
        <w:t xml:space="preserve">. </w:t>
      </w:r>
      <w:hyperlink r:id="rId106">
        <w:r>
          <w:rPr>
            <w:color w:val="2E74B5"/>
          </w:rPr>
          <w:t>[S4]</w:t>
        </w:r>
      </w:hyperlink>
    </w:p>
    <w:p w:rsidR="00D453DD" w:rsidRDefault="003A5DA4">
      <w:pPr>
        <w:pStyle w:val="a0"/>
      </w:pPr>
      <w:r>
        <w:t>July 2026 DJVE examples include COFCO 15,000t, Bunge 6,300t, 6,800t and 3,800t, Cargill 4,000t and LDC 5,000t of soybean-oil sale registrations. DJVE is not shipment, destination,</w:t>
      </w:r>
      <w:r>
        <w:t xml:space="preserve"> price or Incoterm. </w:t>
      </w:r>
      <w:hyperlink r:id="rId107">
        <w:r>
          <w:rPr>
            <w:color w:val="2E74B5"/>
          </w:rPr>
          <w:t>[S34]</w:t>
        </w:r>
      </w:hyperlink>
    </w:p>
    <w:p w:rsidR="00D453DD" w:rsidRDefault="003A5DA4">
      <w:pPr>
        <w:pStyle w:val="1"/>
      </w:pPr>
      <w:r>
        <w:t>7. Top developments</w:t>
      </w:r>
    </w:p>
    <w:p w:rsidR="00D453DD" w:rsidRDefault="003A5DA4">
      <w:pPr>
        <w:pStyle w:val="a0"/>
      </w:pPr>
      <w:r>
        <w:t xml:space="preserve">1. Indonesia B50: the government's projected 15.2-16.3Mt of CPO requirement is a structural support to palm export availability and the palm-soy spread. Actual monthly use, exemptions and yields need verification. </w:t>
      </w:r>
      <w:hyperlink r:id="rId108">
        <w:r>
          <w:rPr>
            <w:color w:val="2E74B5"/>
          </w:rPr>
          <w:t>[S13]</w:t>
        </w:r>
      </w:hyperlink>
    </w:p>
    <w:p w:rsidR="00D453DD" w:rsidRDefault="003A5DA4">
      <w:pPr>
        <w:pStyle w:val="a0"/>
      </w:pPr>
      <w:r>
        <w:t>2. U.S. RFS: final 2026/27 BBD obligations and 1.434bn lb of soybean oil used in May 2026 may constrain food-export availability at the U.S. G</w:t>
      </w:r>
      <w:r>
        <w:t xml:space="preserve">ulf. UCO and tallow buffer but do not fully substitute. </w:t>
      </w:r>
      <w:hyperlink r:id="rId109">
        <w:r>
          <w:rPr>
            <w:color w:val="2E74B5"/>
          </w:rPr>
          <w:t>[S11]</w:t>
        </w:r>
      </w:hyperlink>
      <w:hyperlink r:id="rId110">
        <w:r>
          <w:rPr>
            <w:color w:val="2E74B5"/>
          </w:rPr>
          <w:t>[S12]</w:t>
        </w:r>
      </w:hyperlink>
    </w:p>
    <w:p w:rsidR="00D453DD" w:rsidRDefault="003A5DA4">
      <w:pPr>
        <w:pStyle w:val="a0"/>
      </w:pPr>
      <w:r>
        <w:lastRenderedPageBreak/>
        <w:t xml:space="preserve">3. Bunge-Viterra: the July 2025 combination expanded soy/softseed origination, crush and port access. Canada required divestment of six elevators, controls on the G3 stake, canola-oil price protections and C$520m of investment. </w:t>
      </w:r>
      <w:hyperlink r:id="rId111">
        <w:r>
          <w:rPr>
            <w:color w:val="2E74B5"/>
          </w:rPr>
          <w:t>[S19]</w:t>
        </w:r>
      </w:hyperlink>
      <w:hyperlink r:id="rId112">
        <w:r>
          <w:rPr>
            <w:color w:val="2E74B5"/>
          </w:rPr>
          <w:t>[S20]</w:t>
        </w:r>
      </w:hyperlink>
      <w:hyperlink r:id="rId113">
        <w:r>
          <w:rPr>
            <w:color w:val="2E74B5"/>
          </w:rPr>
          <w:t>[S21</w:t>
        </w:r>
        <w:r>
          <w:rPr>
            <w:color w:val="2E74B5"/>
          </w:rPr>
          <w:t>]</w:t>
        </w:r>
      </w:hyperlink>
    </w:p>
    <w:p w:rsidR="00D453DD" w:rsidRDefault="003A5DA4">
      <w:pPr>
        <w:pStyle w:val="a0"/>
      </w:pPr>
      <w:r>
        <w:t xml:space="preserve">4. New/flexible processing: Cargill Regina's 1.0Mt/year canola plant, LDC's Timbues high-oil-seed line and planned Bahia Blanca plant expand seed-to-oil optionality. Capacity/operation of the latter is not public. </w:t>
      </w:r>
      <w:hyperlink r:id="rId114">
        <w:r>
          <w:rPr>
            <w:color w:val="2E74B5"/>
          </w:rPr>
          <w:t>[S24]</w:t>
        </w:r>
      </w:hyperlink>
      <w:hyperlink r:id="rId115">
        <w:r>
          <w:rPr>
            <w:color w:val="2E74B5"/>
          </w:rPr>
          <w:t>[S27]</w:t>
        </w:r>
      </w:hyperlink>
      <w:hyperlink r:id="rId116">
        <w:r>
          <w:rPr>
            <w:color w:val="2E74B5"/>
          </w:rPr>
          <w:t>[S28]</w:t>
        </w:r>
      </w:hyperlink>
    </w:p>
    <w:p w:rsidR="00D453DD" w:rsidRDefault="003A5DA4">
      <w:pPr>
        <w:pStyle w:val="a0"/>
      </w:pPr>
      <w:r>
        <w:t>5. Brazil ports: COFCO Santos STS11 targets up to 14.5Mt/year from 2026 and is supported by rail investment. This improv</w:t>
      </w:r>
      <w:r>
        <w:t xml:space="preserve">es origin logistics for total dry bulk, not evidence of a Korean soybean-oil cargo. </w:t>
      </w:r>
      <w:hyperlink r:id="rId117">
        <w:r>
          <w:rPr>
            <w:color w:val="2E74B5"/>
          </w:rPr>
          <w:t>[S29]</w:t>
        </w:r>
      </w:hyperlink>
      <w:hyperlink r:id="rId118">
        <w:r>
          <w:rPr>
            <w:color w:val="2E74B5"/>
          </w:rPr>
          <w:t>[S30]</w:t>
        </w:r>
      </w:hyperlink>
    </w:p>
    <w:p w:rsidR="00D453DD" w:rsidRDefault="003A5DA4">
      <w:pPr>
        <w:pStyle w:val="1"/>
      </w:pPr>
      <w:r>
        <w:t>8. Emerging themes</w:t>
      </w:r>
    </w:p>
    <w:p w:rsidR="00D453DD" w:rsidRDefault="003A5DA4">
      <w:pPr>
        <w:pStyle w:val="a0"/>
      </w:pPr>
      <w:r>
        <w:t>Value of feedstock flexibility: crushers that can switch among soybean, sunflower, canola and carinata/camelina reallocate plant time according to food, FAME</w:t>
      </w:r>
      <w:r>
        <w:t>, HVO and SAF margins.</w:t>
      </w:r>
    </w:p>
    <w:p w:rsidR="00D453DD" w:rsidRDefault="003A5DA4">
      <w:pPr>
        <w:pStyle w:val="a0"/>
      </w:pPr>
      <w:r>
        <w:t xml:space="preserve">Policy premium for wastes/residues: UCO and tallow can deliver stronger life-cycle GHG reductions than virgin oils, but eligibility, traceability and collection ceilings prevent unlimited decoupling from edible-oil prices. </w:t>
      </w:r>
      <w:hyperlink r:id="rId119">
        <w:r>
          <w:rPr>
            <w:color w:val="2E74B5"/>
          </w:rPr>
          <w:t>[S37]</w:t>
        </w:r>
      </w:hyperlink>
    </w:p>
    <w:p w:rsidR="00D453DD" w:rsidRDefault="003A5DA4">
      <w:pPr>
        <w:pStyle w:val="a0"/>
      </w:pPr>
      <w:r>
        <w:t>Connectivity over nameplate port capacity: rail/barge, tank segregation, draft, loading rate and sto</w:t>
      </w:r>
      <w:r>
        <w:t xml:space="preserve">rage determine realized throughput. COFCO STS12A's 90kt static storage, 13kt/day receipt and 40kt/day ship loading illustrate the bottleneck chain. </w:t>
      </w:r>
      <w:hyperlink r:id="rId120">
        <w:r>
          <w:rPr>
            <w:color w:val="2E74B5"/>
          </w:rPr>
          <w:t>[S31]</w:t>
        </w:r>
      </w:hyperlink>
    </w:p>
    <w:p w:rsidR="00D453DD" w:rsidRDefault="003A5DA4">
      <w:pPr>
        <w:pStyle w:val="a0"/>
      </w:pPr>
      <w:r>
        <w:t>Korean origin switc</w:t>
      </w:r>
      <w:r>
        <w:t xml:space="preserve">hing: Vietnam's increased share in the four-month partial period signals sourcing flexibility. Origin, actual producing country, refining hub and seller domicile are not the same and require B/L-level verification. </w:t>
      </w:r>
      <w:hyperlink r:id="rId121">
        <w:r>
          <w:rPr>
            <w:color w:val="2E74B5"/>
          </w:rPr>
          <w:t>[S3]</w:t>
        </w:r>
      </w:hyperlink>
      <w:hyperlink r:id="rId122">
        <w:r>
          <w:rPr>
            <w:color w:val="2E74B5"/>
          </w:rPr>
          <w:t>[S4]</w:t>
        </w:r>
      </w:hyperlink>
    </w:p>
    <w:p w:rsidR="00D453DD" w:rsidRDefault="003A5DA4">
      <w:pPr>
        <w:pStyle w:val="1"/>
      </w:pPr>
      <w:r>
        <w:t>9. Overhyped versus important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5040"/>
      </w:tblGrid>
      <w:tr w:rsidR="00D453DD">
        <w:trPr>
          <w:tblHeader/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Potentially over</w:t>
            </w:r>
            <w:r>
              <w:rPr>
                <w:b/>
                <w:color w:val="1F4D78"/>
                <w:sz w:val="16"/>
              </w:rPr>
              <w:t>hyped signal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Decision-relevant validation</w:t>
            </w:r>
          </w:p>
        </w:tc>
      </w:tr>
      <w:tr w:rsidR="00D453DD">
        <w:trPr>
          <w:cantSplit/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Higher 2026/27 output means automatic price decline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Exportable supply, biofuel absorption, stocks, crush margin, ports and freight </w:t>
            </w:r>
            <w:hyperlink r:id="rId123">
              <w:r>
                <w:rPr>
                  <w:color w:val="2E74B5"/>
                </w:rPr>
                <w:t>[S1]</w:t>
              </w:r>
            </w:hyperlink>
            <w:hyperlink r:id="rId124">
              <w:r>
                <w:rPr>
                  <w:color w:val="2E74B5"/>
                </w:rPr>
                <w:t>[S11]</w:t>
              </w:r>
            </w:hyperlink>
            <w:hyperlink r:id="rId125">
              <w:r>
                <w:rPr>
                  <w:color w:val="2E74B5"/>
                </w:rPr>
                <w:t>[S13]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A large company's total capacity proves market power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Regional origination share, utilization, storage access, port slots and remedies </w:t>
            </w:r>
            <w:hyperlink r:id="rId126">
              <w:r>
                <w:rPr>
                  <w:color w:val="2E74B5"/>
                </w:rPr>
                <w:t>[S18]</w:t>
              </w:r>
            </w:hyperlink>
            <w:hyperlink r:id="rId127">
              <w:r>
                <w:rPr>
                  <w:color w:val="2E74B5"/>
                </w:rPr>
                <w:t>[S20]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Customs CIF unit value equals a spot CFR quote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Grade, shipment lag, freight, insurance, FX and counterparty terms </w:t>
            </w:r>
            <w:hyperlink r:id="rId128">
              <w:r>
                <w:rPr>
                  <w:color w:val="2E74B5"/>
                </w:rPr>
                <w:t>[S4]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DJVE equals actual shipment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Shipment completion, destination, B/L, vessel and customs clearance </w:t>
            </w:r>
            <w:hyperlink r:id="rId129">
              <w:r>
                <w:rPr>
                  <w:color w:val="2E74B5"/>
                </w:rPr>
                <w:t>[S34]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Grapeseed oil is a bulk soybean-oil substitute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Market size, separate HS, benchmark liquidity, food specification and price </w:t>
            </w:r>
            <w:hyperlink r:id="rId130">
              <w:r>
                <w:rPr>
                  <w:color w:val="2E74B5"/>
                </w:rPr>
                <w:t>[S10]</w:t>
              </w:r>
            </w:hyperlink>
            <w:hyperlink r:id="rId131">
              <w:r>
                <w:rPr>
                  <w:color w:val="2E74B5"/>
                </w:rPr>
                <w:t>[S15]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46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Algal/fourth-generation lab yield drives today's price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Commercial throughput, delivered cost, policy eligibility and scale-up </w:t>
            </w:r>
            <w:hyperlink r:id="rId132">
              <w:r>
                <w:rPr>
                  <w:color w:val="2E74B5"/>
                </w:rPr>
                <w:t>[S12]</w:t>
              </w:r>
            </w:hyperlink>
            <w:hyperlink r:id="rId133">
              <w:r>
                <w:rPr>
                  <w:color w:val="2E74B5"/>
                </w:rPr>
                <w:t>[S36]</w:t>
              </w:r>
            </w:hyperlink>
          </w:p>
        </w:tc>
      </w:tr>
    </w:tbl>
    <w:p w:rsidR="00D453DD" w:rsidRDefault="003A5DA4">
      <w:pPr>
        <w:pStyle w:val="1"/>
      </w:pPr>
      <w:r>
        <w:t>10. Three practical implications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453DD">
        <w:trPr>
          <w:jc w:val="center"/>
        </w:trPr>
        <w:tc>
          <w:tcPr>
            <w:tcW w:w="9994" w:type="dxa"/>
            <w:shd w:val="clear" w:color="auto" w:fill="EAF6EE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D453DD" w:rsidRDefault="003A5DA4">
            <w:pPr>
              <w:pStyle w:val="Callout"/>
            </w:pPr>
            <w:r>
              <w:t>1 | Dual sourcing matrix</w:t>
            </w:r>
            <w:r>
              <w:br/>
            </w:r>
            <w:r>
              <w:t xml:space="preserve">Compare Argentina crude, Vietnam refined/crude and U.S. backup soybean oil on a common </w:t>
            </w:r>
            <w:r>
              <w:t xml:space="preserve">specification, with palm olein and canola substitution spreads in separate columns. Record supplier and </w:t>
            </w:r>
            <w:r>
              <w:lastRenderedPageBreak/>
              <w:t>origin separately and do not use a four-month partial period to set annual quotas.</w:t>
            </w:r>
          </w:p>
        </w:tc>
      </w:tr>
    </w:tbl>
    <w:p w:rsidR="00D453DD" w:rsidRDefault="00D453D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453DD">
        <w:trPr>
          <w:jc w:val="center"/>
        </w:trPr>
        <w:tc>
          <w:tcPr>
            <w:tcW w:w="9994" w:type="dxa"/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D453DD" w:rsidRDefault="003A5DA4">
            <w:pPr>
              <w:pStyle w:val="Callout"/>
            </w:pPr>
            <w:r>
              <w:t>2 | Decompose CFR</w:t>
            </w:r>
            <w:r>
              <w:br/>
            </w:r>
            <w:r>
              <w:t>Require FOB/basis, ocean freight, quality/FFA/MIU</w:t>
            </w:r>
            <w:r>
              <w:t>, refining loss, sustainability certificate, laycan, demurrage, inspection, payment days and insurance responsibility on every offer. Use KCS CIF unit value only as a lagged validation proxy.</w:t>
            </w:r>
          </w:p>
        </w:tc>
      </w:tr>
    </w:tbl>
    <w:p w:rsidR="00D453DD" w:rsidRDefault="00D453D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453DD">
        <w:trPr>
          <w:jc w:val="center"/>
        </w:trPr>
        <w:tc>
          <w:tcPr>
            <w:tcW w:w="9994" w:type="dxa"/>
            <w:shd w:val="clear" w:color="auto" w:fill="FFF4D6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D453DD" w:rsidRDefault="003A5DA4">
            <w:pPr>
              <w:pStyle w:val="Callout"/>
            </w:pPr>
            <w:r>
              <w:t>3 | Monitor policy and logistics triggers</w:t>
            </w:r>
            <w:r>
              <w:br/>
            </w:r>
            <w:r>
              <w:t>Alert on Indonesia's</w:t>
            </w:r>
            <w:r>
              <w:t xml:space="preserve"> monthly biodiesel/CPO actual use, U.S. EIA feedstocks and RINs, Canadian crush ramp-up, Black Sea routing, major-port waiting/draft and USD/KRW. Treat announcements without throughput as capacity signals only.</w:t>
            </w:r>
          </w:p>
        </w:tc>
      </w:tr>
    </w:tbl>
    <w:p w:rsidR="00D453DD" w:rsidRDefault="003A5DA4">
      <w:pPr>
        <w:pStyle w:val="1"/>
      </w:pPr>
      <w:r>
        <w:t>11. Data gaps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592"/>
        <w:gridCol w:w="4248"/>
      </w:tblGrid>
      <w:tr w:rsidR="00D453DD">
        <w:trPr>
          <w:tblHeader/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R</w:t>
            </w:r>
            <w:r>
              <w:rPr>
                <w:b/>
                <w:color w:val="1F4D78"/>
                <w:sz w:val="16"/>
              </w:rPr>
              <w:t>equested item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 xml:space="preserve">Public </w:t>
            </w:r>
            <w:r>
              <w:rPr>
                <w:b/>
                <w:color w:val="1F4D78"/>
                <w:sz w:val="16"/>
              </w:rPr>
              <w:t>status</w:t>
            </w:r>
          </w:p>
        </w:tc>
        <w:tc>
          <w:tcPr>
            <w:tcW w:w="4248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r>
              <w:rPr>
                <w:b/>
                <w:color w:val="1F4D78"/>
                <w:sz w:val="16"/>
              </w:rPr>
              <w:t>Evidence needed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Company-level Korea quantity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DATA GAP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Non-public KCS detail, authorized B/L/customs intelligence or supplier confirmation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Korean importer ranking</w:t>
            </w:r>
          </w:p>
        </w:tc>
        <w:tc>
          <w:tcPr>
            <w:tcW w:w="259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DATA GAP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Importer-of-record data or verified B/L. CJ CheilJedang/Sajo crush capacity does not prove a specific oil import cargo </w:t>
            </w:r>
            <w:hyperlink r:id="rId134">
              <w:r>
                <w:rPr>
                  <w:color w:val="2E74B5"/>
                </w:rPr>
                <w:t>[S3]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Company/route CFR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DATA GAP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Offer sheet, contract/invoice and freight confirmation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3PL/third-country/intermediation</w:t>
            </w:r>
          </w:p>
        </w:tc>
        <w:tc>
          <w:tcPr>
            <w:tcW w:w="259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Partial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COFCO-Rumo is verified; cargo forwarder, charterer, invoice hub and re-export chain require</w:t>
            </w:r>
            <w:r>
              <w:rPr>
                <w:sz w:val="16"/>
              </w:rPr>
              <w:t xml:space="preserve"> B/L/contracts </w:t>
            </w:r>
            <w:hyperlink r:id="rId135">
              <w:r>
                <w:rPr>
                  <w:color w:val="2E74B5"/>
                </w:rPr>
                <w:t>[S29]</w:t>
              </w:r>
            </w:hyperlink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Separate grapeseed market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DATA GAP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HS split, output/export statistics, company disclosure and benchmark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Facility utilization</w:t>
            </w:r>
          </w:p>
        </w:tc>
        <w:tc>
          <w:tcPr>
            <w:tcW w:w="2592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 xml:space="preserve">Mostly DATA </w:t>
            </w:r>
            <w:r>
              <w:rPr>
                <w:sz w:val="16"/>
              </w:rPr>
              <w:t>GAP</w:t>
            </w:r>
          </w:p>
        </w:tc>
        <w:tc>
          <w:tcPr>
            <w:tcW w:w="4248" w:type="dxa"/>
            <w:shd w:val="clear" w:color="auto" w:fill="FA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Plant/port monthly throughput, outages and stocks</w:t>
            </w:r>
          </w:p>
        </w:tc>
      </w:tr>
      <w:tr w:rsidR="00D453DD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Current 2026 Korean item customs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Consistent public table only through Jan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453DD" w:rsidRDefault="003A5DA4">
            <w:pPr>
              <w:spacing w:after="0" w:line="240" w:lineRule="auto"/>
            </w:pPr>
            <w:r>
              <w:rPr>
                <w:sz w:val="16"/>
              </w:rPr>
              <w:t>KCS item-level Jan-Jul 2026 extract and revision status</w:t>
            </w:r>
          </w:p>
        </w:tc>
      </w:tr>
    </w:tbl>
    <w:p w:rsidR="00D453DD" w:rsidRDefault="003A5DA4">
      <w:r>
        <w:br w:type="page"/>
      </w:r>
    </w:p>
    <w:p w:rsidR="00D453DD" w:rsidRDefault="00BD2AE9">
      <w:pPr>
        <w:pStyle w:val="a8"/>
      </w:pPr>
      <w:r>
        <w:lastRenderedPageBreak/>
        <w:t>Sources and D</w:t>
      </w:r>
      <w:r w:rsidR="003A5DA4">
        <w:t xml:space="preserve">ata </w:t>
      </w:r>
      <w:r>
        <w:t>N</w:t>
      </w:r>
      <w:r w:rsidR="003A5DA4">
        <w:t>otes</w:t>
      </w:r>
    </w:p>
    <w:p w:rsidR="00D453DD" w:rsidRDefault="003A5DA4">
      <w:r>
        <w:t>All links are public originals checked by the cut-off. Company disclosures are primary for their own scope but not independent validation; capacity is not throughput.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[S1] USDA FAS, Oilseeds: World Markets and Trade, August 2026. </w:t>
      </w:r>
      <w:hyperlink r:id="rId136">
        <w:r>
          <w:rPr>
            <w:color w:val="2E74B5"/>
            <w:u w:val="single"/>
          </w:rPr>
          <w:t>Direct link</w:t>
        </w:r>
      </w:hyperlink>
      <w:r>
        <w:br/>
      </w:r>
      <w:r>
        <w:t>세계</w:t>
      </w:r>
      <w:r>
        <w:t xml:space="preserve"> </w:t>
      </w:r>
      <w:r>
        <w:t>수급의</w:t>
      </w:r>
      <w:r>
        <w:t xml:space="preserve"> </w:t>
      </w:r>
      <w:r>
        <w:t>공통</w:t>
      </w:r>
      <w:r>
        <w:t xml:space="preserve"> </w:t>
      </w:r>
      <w:r>
        <w:t>기준</w:t>
      </w:r>
      <w:r>
        <w:t>. 2026/27</w:t>
      </w:r>
      <w:r>
        <w:t>은</w:t>
      </w:r>
      <w:r>
        <w:t xml:space="preserve"> </w:t>
      </w:r>
      <w:r>
        <w:t>전망치</w:t>
      </w:r>
      <w:r>
        <w:t>. / Common global balance; 2026/27 is a forecast.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[S2] FAO, Food Price Index, July 2026 release. </w:t>
      </w:r>
      <w:hyperlink r:id="rId137">
        <w:r>
          <w:rPr>
            <w:color w:val="2E74B5"/>
            <w:u w:val="single"/>
          </w:rPr>
          <w:t>Direct link</w:t>
        </w:r>
      </w:hyperlink>
      <w:r>
        <w:br/>
      </w:r>
      <w:r>
        <w:t>월간</w:t>
      </w:r>
      <w:r>
        <w:t xml:space="preserve"> </w:t>
      </w:r>
      <w:r>
        <w:t>가격</w:t>
      </w:r>
      <w:r>
        <w:t xml:space="preserve"> </w:t>
      </w:r>
      <w:r>
        <w:t>방향</w:t>
      </w:r>
      <w:r>
        <w:t xml:space="preserve">. </w:t>
      </w:r>
      <w:r>
        <w:t>거래가능</w:t>
      </w:r>
      <w:r>
        <w:t xml:space="preserve"> benchmark </w:t>
      </w:r>
      <w:r>
        <w:t>아님</w:t>
      </w:r>
      <w:r>
        <w:t>. / Monthly price direction, not a tradable benchmark.</w:t>
      </w:r>
    </w:p>
    <w:p w:rsidR="00D453DD" w:rsidRDefault="003A5DA4">
      <w:pPr>
        <w:pStyle w:val="SmallNote"/>
        <w:spacing w:after="100"/>
      </w:pPr>
      <w:r>
        <w:rPr>
          <w:b/>
        </w:rPr>
        <w:t>[S3] USDA FAS Seoul, Oilseeds and Pr</w:t>
      </w:r>
      <w:r>
        <w:rPr>
          <w:b/>
        </w:rPr>
        <w:t xml:space="preserve">oducts Annual, March 2026. </w:t>
      </w:r>
      <w:hyperlink r:id="rId138">
        <w:r>
          <w:rPr>
            <w:color w:val="2E74B5"/>
            <w:u w:val="single"/>
          </w:rPr>
          <w:t>Direct link</w:t>
        </w:r>
      </w:hyperlink>
      <w:r>
        <w:br/>
      </w:r>
      <w:r>
        <w:t>한국</w:t>
      </w:r>
      <w:r>
        <w:t xml:space="preserve"> </w:t>
      </w:r>
      <w:r>
        <w:t>마케팅연도</w:t>
      </w:r>
      <w:r>
        <w:t xml:space="preserve"> </w:t>
      </w:r>
      <w:r>
        <w:t>수입</w:t>
      </w:r>
      <w:r>
        <w:t>·</w:t>
      </w:r>
      <w:r>
        <w:t>식품</w:t>
      </w:r>
      <w:r>
        <w:t>·</w:t>
      </w:r>
      <w:r>
        <w:t>바이오디젤</w:t>
      </w:r>
      <w:r>
        <w:t>·</w:t>
      </w:r>
      <w:r>
        <w:t>국내</w:t>
      </w:r>
      <w:r>
        <w:t xml:space="preserve"> crush. </w:t>
      </w:r>
      <w:r>
        <w:t>부분연도</w:t>
      </w:r>
      <w:r>
        <w:t xml:space="preserve"> </w:t>
      </w:r>
      <w:r>
        <w:t>구분</w:t>
      </w:r>
      <w:r>
        <w:t>. / Kor</w:t>
      </w:r>
      <w:r>
        <w:t>ean MY imports, food use, biodiesel and domestic crush; partial period flagged.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[S4] Korea Customs Service public trade data methodology. </w:t>
      </w:r>
      <w:hyperlink r:id="rId139">
        <w:r>
          <w:rPr>
            <w:color w:val="2E74B5"/>
            <w:u w:val="single"/>
          </w:rPr>
          <w:t>Direct link</w:t>
        </w:r>
      </w:hyperlink>
      <w:r>
        <w:br/>
      </w:r>
      <w:r>
        <w:t>한국</w:t>
      </w:r>
      <w:r>
        <w:t xml:space="preserve"> </w:t>
      </w:r>
      <w:r>
        <w:t>수입</w:t>
      </w:r>
      <w:r>
        <w:t xml:space="preserve"> CIF/</w:t>
      </w:r>
      <w:r>
        <w:t>수출</w:t>
      </w:r>
      <w:r>
        <w:t xml:space="preserve"> FOB, </w:t>
      </w:r>
      <w:r>
        <w:t>순중량</w:t>
      </w:r>
      <w:r>
        <w:t xml:space="preserve">·USD, transit </w:t>
      </w:r>
      <w:r>
        <w:t>제</w:t>
      </w:r>
      <w:r>
        <w:t>외</w:t>
      </w:r>
      <w:r>
        <w:t xml:space="preserve"> </w:t>
      </w:r>
      <w:r>
        <w:t>방법론</w:t>
      </w:r>
      <w:r>
        <w:t>. / Korean CIF imports/FOB exports, net weight/USD and transit exclusion.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[S5] UN Comtrade via WITS, Korea crude soybean oil imports, 2024. </w:t>
      </w:r>
      <w:hyperlink r:id="rId140">
        <w:r>
          <w:rPr>
            <w:color w:val="2E74B5"/>
            <w:u w:val="single"/>
          </w:rPr>
          <w:t>Direct link</w:t>
        </w:r>
      </w:hyperlink>
      <w:r>
        <w:br/>
      </w:r>
      <w:r>
        <w:t>달력연도</w:t>
      </w:r>
      <w:r>
        <w:t xml:space="preserve"> crude SBO </w:t>
      </w:r>
      <w:r>
        <w:t>교차검증</w:t>
      </w:r>
      <w:r>
        <w:t>. / Calendar-year crude SBO cross-check.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[S6] UN Comtrade via WITS, Korea palm oil other than crude, 2024. </w:t>
      </w:r>
      <w:hyperlink r:id="rId141">
        <w:r>
          <w:rPr>
            <w:color w:val="2E74B5"/>
            <w:u w:val="single"/>
          </w:rPr>
          <w:t>Direct link</w:t>
        </w:r>
      </w:hyperlink>
      <w:r>
        <w:br/>
      </w:r>
      <w:r>
        <w:t>달력연도</w:t>
      </w:r>
      <w:r>
        <w:t xml:space="preserve"> refined/fractionated palm </w:t>
      </w:r>
      <w:r>
        <w:t>교차검증</w:t>
      </w:r>
      <w:r>
        <w:t>. / Calendar-year refined/fractionated palm cross-check.</w:t>
      </w:r>
    </w:p>
    <w:p w:rsidR="00D453DD" w:rsidRDefault="003A5DA4">
      <w:pPr>
        <w:pStyle w:val="SmallNote"/>
        <w:spacing w:after="100"/>
      </w:pPr>
      <w:r>
        <w:rPr>
          <w:b/>
        </w:rPr>
        <w:t>[S7] UN Comtrade via WI</w:t>
      </w:r>
      <w:r>
        <w:rPr>
          <w:b/>
        </w:rPr>
        <w:t xml:space="preserve">TS, Korea crude rapeseed oil imports, 2024. </w:t>
      </w:r>
      <w:hyperlink r:id="rId142">
        <w:r>
          <w:rPr>
            <w:color w:val="2E74B5"/>
            <w:u w:val="single"/>
          </w:rPr>
          <w:t>Direct link</w:t>
        </w:r>
      </w:hyperlink>
      <w:r>
        <w:br/>
        <w:t xml:space="preserve">crude rapeseed </w:t>
      </w:r>
      <w:r>
        <w:t>교차검증</w:t>
      </w:r>
      <w:r>
        <w:t>. / Crude rapeseed cross-check.</w:t>
      </w:r>
    </w:p>
    <w:p w:rsidR="00D453DD" w:rsidRDefault="003A5DA4">
      <w:pPr>
        <w:pStyle w:val="SmallNote"/>
        <w:spacing w:after="100"/>
      </w:pPr>
      <w:r>
        <w:rPr>
          <w:b/>
        </w:rPr>
        <w:t>[S8] UN Comtrade v</w:t>
      </w:r>
      <w:r>
        <w:rPr>
          <w:b/>
        </w:rPr>
        <w:t xml:space="preserve">ia WITS, Korea refined rapeseed oil imports, 2024. </w:t>
      </w:r>
      <w:hyperlink r:id="rId143">
        <w:r>
          <w:rPr>
            <w:color w:val="2E74B5"/>
            <w:u w:val="single"/>
          </w:rPr>
          <w:t>Direct link</w:t>
        </w:r>
      </w:hyperlink>
      <w:r>
        <w:br/>
        <w:t xml:space="preserve">refined rapeseed </w:t>
      </w:r>
      <w:r>
        <w:t>교차검증</w:t>
      </w:r>
      <w:r>
        <w:t>. / Refined rapeseed cross-check.</w:t>
      </w:r>
    </w:p>
    <w:p w:rsidR="00D453DD" w:rsidRDefault="003A5DA4">
      <w:pPr>
        <w:pStyle w:val="SmallNote"/>
        <w:spacing w:after="100"/>
      </w:pPr>
      <w:r>
        <w:rPr>
          <w:b/>
        </w:rPr>
        <w:t>[S9] UN</w:t>
      </w:r>
      <w:r>
        <w:rPr>
          <w:b/>
        </w:rPr>
        <w:t xml:space="preserve"> Comtrade via WITS, Korea sunflower/safflower oil imports, 2024. </w:t>
      </w:r>
      <w:hyperlink r:id="rId144">
        <w:r>
          <w:rPr>
            <w:color w:val="2E74B5"/>
            <w:u w:val="single"/>
          </w:rPr>
          <w:t>Direct link</w:t>
        </w:r>
      </w:hyperlink>
      <w:r>
        <w:br/>
        <w:t xml:space="preserve">sunflower/safflower </w:t>
      </w:r>
      <w:r>
        <w:t>교차검증</w:t>
      </w:r>
      <w:r>
        <w:t xml:space="preserve">. / Sunflower/safflower </w:t>
      </w:r>
      <w:r>
        <w:t>cross-check.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[S10] USDA FAS Seoul, Vegetable Oil Market Overview, 2024. </w:t>
      </w:r>
      <w:hyperlink r:id="rId145">
        <w:r>
          <w:rPr>
            <w:color w:val="2E74B5"/>
            <w:u w:val="single"/>
          </w:rPr>
          <w:t>Direct link</w:t>
        </w:r>
      </w:hyperlink>
      <w:r>
        <w:br/>
      </w:r>
      <w:r>
        <w:t>포도씨유가</w:t>
      </w:r>
      <w:r>
        <w:t xml:space="preserve"> residual HS</w:t>
      </w:r>
      <w:r>
        <w:t>에</w:t>
      </w:r>
      <w:r>
        <w:t xml:space="preserve"> </w:t>
      </w:r>
      <w:r>
        <w:t>섞이는</w:t>
      </w:r>
      <w:r>
        <w:t xml:space="preserve"> </w:t>
      </w:r>
      <w:r>
        <w:t>한계</w:t>
      </w:r>
      <w:r>
        <w:t>. / Grapeseed residual-HS limitation.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[S11] U.S. EPA, Final Renewable Fuel Standards for 2026 and 2027. </w:t>
      </w:r>
      <w:hyperlink r:id="rId146">
        <w:r>
          <w:rPr>
            <w:color w:val="2E74B5"/>
            <w:u w:val="single"/>
          </w:rPr>
          <w:t>Direct link</w:t>
        </w:r>
      </w:hyperlink>
      <w:r>
        <w:br/>
      </w:r>
      <w:r>
        <w:t>최종</w:t>
      </w:r>
      <w:r>
        <w:t xml:space="preserve"> </w:t>
      </w:r>
      <w:r>
        <w:t>의무량</w:t>
      </w:r>
      <w:r>
        <w:t xml:space="preserve">; RIN </w:t>
      </w:r>
      <w:r>
        <w:t>단위</w:t>
      </w:r>
      <w:r>
        <w:t xml:space="preserve"> </w:t>
      </w:r>
      <w:r>
        <w:t>주의</w:t>
      </w:r>
      <w:r>
        <w:t>. / Final obligations; note the RIN unit.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[S12] U.S. EIA, Monthly Biofuels Capacity and Feedstocks, May 2026. </w:t>
      </w:r>
      <w:hyperlink r:id="rId147">
        <w:r>
          <w:rPr>
            <w:color w:val="2E74B5"/>
            <w:u w:val="single"/>
          </w:rPr>
          <w:t>Direct link</w:t>
        </w:r>
      </w:hyperlink>
      <w:r>
        <w:br/>
        <w:t>2026</w:t>
      </w:r>
      <w:r>
        <w:t>년</w:t>
      </w:r>
      <w:r>
        <w:t xml:space="preserve"> 5</w:t>
      </w:r>
      <w:r>
        <w:t>월</w:t>
      </w:r>
      <w:r>
        <w:t xml:space="preserve"> </w:t>
      </w:r>
      <w:r>
        <w:t>월간</w:t>
      </w:r>
      <w:r>
        <w:t xml:space="preserve"> </w:t>
      </w:r>
      <w:r>
        <w:t>투입량</w:t>
      </w:r>
      <w:r>
        <w:t>. / May 2026 monthly feeds</w:t>
      </w:r>
      <w:r>
        <w:t>tock use.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[S13] Indonesia Ministry of Energy and Mineral Resources, B50 launch, July 2026. </w:t>
      </w:r>
      <w:hyperlink r:id="rId148">
        <w:r>
          <w:rPr>
            <w:color w:val="2E74B5"/>
            <w:u w:val="single"/>
          </w:rPr>
          <w:t>Direct link</w:t>
        </w:r>
      </w:hyperlink>
      <w:r>
        <w:br/>
        <w:t>B50</w:t>
      </w:r>
      <w:r>
        <w:t xml:space="preserve"> </w:t>
      </w:r>
      <w:r>
        <w:t>정부</w:t>
      </w:r>
      <w:r>
        <w:t xml:space="preserve"> </w:t>
      </w:r>
      <w:r>
        <w:t>전망</w:t>
      </w:r>
      <w:r>
        <w:t xml:space="preserve">, </w:t>
      </w:r>
      <w:r>
        <w:t>실제</w:t>
      </w:r>
      <w:r>
        <w:t xml:space="preserve"> </w:t>
      </w:r>
      <w:r>
        <w:t>투입</w:t>
      </w:r>
      <w:r>
        <w:t xml:space="preserve"> </w:t>
      </w:r>
      <w:r>
        <w:t>아님</w:t>
      </w:r>
      <w:r>
        <w:t>. / Government B50 projection, not actual use.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[S14] MPOB, Malaysian palm oil export statistics, July 2026. </w:t>
      </w:r>
      <w:hyperlink r:id="rId149">
        <w:r>
          <w:rPr>
            <w:color w:val="2E74B5"/>
            <w:u w:val="single"/>
          </w:rPr>
          <w:t>Direct link</w:t>
        </w:r>
      </w:hyperlink>
      <w:r>
        <w:br/>
        <w:t>2026</w:t>
      </w:r>
      <w:r>
        <w:t>년</w:t>
      </w:r>
      <w:r>
        <w:t xml:space="preserve"> 1~7</w:t>
      </w:r>
      <w:r>
        <w:t>월</w:t>
      </w:r>
      <w:r>
        <w:t xml:space="preserve"> </w:t>
      </w:r>
      <w:r>
        <w:t>말레이시아</w:t>
      </w:r>
      <w:r>
        <w:t xml:space="preserve"> </w:t>
      </w:r>
      <w:r>
        <w:t>수출</w:t>
      </w:r>
      <w:r>
        <w:t xml:space="preserve"> </w:t>
      </w:r>
      <w:r>
        <w:t>부분누계</w:t>
      </w:r>
      <w:r>
        <w:t>. / Malaysia Jan-Jul</w:t>
      </w:r>
      <w:r>
        <w:t xml:space="preserve"> 2026 partial exports.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[S15] Codex Alimentarius CXS 210-1999, Standard for Named Vegetable Oils. </w:t>
      </w:r>
      <w:hyperlink r:id="rId150">
        <w:r>
          <w:rPr>
            <w:color w:val="2E74B5"/>
            <w:u w:val="single"/>
          </w:rPr>
          <w:t>Direct link</w:t>
        </w:r>
      </w:hyperlink>
      <w:r>
        <w:br/>
      </w:r>
      <w:r>
        <w:t>지방산</w:t>
      </w:r>
      <w:r>
        <w:t xml:space="preserve"> </w:t>
      </w:r>
      <w:r>
        <w:t>규격</w:t>
      </w:r>
      <w:r>
        <w:t xml:space="preserve"> </w:t>
      </w:r>
      <w:r>
        <w:t>범위</w:t>
      </w:r>
      <w:r>
        <w:t>. / Fatty-acid standard ranges.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[S16] ADM, 2025 Form 10-K. </w:t>
      </w:r>
      <w:hyperlink r:id="rId151">
        <w:r>
          <w:rPr>
            <w:color w:val="2E74B5"/>
            <w:u w:val="single"/>
          </w:rPr>
          <w:t>Direct link</w:t>
        </w:r>
      </w:hyperlink>
      <w:r>
        <w:br/>
        <w:t xml:space="preserve">ADM </w:t>
      </w:r>
      <w:r>
        <w:t>법정</w:t>
      </w:r>
      <w:r>
        <w:t xml:space="preserve"> </w:t>
      </w:r>
      <w:r>
        <w:t>공시의</w:t>
      </w:r>
      <w:r>
        <w:t xml:space="preserve"> </w:t>
      </w:r>
      <w:r>
        <w:t>가공</w:t>
      </w:r>
      <w:r>
        <w:t>·</w:t>
      </w:r>
      <w:r>
        <w:t>저장</w:t>
      </w:r>
      <w:r>
        <w:t>·</w:t>
      </w:r>
      <w:r>
        <w:t>시설</w:t>
      </w:r>
      <w:r>
        <w:t xml:space="preserve"> </w:t>
      </w:r>
      <w:r>
        <w:t>수</w:t>
      </w:r>
      <w:r>
        <w:t>. / ADM statutory proces</w:t>
      </w:r>
      <w:r>
        <w:t>sing, storage and facility counts.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[S17] ADM, South America locations and logistics network. </w:t>
      </w:r>
      <w:hyperlink r:id="rId152">
        <w:r>
          <w:rPr>
            <w:color w:val="2E74B5"/>
            <w:u w:val="single"/>
          </w:rPr>
          <w:t>Direct link</w:t>
        </w:r>
      </w:hyperlink>
      <w:r>
        <w:br/>
        <w:t xml:space="preserve">ADM </w:t>
      </w:r>
      <w:r>
        <w:t>남미</w:t>
      </w:r>
      <w:r>
        <w:t xml:space="preserve"> </w:t>
      </w:r>
      <w:r>
        <w:t>자산</w:t>
      </w:r>
      <w:r>
        <w:t xml:space="preserve"> </w:t>
      </w:r>
      <w:r>
        <w:t>위치</w:t>
      </w:r>
      <w:r>
        <w:t xml:space="preserve">, </w:t>
      </w:r>
      <w:r>
        <w:t>현행</w:t>
      </w:r>
      <w:r>
        <w:t xml:space="preserve"> </w:t>
      </w:r>
      <w:r>
        <w:t>항만별</w:t>
      </w:r>
      <w:r>
        <w:t xml:space="preserve"> </w:t>
      </w:r>
      <w:r>
        <w:t>물량</w:t>
      </w:r>
      <w:r>
        <w:t xml:space="preserve"> </w:t>
      </w:r>
      <w:r>
        <w:t>미공개</w:t>
      </w:r>
      <w:r>
        <w:t>. / ADM South American locations; current po</w:t>
      </w:r>
      <w:r>
        <w:t>rt throughput undisclosed.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[S18] Bunge, 2025 Annual Report. </w:t>
      </w:r>
      <w:hyperlink r:id="rId153">
        <w:r>
          <w:rPr>
            <w:color w:val="2E74B5"/>
            <w:u w:val="single"/>
          </w:rPr>
          <w:t>Direct link</w:t>
        </w:r>
      </w:hyperlink>
      <w:r>
        <w:br/>
        <w:t xml:space="preserve">Bunge 2025 </w:t>
      </w:r>
      <w:r>
        <w:t>자산</w:t>
      </w:r>
      <w:r>
        <w:t>·capacity·</w:t>
      </w:r>
      <w:r>
        <w:t>운영물량</w:t>
      </w:r>
      <w:r>
        <w:t>. / Bunge</w:t>
      </w:r>
      <w:r>
        <w:t xml:space="preserve"> 2025 assets, capacity and operating volume.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[S19] Bunge, completion of Viterra merger, July 2, 2025. </w:t>
      </w:r>
      <w:hyperlink r:id="rId154">
        <w:r>
          <w:rPr>
            <w:color w:val="2E74B5"/>
            <w:u w:val="single"/>
          </w:rPr>
          <w:t>Direct l</w:t>
        </w:r>
        <w:r>
          <w:rPr>
            <w:color w:val="2E74B5"/>
            <w:u w:val="single"/>
          </w:rPr>
          <w:t>ink</w:t>
        </w:r>
      </w:hyperlink>
      <w:r>
        <w:br/>
      </w:r>
      <w:r>
        <w:t>합병</w:t>
      </w:r>
      <w:r>
        <w:t xml:space="preserve"> </w:t>
      </w:r>
      <w:r>
        <w:t>완료일</w:t>
      </w:r>
      <w:r>
        <w:t>. / Merger close date.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[S20] Competition Bureau Canada, Bunge/Viterra competition report. </w:t>
      </w:r>
      <w:hyperlink r:id="rId155">
        <w:r>
          <w:rPr>
            <w:color w:val="2E74B5"/>
            <w:u w:val="single"/>
          </w:rPr>
          <w:t>Direct link</w:t>
        </w:r>
      </w:hyperlink>
      <w:r>
        <w:br/>
      </w:r>
      <w:r>
        <w:t>캐나다</w:t>
      </w:r>
      <w:r>
        <w:t xml:space="preserve"> </w:t>
      </w:r>
      <w:r>
        <w:t>경쟁</w:t>
      </w:r>
      <w:r>
        <w:t xml:space="preserve"> </w:t>
      </w:r>
      <w:r>
        <w:t>집중</w:t>
      </w:r>
      <w:r>
        <w:t xml:space="preserve"> </w:t>
      </w:r>
      <w:r>
        <w:t>분석</w:t>
      </w:r>
      <w:r>
        <w:t>. / Canadian concentratio</w:t>
      </w:r>
      <w:r>
        <w:t>n analysis.</w:t>
      </w:r>
    </w:p>
    <w:p w:rsidR="00D453DD" w:rsidRDefault="003A5DA4">
      <w:pPr>
        <w:pStyle w:val="SmallNote"/>
        <w:spacing w:after="100"/>
      </w:pPr>
      <w:r>
        <w:rPr>
          <w:b/>
        </w:rPr>
        <w:lastRenderedPageBreak/>
        <w:t xml:space="preserve">[S21] Transport Canada, approval and remedies for Bunge/Viterra. </w:t>
      </w:r>
      <w:hyperlink r:id="rId156">
        <w:r>
          <w:rPr>
            <w:color w:val="2E74B5"/>
            <w:u w:val="single"/>
          </w:rPr>
          <w:t>Direct li</w:t>
        </w:r>
        <w:r>
          <w:rPr>
            <w:color w:val="2E74B5"/>
            <w:u w:val="single"/>
          </w:rPr>
          <w:t>nk</w:t>
        </w:r>
      </w:hyperlink>
      <w:r>
        <w:br/>
      </w:r>
      <w:r>
        <w:t>캐나다</w:t>
      </w:r>
      <w:r>
        <w:t xml:space="preserve"> </w:t>
      </w:r>
      <w:r>
        <w:t>승인조건</w:t>
      </w:r>
      <w:r>
        <w:t>. / Canadian approval conditions.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[S22] Cargill, 2025 South American soy impact report. </w:t>
      </w:r>
      <w:hyperlink r:id="rId157">
        <w:r>
          <w:rPr>
            <w:color w:val="2E74B5"/>
            <w:u w:val="single"/>
          </w:rPr>
          <w:t>Direct link</w:t>
        </w:r>
      </w:hyperlink>
      <w:r>
        <w:br/>
        <w:t xml:space="preserve">Cargill </w:t>
      </w:r>
      <w:r>
        <w:t>남미</w:t>
      </w:r>
      <w:r>
        <w:t xml:space="preserve"> </w:t>
      </w:r>
      <w:r>
        <w:t>대두</w:t>
      </w:r>
      <w:r>
        <w:t xml:space="preserve"> </w:t>
      </w:r>
      <w:r>
        <w:t>네트워크</w:t>
      </w:r>
      <w:r>
        <w:t xml:space="preserve"> </w:t>
      </w:r>
      <w:r>
        <w:t>범위만</w:t>
      </w:r>
      <w:r>
        <w:t xml:space="preserve"> </w:t>
      </w:r>
      <w:r>
        <w:t>해당</w:t>
      </w:r>
      <w:r>
        <w:t>. / Limit</w:t>
      </w:r>
      <w:r>
        <w:t>ed to Cargill's South American soy network.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[S23] Cargill Argentina, locations and facilities. </w:t>
      </w:r>
      <w:hyperlink r:id="rId158">
        <w:r>
          <w:rPr>
            <w:color w:val="2E74B5"/>
            <w:u w:val="single"/>
          </w:rPr>
          <w:t>Direct link</w:t>
        </w:r>
      </w:hyperlink>
      <w:r>
        <w:br/>
        <w:t xml:space="preserve">Cargill </w:t>
      </w:r>
      <w:r>
        <w:t>아르헨티나</w:t>
      </w:r>
      <w:r>
        <w:t xml:space="preserve"> </w:t>
      </w:r>
      <w:r>
        <w:t>시설</w:t>
      </w:r>
      <w:r>
        <w:t xml:space="preserve"> </w:t>
      </w:r>
      <w:r>
        <w:t>위치</w:t>
      </w:r>
      <w:r>
        <w:t>. / Cargill Argentina locations.</w:t>
      </w:r>
    </w:p>
    <w:p w:rsidR="00D453DD" w:rsidRDefault="003A5DA4">
      <w:pPr>
        <w:pStyle w:val="SmallNote"/>
        <w:spacing w:after="100"/>
      </w:pPr>
      <w:r>
        <w:rPr>
          <w:b/>
        </w:rPr>
        <w:t>[S24] Cargill, Regina canola fa</w:t>
      </w:r>
      <w:r>
        <w:rPr>
          <w:b/>
        </w:rPr>
        <w:t xml:space="preserve">cility opening, April 2026. </w:t>
      </w:r>
      <w:hyperlink r:id="rId159">
        <w:r>
          <w:rPr>
            <w:color w:val="2E74B5"/>
            <w:u w:val="single"/>
          </w:rPr>
          <w:t>Direct link</w:t>
        </w:r>
      </w:hyperlink>
      <w:r>
        <w:br/>
        <w:t>Regina nameplate capacity. / Regina nameplate capacity.</w:t>
      </w:r>
    </w:p>
    <w:p w:rsidR="00D453DD" w:rsidRDefault="003A5DA4">
      <w:pPr>
        <w:pStyle w:val="SmallNote"/>
        <w:spacing w:after="100"/>
      </w:pPr>
      <w:r>
        <w:rPr>
          <w:b/>
        </w:rPr>
        <w:t>[S25] LDC, 2026 EMTN Prospectus and asset sch</w:t>
      </w:r>
      <w:r>
        <w:rPr>
          <w:b/>
        </w:rPr>
        <w:t xml:space="preserve">edule. </w:t>
      </w:r>
      <w:hyperlink r:id="rId160">
        <w:r>
          <w:rPr>
            <w:color w:val="2E74B5"/>
            <w:u w:val="single"/>
          </w:rPr>
          <w:t>Direct link</w:t>
        </w:r>
      </w:hyperlink>
      <w:r>
        <w:br/>
        <w:t xml:space="preserve">LDC </w:t>
      </w:r>
      <w:r>
        <w:t>자산목록</w:t>
      </w:r>
      <w:r>
        <w:t xml:space="preserve">; </w:t>
      </w:r>
      <w:r>
        <w:t>소수지분</w:t>
      </w:r>
      <w:r>
        <w:t>·</w:t>
      </w:r>
      <w:r>
        <w:t>임차</w:t>
      </w:r>
      <w:r>
        <w:t>·</w:t>
      </w:r>
      <w:r>
        <w:t>건설중</w:t>
      </w:r>
      <w:r>
        <w:t xml:space="preserve"> </w:t>
      </w:r>
      <w:r>
        <w:t>포함</w:t>
      </w:r>
      <w:r>
        <w:t xml:space="preserve"> </w:t>
      </w:r>
      <w:r>
        <w:t>가능</w:t>
      </w:r>
      <w:r>
        <w:t>. / LDC asset schedule; may include minority, leased and under-construction assets.</w:t>
      </w:r>
    </w:p>
    <w:p w:rsidR="00D453DD" w:rsidRDefault="003A5DA4">
      <w:pPr>
        <w:pStyle w:val="SmallNote"/>
        <w:spacing w:after="100"/>
      </w:pPr>
      <w:r>
        <w:rPr>
          <w:b/>
        </w:rPr>
        <w:t>[S26] LDC Argentina, General Lagos, T</w:t>
      </w:r>
      <w:r>
        <w:rPr>
          <w:b/>
        </w:rPr>
        <w:t xml:space="preserve">imbues and Bahia Blanca. </w:t>
      </w:r>
      <w:hyperlink r:id="rId161">
        <w:r>
          <w:rPr>
            <w:color w:val="2E74B5"/>
            <w:u w:val="single"/>
          </w:rPr>
          <w:t>Direct link</w:t>
        </w:r>
      </w:hyperlink>
      <w:r>
        <w:br/>
        <w:t xml:space="preserve">LDC </w:t>
      </w:r>
      <w:r>
        <w:t>아르헨티나</w:t>
      </w:r>
      <w:r>
        <w:t xml:space="preserve"> facility throughput/capacity. / LDC Argentina facility throughput/capacity.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[S27] LDC, Timbues high-oil-content seed line, January 2026. </w:t>
      </w:r>
      <w:hyperlink r:id="rId162">
        <w:r>
          <w:rPr>
            <w:color w:val="2E74B5"/>
            <w:u w:val="single"/>
          </w:rPr>
          <w:t>Direct link</w:t>
        </w:r>
      </w:hyperlink>
      <w:r>
        <w:br/>
        <w:t xml:space="preserve">Timbues </w:t>
      </w:r>
      <w:r>
        <w:t>신규</w:t>
      </w:r>
      <w:r>
        <w:t xml:space="preserve"> </w:t>
      </w:r>
      <w:r>
        <w:t>라인</w:t>
      </w:r>
      <w:r>
        <w:t xml:space="preserve">, </w:t>
      </w:r>
      <w:r>
        <w:t>용량</w:t>
      </w:r>
      <w:r>
        <w:t xml:space="preserve"> </w:t>
      </w:r>
      <w:r>
        <w:t>미공개</w:t>
      </w:r>
      <w:r>
        <w:t>. / New Timbues line, capacity undisclosed.</w:t>
      </w:r>
    </w:p>
    <w:p w:rsidR="00D453DD" w:rsidRDefault="003A5DA4">
      <w:pPr>
        <w:pStyle w:val="SmallNote"/>
        <w:spacing w:after="100"/>
      </w:pPr>
      <w:r>
        <w:rPr>
          <w:b/>
        </w:rPr>
        <w:t>[S28] LDC, Bahia Blanc</w:t>
      </w:r>
      <w:r>
        <w:rPr>
          <w:b/>
        </w:rPr>
        <w:t xml:space="preserve">a sunflower/soy plant announcement, June 2026. </w:t>
      </w:r>
      <w:hyperlink r:id="rId163">
        <w:r>
          <w:rPr>
            <w:color w:val="2E74B5"/>
            <w:u w:val="single"/>
          </w:rPr>
          <w:t>Direct link</w:t>
        </w:r>
      </w:hyperlink>
      <w:r>
        <w:br/>
        <w:t xml:space="preserve">Bahia Blanca </w:t>
      </w:r>
      <w:r>
        <w:t>계획</w:t>
      </w:r>
      <w:r>
        <w:t xml:space="preserve">, </w:t>
      </w:r>
      <w:r>
        <w:t>미가동</w:t>
      </w:r>
      <w:r>
        <w:t>. / Planned Bahia Blanca asset, not operat</w:t>
      </w:r>
      <w:r>
        <w:t>ing.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[S29] COFCO International, 2025 Sustainability Report summary. </w:t>
      </w:r>
      <w:hyperlink r:id="rId164">
        <w:r>
          <w:rPr>
            <w:color w:val="2E74B5"/>
            <w:u w:val="single"/>
          </w:rPr>
          <w:t>Direct link</w:t>
        </w:r>
      </w:hyperlink>
      <w:r>
        <w:br/>
        <w:t xml:space="preserve">COFCO 2025 </w:t>
      </w:r>
      <w:r>
        <w:t>통합</w:t>
      </w:r>
      <w:r>
        <w:t xml:space="preserve"> </w:t>
      </w:r>
      <w:r>
        <w:t>지표와</w:t>
      </w:r>
      <w:r>
        <w:t xml:space="preserve"> Rumo </w:t>
      </w:r>
      <w:r>
        <w:t>사례</w:t>
      </w:r>
      <w:r>
        <w:t>. / COFCO 2025 metrics and Rumo case.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[S30] COFCO International, Santos STS11 expansion. </w:t>
      </w:r>
      <w:hyperlink r:id="rId165">
        <w:r>
          <w:rPr>
            <w:color w:val="2E74B5"/>
            <w:u w:val="single"/>
          </w:rPr>
          <w:t>Direct link</w:t>
        </w:r>
      </w:hyperlink>
      <w:r>
        <w:br/>
        <w:t xml:space="preserve">STS11 </w:t>
      </w:r>
      <w:r>
        <w:t>목표</w:t>
      </w:r>
      <w:r>
        <w:t xml:space="preserve"> capacity. / STS11 target capacity.</w:t>
      </w:r>
    </w:p>
    <w:p w:rsidR="00D453DD" w:rsidRDefault="003A5DA4">
      <w:pPr>
        <w:pStyle w:val="SmallNote"/>
        <w:spacing w:after="100"/>
      </w:pPr>
      <w:r>
        <w:rPr>
          <w:b/>
        </w:rPr>
        <w:t>[S3</w:t>
      </w:r>
      <w:r>
        <w:rPr>
          <w:b/>
        </w:rPr>
        <w:t xml:space="preserve">1] COFCO International, Santos STS12A structure. </w:t>
      </w:r>
      <w:hyperlink r:id="rId166">
        <w:r>
          <w:rPr>
            <w:color w:val="2E74B5"/>
            <w:u w:val="single"/>
          </w:rPr>
          <w:t>Direct link</w:t>
        </w:r>
      </w:hyperlink>
      <w:r>
        <w:br/>
        <w:t xml:space="preserve">STS12A </w:t>
      </w:r>
      <w:r>
        <w:t>저장</w:t>
      </w:r>
      <w:r>
        <w:t>·</w:t>
      </w:r>
      <w:r>
        <w:t>입고</w:t>
      </w:r>
      <w:r>
        <w:t>·</w:t>
      </w:r>
      <w:r>
        <w:t>선적능력</w:t>
      </w:r>
      <w:r>
        <w:t>. / STS12A storage, receipt and loading capacity.</w:t>
      </w:r>
    </w:p>
    <w:p w:rsidR="00D453DD" w:rsidRDefault="003A5DA4">
      <w:pPr>
        <w:pStyle w:val="SmallNote"/>
        <w:spacing w:after="100"/>
      </w:pPr>
      <w:r>
        <w:rPr>
          <w:b/>
        </w:rPr>
        <w:t>[S32] COFCO International, Santos STS12A serv</w:t>
      </w:r>
      <w:r>
        <w:rPr>
          <w:b/>
        </w:rPr>
        <w:t xml:space="preserve">ice tariffs and terms. </w:t>
      </w:r>
      <w:hyperlink r:id="rId167">
        <w:r>
          <w:rPr>
            <w:color w:val="2E74B5"/>
            <w:u w:val="single"/>
          </w:rPr>
          <w:t>Direct link</w:t>
        </w:r>
      </w:hyperlink>
      <w:r>
        <w:br/>
      </w:r>
      <w:r>
        <w:t>항만</w:t>
      </w:r>
      <w:r>
        <w:t xml:space="preserve"> </w:t>
      </w:r>
      <w:r>
        <w:t>서비스</w:t>
      </w:r>
      <w:r>
        <w:t xml:space="preserve"> tariff, cargo price </w:t>
      </w:r>
      <w:r>
        <w:t>아님</w:t>
      </w:r>
      <w:r>
        <w:t>. / Terminal-service tariff, not cargo price.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[S33] Argentina Agriculture Secretariat, 2025 exporter ranking. </w:t>
      </w:r>
      <w:hyperlink r:id="rId168">
        <w:r>
          <w:rPr>
            <w:color w:val="2E74B5"/>
            <w:u w:val="single"/>
          </w:rPr>
          <w:t>Direct link</w:t>
        </w:r>
      </w:hyperlink>
      <w:r>
        <w:br/>
        <w:t xml:space="preserve">2025 </w:t>
      </w:r>
      <w:r>
        <w:t>법인별</w:t>
      </w:r>
      <w:r>
        <w:t xml:space="preserve"> </w:t>
      </w:r>
      <w:r>
        <w:t>아르헨티나</w:t>
      </w:r>
      <w:r>
        <w:t xml:space="preserve"> </w:t>
      </w:r>
      <w:r>
        <w:t>공식</w:t>
      </w:r>
      <w:r>
        <w:t xml:space="preserve"> </w:t>
      </w:r>
      <w:r>
        <w:t>실적</w:t>
      </w:r>
      <w:r>
        <w:t>. / Official 2025 Argentina legal-entity data.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[S34] Argentina Agriculture Secretariat, DJVE registrations, 2026. </w:t>
      </w:r>
      <w:hyperlink r:id="rId169">
        <w:r>
          <w:rPr>
            <w:color w:val="2E74B5"/>
            <w:u w:val="single"/>
          </w:rPr>
          <w:t>Direct link</w:t>
        </w:r>
      </w:hyperlink>
      <w:r>
        <w:br/>
        <w:t>DJVE</w:t>
      </w:r>
      <w:r>
        <w:t>는</w:t>
      </w:r>
      <w:r>
        <w:t xml:space="preserve"> </w:t>
      </w:r>
      <w:r>
        <w:t>판매등록</w:t>
      </w:r>
      <w:r>
        <w:t xml:space="preserve">, </w:t>
      </w:r>
      <w:r>
        <w:t>선적</w:t>
      </w:r>
      <w:r>
        <w:t xml:space="preserve"> </w:t>
      </w:r>
      <w:r>
        <w:t>아님</w:t>
      </w:r>
      <w:r>
        <w:t>. / DJVE is a sale registration, not shipment.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[S35] Argentina Agriculture Secretariat, official FOB quotations, August 2026. </w:t>
      </w:r>
      <w:hyperlink r:id="rId170">
        <w:r>
          <w:rPr>
            <w:color w:val="2E74B5"/>
            <w:u w:val="single"/>
          </w:rPr>
          <w:t>Direct link</w:t>
        </w:r>
      </w:hyperlink>
      <w:r>
        <w:br/>
      </w:r>
      <w:r>
        <w:t>아르헨티나</w:t>
      </w:r>
      <w:r>
        <w:t xml:space="preserve"> origin FOB. / Argentina origin F</w:t>
      </w:r>
      <w:r>
        <w:t>OB.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[S36] Cavelius et al. (2023), PLOS Biology, biofuels from first to fourth generation. </w:t>
      </w:r>
      <w:hyperlink r:id="rId171">
        <w:r>
          <w:rPr>
            <w:color w:val="2E74B5"/>
            <w:u w:val="single"/>
          </w:rPr>
          <w:t>Direct link</w:t>
        </w:r>
      </w:hyperlink>
      <w:r>
        <w:br/>
        <w:t>2023 PLOS Biology 1~4</w:t>
      </w:r>
      <w:r>
        <w:t>세대</w:t>
      </w:r>
      <w:r>
        <w:t xml:space="preserve"> review; </w:t>
      </w:r>
      <w:r>
        <w:t>현재</w:t>
      </w:r>
      <w:r>
        <w:t xml:space="preserve"> </w:t>
      </w:r>
      <w:r>
        <w:t>물량</w:t>
      </w:r>
      <w:r>
        <w:t xml:space="preserve"> </w:t>
      </w:r>
      <w:r>
        <w:t>자료</w:t>
      </w:r>
      <w:r>
        <w:t xml:space="preserve"> </w:t>
      </w:r>
      <w:r>
        <w:t>아님</w:t>
      </w:r>
      <w:r>
        <w:t>. / 2023 PLOS Biology review of generations 1-4</w:t>
      </w:r>
      <w:r>
        <w:t>; not current volume data.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[S37] Xu et al. (2022), Environmental Science &amp; Technology, life-cycle GHG of biodiesel and renewable diesel. </w:t>
      </w:r>
      <w:hyperlink r:id="rId172">
        <w:r>
          <w:rPr>
            <w:color w:val="2E74B5"/>
            <w:u w:val="single"/>
          </w:rPr>
          <w:t>Direct link</w:t>
        </w:r>
      </w:hyperlink>
      <w:r>
        <w:br/>
        <w:t xml:space="preserve">Xu et al. 2022, Environmental Science &amp; Technology, 175 citations at retrieval; LCA mechanism, market price source </w:t>
      </w:r>
      <w:r>
        <w:t>아님</w:t>
      </w:r>
      <w:r>
        <w:t>. / Xu et al. 2022, Environmental Science &amp; Technology, 175 citations at retrieval; LC</w:t>
      </w:r>
      <w:r>
        <w:t>A mechanism, not market-price evidence.</w:t>
      </w:r>
    </w:p>
    <w:p w:rsidR="00D453DD" w:rsidRDefault="003A5DA4">
      <w:pPr>
        <w:pStyle w:val="SmallNote"/>
        <w:spacing w:after="100"/>
      </w:pPr>
      <w:r>
        <w:rPr>
          <w:b/>
        </w:rPr>
        <w:t xml:space="preserve">[S38] Cargill, Port Klang specialty fats expansion, March 2026. </w:t>
      </w:r>
      <w:hyperlink r:id="rId173">
        <w:r>
          <w:rPr>
            <w:color w:val="2E74B5"/>
            <w:u w:val="single"/>
          </w:rPr>
          <w:t>Direct link</w:t>
        </w:r>
      </w:hyperlink>
      <w:r>
        <w:br/>
        <w:t>Cargill Port Klang specialty fats expans</w:t>
      </w:r>
      <w:r>
        <w:t xml:space="preserve">ion; </w:t>
      </w:r>
      <w:r>
        <w:t>시설별</w:t>
      </w:r>
      <w:r>
        <w:t xml:space="preserve"> </w:t>
      </w:r>
      <w:r>
        <w:t>처리량</w:t>
      </w:r>
      <w:r>
        <w:t xml:space="preserve"> </w:t>
      </w:r>
      <w:r>
        <w:t>미공개</w:t>
      </w:r>
      <w:r>
        <w:t>. / Cargill Port Klang specialty-fats expansion; facility throughput undisclosed.</w:t>
      </w:r>
    </w:p>
    <w:p w:rsidR="00D453DD" w:rsidRDefault="003A5DA4">
      <w:pPr>
        <w:pStyle w:val="1"/>
      </w:pPr>
      <w:r>
        <w:t>Calculation and comparability notes</w:t>
      </w:r>
    </w:p>
    <w:p w:rsidR="00D453DD" w:rsidRDefault="003A5DA4">
      <w:pPr>
        <w:pStyle w:val="a0"/>
      </w:pPr>
      <w:r>
        <w:t>88.9% is the rounded resul</w:t>
      </w:r>
      <w:r>
        <w:t>t of (81.44 + 75.03 + 37.60 + 23.57) / 244.95. Export concentration ratios use USDA source values.</w:t>
      </w:r>
    </w:p>
    <w:p w:rsidR="00D453DD" w:rsidRDefault="003A5DA4">
      <w:pPr>
        <w:pStyle w:val="a0"/>
      </w:pPr>
      <w:r>
        <w:t>MY and UN Comtrade CY series differ in period and HS coverage and are not added.</w:t>
      </w:r>
    </w:p>
    <w:p w:rsidR="00D453DD" w:rsidRDefault="00BD2AE9">
      <w:pPr>
        <w:pStyle w:val="a0"/>
      </w:pPr>
      <w:r>
        <w:t>C</w:t>
      </w:r>
      <w:r w:rsidR="003A5DA4">
        <w:t>apacity, storage</w:t>
      </w:r>
      <w:r w:rsidR="003A5DA4">
        <w:t xml:space="preserve">, asset count, third-party sales and throughput </w:t>
      </w:r>
      <w:r>
        <w:t xml:space="preserve">per each firm </w:t>
      </w:r>
      <w:r w:rsidR="003A5DA4">
        <w:t>are different measures. This report does not rank companies by size f</w:t>
      </w:r>
      <w:r>
        <w:t>rom non-comparable disclosures.</w:t>
      </w:r>
    </w:p>
    <w:p w:rsidR="00D453DD" w:rsidRDefault="003A5DA4">
      <w:pPr>
        <w:pStyle w:val="a0"/>
      </w:pPr>
      <w:r>
        <w:t>An undisclosed company-to-Korea cargo, price, importer, 3PL, title chain or Incoterm is a DATA GAP, not zero.</w:t>
      </w:r>
    </w:p>
    <w:p w:rsidR="00D453DD" w:rsidRDefault="003A5DA4">
      <w:pPr>
        <w:pStyle w:val="SmallNote"/>
      </w:pPr>
      <w:r>
        <w:lastRenderedPageBreak/>
        <w:t>Prepared for executive market intelligence. No investment recommend</w:t>
      </w:r>
      <w:r>
        <w:t>ation; no deterministic price forecast.</w:t>
      </w:r>
    </w:p>
    <w:sectPr w:rsidR="00D453DD" w:rsidSect="00034616">
      <w:headerReference w:type="default" r:id="rId174"/>
      <w:footerReference w:type="default" r:id="rId175"/>
      <w:pgSz w:w="12240" w:h="15840"/>
      <w:pgMar w:top="1181" w:right="1123" w:bottom="1037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DA4" w:rsidRDefault="003A5DA4">
      <w:pPr>
        <w:spacing w:after="0" w:line="240" w:lineRule="auto"/>
      </w:pPr>
      <w:r>
        <w:separator/>
      </w:r>
    </w:p>
  </w:endnote>
  <w:endnote w:type="continuationSeparator" w:id="0">
    <w:p w:rsidR="003A5DA4" w:rsidRDefault="003A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DD" w:rsidRDefault="003A5DA4">
    <w:pPr>
      <w:pStyle w:val="SmallNote"/>
      <w:jc w:val="right"/>
    </w:pPr>
    <w:r>
      <w:t xml:space="preserve">Public-source briefing  |  19 Aug 2026  •  </w:t>
    </w:r>
    <w:r>
      <w:fldChar w:fldCharType="begin"/>
    </w:r>
    <w:r>
      <w:instrText>PAGE</w:instrText>
    </w:r>
    <w:r w:rsidR="00BD2AE9">
      <w:fldChar w:fldCharType="separate"/>
    </w:r>
    <w:r w:rsidR="00BD2A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DA4" w:rsidRDefault="003A5DA4">
      <w:pPr>
        <w:spacing w:after="0" w:line="240" w:lineRule="auto"/>
      </w:pPr>
      <w:r>
        <w:separator/>
      </w:r>
    </w:p>
  </w:footnote>
  <w:footnote w:type="continuationSeparator" w:id="0">
    <w:p w:rsidR="003A5DA4" w:rsidRDefault="003A5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3DD" w:rsidRDefault="003A5DA4">
    <w:pPr>
      <w:pStyle w:val="SmallNote"/>
      <w:pBdr>
        <w:bottom w:val="single" w:sz="4" w:space="1" w:color="D0D5DD"/>
      </w:pBdr>
    </w:pPr>
    <w:r>
      <w:t>PROJECT NEXUS  |  GLOBAL OILS &amp; FATS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DA4"/>
    <w:rsid w:val="00AA1D8D"/>
    <w:rsid w:val="00B47730"/>
    <w:rsid w:val="00BD2AE9"/>
    <w:rsid w:val="00CB0664"/>
    <w:rsid w:val="00D45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E27E7"/>
  <w14:defaultImageDpi w14:val="300"/>
  <w15:docId w15:val="{900351D8-D3CD-4495-88D3-0795F4DE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Noto Sans KR" w:hAnsi="Calibri"/>
      <w:color w:val="2430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hanging="25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40" w:lineRule="auto"/>
    </w:pPr>
    <w:rPr>
      <w:rFonts w:ascii="Calibri" w:eastAsia="Noto Sans KR" w:hAnsi="Calibri"/>
      <w:color w:val="667085"/>
      <w:sz w:val="16"/>
    </w:rPr>
  </w:style>
  <w:style w:type="paragraph" w:customStyle="1" w:styleId="Callout">
    <w:name w:val="Callout"/>
    <w:pPr>
      <w:spacing w:before="100" w:after="100"/>
    </w:pPr>
    <w:rPr>
      <w:rFonts w:ascii="Calibri" w:eastAsia="Noto Sans KR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r.cofcointernational.com/assets/sustainability-report-b10f5a9d.pdf" TargetMode="External"/><Relationship Id="rId21" Type="http://schemas.openxmlformats.org/officeDocument/2006/relationships/hyperlink" Target="https://www.ldc.com/wp-content/uploads/EMTN-Prospectus_2026-04-02.pdf" TargetMode="External"/><Relationship Id="rId42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63" Type="http://schemas.openxmlformats.org/officeDocument/2006/relationships/hyperlink" Target="https://consensus.app/papers/life-cycle-greenhouse-gas-emissions-of-biodiesel-and-xu-ou/6d6c63df18335804b19734f5854cc8ad/?utm_source=chatgpt" TargetMode="External"/><Relationship Id="rId84" Type="http://schemas.openxmlformats.org/officeDocument/2006/relationships/hyperlink" Target="https://investors.bunge.com/~/media/Files/B/Bunge-IR/documents/financial-information/annual-reports/bunge-2025-annual-report.pdf" TargetMode="External"/><Relationship Id="rId138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159" Type="http://schemas.openxmlformats.org/officeDocument/2006/relationships/hyperlink" Target="https://www.cargill.com/2026/cargill-opens-regina-canola-facility%2C-expanding-market-access-fo" TargetMode="External"/><Relationship Id="rId170" Type="http://schemas.openxmlformats.org/officeDocument/2006/relationships/hyperlink" Target="https://www.magyp.gob.ar/sitio/areas/ss_mercados_agropecuarios/areas/granos/_archivos/000056_Precios%20Locales/000061_Resumen%20Diario%20de%20Cotizaciones/000001_Resumen%20Diario%20de%20Cotizaciones%20-%20Comparativo%20Mensual.php?accion=imp" TargetMode="External"/><Relationship Id="rId107" Type="http://schemas.openxmlformats.org/officeDocument/2006/relationships/hyperlink" Target="https://www.magyp.gob.ar/sitio/areas/ss_mercados_agropecuarios/djve/_archivos/000011_Declaraciones%20Juradas%20de%20Ventas%20al%20Exterior%20%28Ley%2021.453%29.php" TargetMode="External"/><Relationship Id="rId11" Type="http://schemas.openxmlformats.org/officeDocument/2006/relationships/hyperlink" Target="https://www.epa.gov/renewable-fuel-standard/final-renewable-fuel-standards-2026-and-2027" TargetMode="External"/><Relationship Id="rId32" Type="http://schemas.openxmlformats.org/officeDocument/2006/relationships/hyperlink" Target="https://www.canada.ca/en/transport-canada/news/2025/01/government-of-canada-announces-approval-of-bunge-global-sas-acquisition-of-viterra-limited.html" TargetMode="External"/><Relationship Id="rId53" Type="http://schemas.openxmlformats.org/officeDocument/2006/relationships/hyperlink" Target="https://esdm.go.id/id/media-center/arsip-berita/luncurkan-mandatori-b50-esdm-tegaskan-kesiapan-indonesia-perkuat-kedaulatan-energi" TargetMode="External"/><Relationship Id="rId74" Type="http://schemas.openxmlformats.org/officeDocument/2006/relationships/hyperlink" Target="https://www.eia.gov/dnav/pet/pet_pnp_feedbiofuel_dcu_nus_m.htm" TargetMode="External"/><Relationship Id="rId128" Type="http://schemas.openxmlformats.org/officeDocument/2006/relationships/hyperlink" Target="https://www.data.go.kr/en/data/15101609/openapi.do" TargetMode="External"/><Relationship Id="rId149" Type="http://schemas.openxmlformats.org/officeDocument/2006/relationships/hyperlink" Target="https://bepi.mpob.gov.my/stat/web_report1.php?val=202634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ar.cofcointernational.com/assets/sustainability-report-b10f5a9d.pdf" TargetMode="External"/><Relationship Id="rId160" Type="http://schemas.openxmlformats.org/officeDocument/2006/relationships/hyperlink" Target="https://www.ldc.com/wp-content/uploads/EMTN-Prospectus_2026-04-02.pdf" TargetMode="External"/><Relationship Id="rId22" Type="http://schemas.openxmlformats.org/officeDocument/2006/relationships/hyperlink" Target="https://ar.cofcointernational.com/assets/sustainability-report-b10f5a9d.pdf" TargetMode="External"/><Relationship Id="rId43" Type="http://schemas.openxmlformats.org/officeDocument/2006/relationships/hyperlink" Target="https://wits.worldbank.org/trade/comtrade/en/country/KOR/year/2024/tradeflow/Imports/partner/ALL/product/150710" TargetMode="External"/><Relationship Id="rId64" Type="http://schemas.openxmlformats.org/officeDocument/2006/relationships/hyperlink" Target="https://www.eia.gov/dnav/pet/pet_pnp_feedbiofuel_dcu_nus_m.htm" TargetMode="External"/><Relationship Id="rId118" Type="http://schemas.openxmlformats.org/officeDocument/2006/relationships/hyperlink" Target="https://br.cofcointernational.com/historias/cofco-international-inicia-construcao-da-expansao-do-terminal-portuario-de-santos/" TargetMode="External"/><Relationship Id="rId139" Type="http://schemas.openxmlformats.org/officeDocument/2006/relationships/hyperlink" Target="https://www.data.go.kr/en/data/15101609/openapi.do" TargetMode="External"/><Relationship Id="rId85" Type="http://schemas.openxmlformats.org/officeDocument/2006/relationships/hyperlink" Target="https://www.bunge.com/Press-Releases/Bunge-and-Viterra-Complete-Merger-to-Create-Premier-Global-Agribusiness-Solutions-Company" TargetMode="External"/><Relationship Id="rId150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171" Type="http://schemas.openxmlformats.org/officeDocument/2006/relationships/hyperlink" Target="https://doi.org/10.1371/journal.pbio.3002063" TargetMode="External"/><Relationship Id="rId12" Type="http://schemas.openxmlformats.org/officeDocument/2006/relationships/hyperlink" Target="https://www.eia.gov/dnav/pet/pet_pnp_feedbiofuel_dcu_nus_m.htm" TargetMode="External"/><Relationship Id="rId33" Type="http://schemas.openxmlformats.org/officeDocument/2006/relationships/hyperlink" Target="https://www.cargill.com/2026/cargill-opens-regina-canola-facility%2C-expanding-market-access-fo" TargetMode="External"/><Relationship Id="rId108" Type="http://schemas.openxmlformats.org/officeDocument/2006/relationships/hyperlink" Target="https://esdm.go.id/id/media-center/arsip-berita/luncurkan-mandatori-b50-esdm-tegaskan-kesiapan-indonesia-perkuat-kedaulatan-energi" TargetMode="External"/><Relationship Id="rId129" Type="http://schemas.openxmlformats.org/officeDocument/2006/relationships/hyperlink" Target="https://www.magyp.gob.ar/sitio/areas/ss_mercados_agropecuarios/djve/_archivos/000011_Declaraciones%20Juradas%20de%20Ventas%20al%20Exterior%20%28Ley%2021.453%29.php" TargetMode="External"/><Relationship Id="rId54" Type="http://schemas.openxmlformats.org/officeDocument/2006/relationships/hyperlink" Target="https://apps.fas.usda.gov/psdonline/circulars/oilseeds.pdf?os=wtmb5utkcxk5refapprefapp" TargetMode="External"/><Relationship Id="rId75" Type="http://schemas.openxmlformats.org/officeDocument/2006/relationships/hyperlink" Target="https://doi.org/10.1371/journal.pbio.3002063" TargetMode="External"/><Relationship Id="rId96" Type="http://schemas.openxmlformats.org/officeDocument/2006/relationships/hyperlink" Target="https://br.cofcointernational.com/historias/cofco-international-inicia-construcao-da-expansao-do-terminal-portuario-de-santos/" TargetMode="External"/><Relationship Id="rId140" Type="http://schemas.openxmlformats.org/officeDocument/2006/relationships/hyperlink" Target="https://wits.worldbank.org/trade/comtrade/en/country/KOR/year/2024/tradeflow/Imports/partner/ALL/product/150710" TargetMode="External"/><Relationship Id="rId161" Type="http://schemas.openxmlformats.org/officeDocument/2006/relationships/hyperlink" Target="https://www.ldc.com/ar/en/ldc-in-argentina/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28" Type="http://schemas.openxmlformats.org/officeDocument/2006/relationships/hyperlink" Target="https://esdm.go.id/id/media-center/arsip-berita/luncurkan-mandatori-b50-esdm-tegaskan-kesiapan-indonesia-perkuat-kedaulatan-energi" TargetMode="External"/><Relationship Id="rId49" Type="http://schemas.openxmlformats.org/officeDocument/2006/relationships/hyperlink" Target="https://www.data.go.kr/en/data/15101609/openapi.do" TargetMode="External"/><Relationship Id="rId114" Type="http://schemas.openxmlformats.org/officeDocument/2006/relationships/hyperlink" Target="https://www.cargill.com/2026/cargill-opens-regina-canola-facility%2C-expanding-market-access-fo" TargetMode="External"/><Relationship Id="rId119" Type="http://schemas.openxmlformats.org/officeDocument/2006/relationships/hyperlink" Target="https://consensus.app/papers/life-cycle-greenhouse-gas-emissions-of-biodiesel-and-xu-ou/6d6c63df18335804b19734f5854cc8ad/?utm_source=chatgpt" TargetMode="External"/><Relationship Id="rId44" Type="http://schemas.openxmlformats.org/officeDocument/2006/relationships/hyperlink" Target="https://wits.worldbank.org/trade/comtrade/en/country/KOR/year/2024/tradeflow/Imports/partner/ALL/product/151190" TargetMode="External"/><Relationship Id="rId60" Type="http://schemas.openxmlformats.org/officeDocument/2006/relationships/hyperlink" Target="https://apps.fas.usda.gov/newgainapi/api/Report/DownloadReportByFileName?fileName=Vegetable+Oil+Market+Overview_Seoul_Korea+-+Republic+of_KS2024-0010.pdf" TargetMode="External"/><Relationship Id="rId65" Type="http://schemas.openxmlformats.org/officeDocument/2006/relationships/hyperlink" Target="https://consensus.app/papers/life-cycle-greenhouse-gas-emissions-of-biodiesel-and-xu-ou/6d6c63df18335804b19734f5854cc8ad/?utm_source=chatgpt" TargetMode="External"/><Relationship Id="rId81" Type="http://schemas.openxmlformats.org/officeDocument/2006/relationships/hyperlink" Target="https://doi.org/10.1371/journal.pbio.3002063" TargetMode="External"/><Relationship Id="rId86" Type="http://schemas.openxmlformats.org/officeDocument/2006/relationships/hyperlink" Target="https://competition-bureau.canada.ca/en/how-we-foster-competition/education-and-outreach/report-minister-transport-and-parties-transaction-pursuant-subsection-5322-canada-transportation-act" TargetMode="External"/><Relationship Id="rId130" Type="http://schemas.openxmlformats.org/officeDocument/2006/relationships/hyperlink" Target="https://apps.fas.usda.gov/newgainapi/api/Report/DownloadReportByFileName?fileName=Vegetable+Oil+Market+Overview_Seoul_Korea+-+Republic+of_KS2024-0010.pdf" TargetMode="External"/><Relationship Id="rId135" Type="http://schemas.openxmlformats.org/officeDocument/2006/relationships/hyperlink" Target="https://ar.cofcointernational.com/assets/sustainability-report-b10f5a9d.pdf" TargetMode="External"/><Relationship Id="rId151" Type="http://schemas.openxmlformats.org/officeDocument/2006/relationships/hyperlink" Target="https://www.sec.gov/Archives/edgar/data/7084/000000708426000011/adm-20251231.htm" TargetMode="External"/><Relationship Id="rId156" Type="http://schemas.openxmlformats.org/officeDocument/2006/relationships/hyperlink" Target="https://www.canada.ca/en/transport-canada/news/2025/01/government-of-canada-announces-approval-of-bunge-global-sas-acquisition-of-viterra-limited.html" TargetMode="External"/><Relationship Id="rId177" Type="http://schemas.openxmlformats.org/officeDocument/2006/relationships/theme" Target="theme/theme1.xml"/><Relationship Id="rId172" Type="http://schemas.openxmlformats.org/officeDocument/2006/relationships/hyperlink" Target="https://consensus.app/papers/life-cycle-greenhouse-gas-emissions-of-biodiesel-and-xu-ou/6d6c63df18335804b19734f5854cc8ad/?utm_source=chatgpt" TargetMode="External"/><Relationship Id="rId13" Type="http://schemas.openxmlformats.org/officeDocument/2006/relationships/hyperlink" Target="https://esdm.go.id/id/media-center/arsip-berita/luncurkan-mandatori-b50-esdm-tegaskan-kesiapan-indonesia-perkuat-kedaulatan-energi" TargetMode="External"/><Relationship Id="rId18" Type="http://schemas.openxmlformats.org/officeDocument/2006/relationships/hyperlink" Target="https://investors.bunge.com/~/media/Files/B/Bunge-IR/documents/financial-information/annual-reports/bunge-2025-annual-report.pdf" TargetMode="External"/><Relationship Id="rId39" Type="http://schemas.openxmlformats.org/officeDocument/2006/relationships/hyperlink" Target="https://www.fao.org/worldfoodsituation/foodpricesindex/en/" TargetMode="External"/><Relationship Id="rId109" Type="http://schemas.openxmlformats.org/officeDocument/2006/relationships/hyperlink" Target="https://www.epa.gov/renewable-fuel-standard/final-renewable-fuel-standards-2026-and-2027" TargetMode="External"/><Relationship Id="rId34" Type="http://schemas.openxmlformats.org/officeDocument/2006/relationships/hyperlink" Target="https://apps.fas.usda.gov/psdonline/circulars/oilseeds.pdf?os=wtmb5utkcxk5refapprefapp" TargetMode="External"/><Relationship Id="rId50" Type="http://schemas.openxmlformats.org/officeDocument/2006/relationships/hyperlink" Target="https://apps.fas.usda.gov/psdonline/circulars/oilseeds.pdf?os=wtmb5utkcxk5refapprefapp" TargetMode="External"/><Relationship Id="rId55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76" Type="http://schemas.openxmlformats.org/officeDocument/2006/relationships/hyperlink" Target="https://www.eia.gov/dnav/pet/pet_pnp_feedbiofuel_dcu_nus_m.htm" TargetMode="External"/><Relationship Id="rId97" Type="http://schemas.openxmlformats.org/officeDocument/2006/relationships/hyperlink" Target="https://terminal12a.cofcointernational.com/en/structure_en.html" TargetMode="External"/><Relationship Id="rId104" Type="http://schemas.openxmlformats.org/officeDocument/2006/relationships/hyperlink" Target="https://www.ldc.com/ar/en/ldc-in-argentina/" TargetMode="External"/><Relationship Id="rId120" Type="http://schemas.openxmlformats.org/officeDocument/2006/relationships/hyperlink" Target="https://terminal12a.cofcointernational.com/en/structure_en.html" TargetMode="External"/><Relationship Id="rId125" Type="http://schemas.openxmlformats.org/officeDocument/2006/relationships/hyperlink" Target="https://esdm.go.id/id/media-center/arsip-berita/luncurkan-mandatori-b50-esdm-tegaskan-kesiapan-indonesia-perkuat-kedaulatan-energi" TargetMode="External"/><Relationship Id="rId141" Type="http://schemas.openxmlformats.org/officeDocument/2006/relationships/hyperlink" Target="https://wits.worldbank.org/trade/comtrade/en/country/KOR/year/2024/tradeflow/Imports/partner/ALL/product/151190" TargetMode="External"/><Relationship Id="rId146" Type="http://schemas.openxmlformats.org/officeDocument/2006/relationships/hyperlink" Target="https://www.epa.gov/renewable-fuel-standard/final-renewable-fuel-standards-2026-and-2027" TargetMode="External"/><Relationship Id="rId167" Type="http://schemas.openxmlformats.org/officeDocument/2006/relationships/hyperlink" Target="https://terminal12a.cofcointernational.com/en/services_en.html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eia.gov/dnav/pet/pet_pnp_feedbiofuel_dcu_nus_m.htm" TargetMode="External"/><Relationship Id="rId92" Type="http://schemas.openxmlformats.org/officeDocument/2006/relationships/hyperlink" Target="https://www.ldc.com/ar/en/ldc-in-argentina/" TargetMode="External"/><Relationship Id="rId162" Type="http://schemas.openxmlformats.org/officeDocument/2006/relationships/hyperlink" Target="https://www.ldc.com/ar/en/press-releases/louis-dreyfus-company-starts-operating-new-crushing-line-for-high-oil-content-seeds-in-timbues-argentina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apps.fas.usda.gov/psdonline/circulars/oilseeds.pdf?os=wtmb5utkcxk5refapprefapp" TargetMode="External"/><Relationship Id="rId24" Type="http://schemas.openxmlformats.org/officeDocument/2006/relationships/hyperlink" Target="https://www.data.go.kr/en/data/15101609/openapi.do" TargetMode="External"/><Relationship Id="rId40" Type="http://schemas.openxmlformats.org/officeDocument/2006/relationships/hyperlink" Target="https://www.magyp.gob.ar/sitio/areas/ss_mercados_agropecuarios/areas/granos/_archivos/000056_Precios%20Locales/000061_Resumen%20Diario%20de%20Cotizaciones/000001_Resumen%20Diario%20de%20Cotizaciones%20-%20Comparativo%20Mensual.php?accion=imp" TargetMode="External"/><Relationship Id="rId45" Type="http://schemas.openxmlformats.org/officeDocument/2006/relationships/hyperlink" Target="https://wits.worldbank.org/trade/comtrade/en/country/KOR/year/2024/tradeflow/Imports/partner/ALL/product/151410" TargetMode="External"/><Relationship Id="rId66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87" Type="http://schemas.openxmlformats.org/officeDocument/2006/relationships/hyperlink" Target="https://www.canada.ca/en/transport-canada/news/2025/01/government-of-canada-announces-approval-of-bunge-global-sas-acquisition-of-viterra-limited.html" TargetMode="External"/><Relationship Id="rId110" Type="http://schemas.openxmlformats.org/officeDocument/2006/relationships/hyperlink" Target="https://www.eia.gov/dnav/pet/pet_pnp_feedbiofuel_dcu_nus_m.htm" TargetMode="External"/><Relationship Id="rId115" Type="http://schemas.openxmlformats.org/officeDocument/2006/relationships/hyperlink" Target="https://www.ldc.com/ar/en/press-releases/louis-dreyfus-company-starts-operating-new-crushing-line-for-high-oil-content-seeds-in-timbues-argentina/" TargetMode="External"/><Relationship Id="rId131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136" Type="http://schemas.openxmlformats.org/officeDocument/2006/relationships/hyperlink" Target="https://apps.fas.usda.gov/psdonline/circulars/oilseeds.pdf?os=wtmb5utkcxk5refapprefapp" TargetMode="External"/><Relationship Id="rId157" Type="http://schemas.openxmlformats.org/officeDocument/2006/relationships/hyperlink" Target="https://www.cargill.com/sustainability/doc/1451373894929/2025-cargill-impact-report-soy.pdf" TargetMode="External"/><Relationship Id="rId61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82" Type="http://schemas.openxmlformats.org/officeDocument/2006/relationships/hyperlink" Target="https://www.sec.gov/Archives/edgar/data/7084/000000708426000011/adm-20251231.htm" TargetMode="External"/><Relationship Id="rId152" Type="http://schemas.openxmlformats.org/officeDocument/2006/relationships/hyperlink" Target="https://www.adm.com/en-us/about-adm/locations/south-america/" TargetMode="External"/><Relationship Id="rId173" Type="http://schemas.openxmlformats.org/officeDocument/2006/relationships/hyperlink" Target="https://www.cargill.com/2026/cargill-strengthens-global-specialty-fats-portfolio" TargetMode="External"/><Relationship Id="rId19" Type="http://schemas.openxmlformats.org/officeDocument/2006/relationships/hyperlink" Target="https://www.bunge.com/Press-Releases/Bunge-and-Viterra-Complete-Merger-to-Create-Premier-Global-Agribusiness-Solutions-Company" TargetMode="External"/><Relationship Id="rId14" Type="http://schemas.openxmlformats.org/officeDocument/2006/relationships/hyperlink" Target="https://apps.fas.usda.gov/psdonline/circulars/oilseeds.pdf?os=wtmb5utkcxk5refapprefapp" TargetMode="External"/><Relationship Id="rId30" Type="http://schemas.openxmlformats.org/officeDocument/2006/relationships/hyperlink" Target="https://apps.fas.usda.gov/psdonline/circulars/oilseeds.pdf?os=wtmb5utkcxk5refapprefapp" TargetMode="External"/><Relationship Id="rId35" Type="http://schemas.openxmlformats.org/officeDocument/2006/relationships/hyperlink" Target="https://www.fao.org/worldfoodsituation/foodpricesindex/en/" TargetMode="External"/><Relationship Id="rId56" Type="http://schemas.openxmlformats.org/officeDocument/2006/relationships/hyperlink" Target="https://apps.fas.usda.gov/psdonline/circulars/oilseeds.pdf?os=wtmb5utkcxk5refapprefapp" TargetMode="External"/><Relationship Id="rId77" Type="http://schemas.openxmlformats.org/officeDocument/2006/relationships/hyperlink" Target="https://doi.org/10.1371/journal.pbio.3002063" TargetMode="External"/><Relationship Id="rId100" Type="http://schemas.openxmlformats.org/officeDocument/2006/relationships/hyperlink" Target="https://www.magyp.gob.ar/sitio/areas/ss_mercados_agropecuarios/exportaciones/_archivos/000020_Ranking%20Exportaciones%20por%20Exportador%20de%20Granos%20y%20Subproductos/000001_Ranking_Exportaciones_Actual.php" TargetMode="External"/><Relationship Id="rId105" Type="http://schemas.openxmlformats.org/officeDocument/2006/relationships/hyperlink" Target="https://terminal12a.cofcointernational.com/en/services_en.html" TargetMode="External"/><Relationship Id="rId126" Type="http://schemas.openxmlformats.org/officeDocument/2006/relationships/hyperlink" Target="https://investors.bunge.com/~/media/Files/B/Bunge-IR/documents/financial-information/annual-reports/bunge-2025-annual-report.pdf" TargetMode="External"/><Relationship Id="rId147" Type="http://schemas.openxmlformats.org/officeDocument/2006/relationships/hyperlink" Target="https://www.eia.gov/dnav/pet/pet_pnp_feedbiofuel_dcu_nus_m.htm" TargetMode="External"/><Relationship Id="rId168" Type="http://schemas.openxmlformats.org/officeDocument/2006/relationships/hyperlink" Target="https://www.magyp.gob.ar/sitio/areas/ss_mercados_agropecuarios/exportaciones/_archivos/000020_Ranking%20Exportaciones%20por%20Exportador%20de%20Granos%20y%20Subproductos/000001_Ranking_Exportaciones_Actual.php" TargetMode="External"/><Relationship Id="rId8" Type="http://schemas.openxmlformats.org/officeDocument/2006/relationships/hyperlink" Target="https://www.data.go.kr/en/data/15101609/openapi.do" TargetMode="External"/><Relationship Id="rId51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72" Type="http://schemas.openxmlformats.org/officeDocument/2006/relationships/hyperlink" Target="https://www.epa.gov/renewable-fuel-standard/final-renewable-fuel-standards-2026-and-2027" TargetMode="External"/><Relationship Id="rId93" Type="http://schemas.openxmlformats.org/officeDocument/2006/relationships/hyperlink" Target="https://www.ldc.com/ar/en/press-releases/louis-dreyfus-company-starts-operating-new-crushing-line-for-high-oil-content-seeds-in-timbues-argentina/" TargetMode="External"/><Relationship Id="rId98" Type="http://schemas.openxmlformats.org/officeDocument/2006/relationships/hyperlink" Target="https://ar.cofcointernational.com/assets/sustainability-report-b10f5a9d.pdf" TargetMode="External"/><Relationship Id="rId121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142" Type="http://schemas.openxmlformats.org/officeDocument/2006/relationships/hyperlink" Target="https://wits.worldbank.org/trade/comtrade/en/country/KOR/year/2024/tradeflow/Imports/partner/ALL/product/151410" TargetMode="External"/><Relationship Id="rId163" Type="http://schemas.openxmlformats.org/officeDocument/2006/relationships/hyperlink" Target="https://www.ldc.com/ar/en/press-releases/ldc-to-build-new-sunflower-soy-processing-plant-in-bahia-blanca-argentina/" TargetMode="External"/><Relationship Id="rId3" Type="http://schemas.openxmlformats.org/officeDocument/2006/relationships/styles" Target="styles.xml"/><Relationship Id="rId25" Type="http://schemas.openxmlformats.org/officeDocument/2006/relationships/hyperlink" Target="https://apps.fas.usda.gov/psdonline/circulars/oilseeds.pdf?os=wtmb5utkcxk5refapprefapp" TargetMode="External"/><Relationship Id="rId46" Type="http://schemas.openxmlformats.org/officeDocument/2006/relationships/hyperlink" Target="https://wits.worldbank.org/trade/comtrade/en/country/KOR/year/2024/tradeflow/Imports/partner/ALL/product/151490" TargetMode="External"/><Relationship Id="rId67" Type="http://schemas.openxmlformats.org/officeDocument/2006/relationships/hyperlink" Target="https://www.eia.gov/dnav/pet/pet_pnp_feedbiofuel_dcu_nus_m.htm" TargetMode="External"/><Relationship Id="rId116" Type="http://schemas.openxmlformats.org/officeDocument/2006/relationships/hyperlink" Target="https://www.ldc.com/ar/en/press-releases/ldc-to-build-new-sunflower-soy-processing-plant-in-bahia-blanca-argentina/" TargetMode="External"/><Relationship Id="rId137" Type="http://schemas.openxmlformats.org/officeDocument/2006/relationships/hyperlink" Target="https://www.fao.org/worldfoodsituation/foodpricesindex/en/" TargetMode="External"/><Relationship Id="rId158" Type="http://schemas.openxmlformats.org/officeDocument/2006/relationships/hyperlink" Target="https://www.cargill.com/worldwide/argentina-en" TargetMode="External"/><Relationship Id="rId20" Type="http://schemas.openxmlformats.org/officeDocument/2006/relationships/hyperlink" Target="https://www.cargill.com/sustainability/doc/1451373894929/2025-cargill-impact-report-soy.pdf" TargetMode="External"/><Relationship Id="rId41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62" Type="http://schemas.openxmlformats.org/officeDocument/2006/relationships/hyperlink" Target="https://www.eia.gov/dnav/pet/pet_pnp_feedbiofuel_dcu_nus_m.htm" TargetMode="External"/><Relationship Id="rId83" Type="http://schemas.openxmlformats.org/officeDocument/2006/relationships/hyperlink" Target="https://www.adm.com/en-us/about-adm/locations/south-america/" TargetMode="External"/><Relationship Id="rId88" Type="http://schemas.openxmlformats.org/officeDocument/2006/relationships/hyperlink" Target="https://www.cargill.com/sustainability/doc/1451373894929/2025-cargill-impact-report-soy.pdf" TargetMode="External"/><Relationship Id="rId111" Type="http://schemas.openxmlformats.org/officeDocument/2006/relationships/hyperlink" Target="https://www.bunge.com/Press-Releases/Bunge-and-Viterra-Complete-Merger-to-Create-Premier-Global-Agribusiness-Solutions-Company" TargetMode="External"/><Relationship Id="rId132" Type="http://schemas.openxmlformats.org/officeDocument/2006/relationships/hyperlink" Target="https://www.eia.gov/dnav/pet/pet_pnp_feedbiofuel_dcu_nus_m.htm" TargetMode="External"/><Relationship Id="rId153" Type="http://schemas.openxmlformats.org/officeDocument/2006/relationships/hyperlink" Target="https://investors.bunge.com/~/media/Files/B/Bunge-IR/documents/financial-information/annual-reports/bunge-2025-annual-report.pdf" TargetMode="External"/><Relationship Id="rId174" Type="http://schemas.openxmlformats.org/officeDocument/2006/relationships/header" Target="header1.xml"/><Relationship Id="rId15" Type="http://schemas.openxmlformats.org/officeDocument/2006/relationships/hyperlink" Target="https://www.fao.org/worldfoodsituation/foodpricesindex/en/" TargetMode="External"/><Relationship Id="rId36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57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106" Type="http://schemas.openxmlformats.org/officeDocument/2006/relationships/hyperlink" Target="https://www.data.go.kr/en/data/15101609/openapi.do" TargetMode="External"/><Relationship Id="rId127" Type="http://schemas.openxmlformats.org/officeDocument/2006/relationships/hyperlink" Target="https://competition-bureau.canada.ca/en/how-we-foster-competition/education-and-outreach/report-minister-transport-and-parties-transaction-pursuant-subsection-5322-canada-transportation-act" TargetMode="External"/><Relationship Id="rId10" Type="http://schemas.openxmlformats.org/officeDocument/2006/relationships/hyperlink" Target="https://www.fao.org/worldfoodsituation/foodpricesindex/en/" TargetMode="External"/><Relationship Id="rId31" Type="http://schemas.openxmlformats.org/officeDocument/2006/relationships/hyperlink" Target="https://competition-bureau.canada.ca/en/how-we-foster-competition/education-and-outreach/report-minister-transport-and-parties-transaction-pursuant-subsection-5322-canada-transportation-act" TargetMode="External"/><Relationship Id="rId52" Type="http://schemas.openxmlformats.org/officeDocument/2006/relationships/hyperlink" Target="https://apps.fas.usda.gov/psdonline/circulars/oilseeds.pdf?os=wtmb5utkcxk5refapprefapp" TargetMode="External"/><Relationship Id="rId73" Type="http://schemas.openxmlformats.org/officeDocument/2006/relationships/hyperlink" Target="https://esdm.go.id/id/media-center/arsip-berita/luncurkan-mandatori-b50-esdm-tegaskan-kesiapan-indonesia-perkuat-kedaulatan-energi" TargetMode="External"/><Relationship Id="rId78" Type="http://schemas.openxmlformats.org/officeDocument/2006/relationships/hyperlink" Target="https://consensus.app/papers/life-cycle-greenhouse-gas-emissions-of-biodiesel-and-xu-ou/6d6c63df18335804b19734f5854cc8ad/?utm_source=chatgpt" TargetMode="External"/><Relationship Id="rId94" Type="http://schemas.openxmlformats.org/officeDocument/2006/relationships/hyperlink" Target="https://www.ldc.com/ar/en/press-releases/ldc-to-build-new-sunflower-soy-processing-plant-in-bahia-blanca-argentina/" TargetMode="External"/><Relationship Id="rId99" Type="http://schemas.openxmlformats.org/officeDocument/2006/relationships/hyperlink" Target="https://www.data.go.kr/en/data/15101609/openapi.do" TargetMode="External"/><Relationship Id="rId101" Type="http://schemas.openxmlformats.org/officeDocument/2006/relationships/hyperlink" Target="https://www.magyp.gob.ar/sitio/areas/ss_mercados_agropecuarios/areas/granos/_archivos/000056_Precios%20Locales/000061_Resumen%20Diario%20de%20Cotizaciones/000001_Resumen%20Diario%20de%20Cotizaciones%20-%20Comparativo%20Mensual.php?accion=imp" TargetMode="External"/><Relationship Id="rId122" Type="http://schemas.openxmlformats.org/officeDocument/2006/relationships/hyperlink" Target="https://www.data.go.kr/en/data/15101609/openapi.do" TargetMode="External"/><Relationship Id="rId143" Type="http://schemas.openxmlformats.org/officeDocument/2006/relationships/hyperlink" Target="https://wits.worldbank.org/trade/comtrade/en/country/KOR/year/2024/tradeflow/Imports/partner/ALL/product/151490" TargetMode="External"/><Relationship Id="rId148" Type="http://schemas.openxmlformats.org/officeDocument/2006/relationships/hyperlink" Target="https://esdm.go.id/id/media-center/arsip-berita/luncurkan-mandatori-b50-esdm-tegaskan-kesiapan-indonesia-perkuat-kedaulatan-energi" TargetMode="External"/><Relationship Id="rId164" Type="http://schemas.openxmlformats.org/officeDocument/2006/relationships/hyperlink" Target="https://ar.cofcointernational.com/assets/sustainability-report-b10f5a9d.pdf" TargetMode="External"/><Relationship Id="rId169" Type="http://schemas.openxmlformats.org/officeDocument/2006/relationships/hyperlink" Target="https://www.magyp.gob.ar/sitio/areas/ss_mercados_agropecuarios/djve/_archivos/000011_Declaraciones%20Juradas%20de%20Ventas%20al%20Exterior%20%28Ley%2021.453%29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fas.usda.gov/psdonline/circulars/oilseeds.pdf?os=wtmb5utkcxk5refapprefapp" TargetMode="External"/><Relationship Id="rId26" Type="http://schemas.openxmlformats.org/officeDocument/2006/relationships/image" Target="media/image1.png"/><Relationship Id="rId47" Type="http://schemas.openxmlformats.org/officeDocument/2006/relationships/hyperlink" Target="https://wits.worldbank.org/trade/comtrade/en/country/KOR/year/2024/tradeflow/Imports/partner/ALL/product/151219" TargetMode="External"/><Relationship Id="rId68" Type="http://schemas.openxmlformats.org/officeDocument/2006/relationships/hyperlink" Target="https://www.eia.gov/dnav/pet/pet_pnp_feedbiofuel_dcu_nus_m.htm" TargetMode="External"/><Relationship Id="rId89" Type="http://schemas.openxmlformats.org/officeDocument/2006/relationships/hyperlink" Target="https://www.cargill.com/worldwide/argentina-en" TargetMode="External"/><Relationship Id="rId112" Type="http://schemas.openxmlformats.org/officeDocument/2006/relationships/hyperlink" Target="https://competition-bureau.canada.ca/en/how-we-foster-competition/education-and-outreach/report-minister-transport-and-parties-transaction-pursuant-subsection-5322-canada-transportation-act" TargetMode="External"/><Relationship Id="rId133" Type="http://schemas.openxmlformats.org/officeDocument/2006/relationships/hyperlink" Target="https://doi.org/10.1371/journal.pbio.3002063" TargetMode="External"/><Relationship Id="rId154" Type="http://schemas.openxmlformats.org/officeDocument/2006/relationships/hyperlink" Target="https://www.bunge.com/Press-Releases/Bunge-and-Viterra-Complete-Merger-to-Create-Premier-Global-Agribusiness-Solutions-Company" TargetMode="External"/><Relationship Id="rId175" Type="http://schemas.openxmlformats.org/officeDocument/2006/relationships/footer" Target="footer1.xml"/><Relationship Id="rId16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37" Type="http://schemas.openxmlformats.org/officeDocument/2006/relationships/hyperlink" Target="https://apps.fas.usda.gov/newgainapi/api/Report/DownloadReportByFileName?fileName=Vegetable+Oil+Market+Overview_Seoul_Korea+-+Republic+of_KS2024-0010.pdf" TargetMode="External"/><Relationship Id="rId58" Type="http://schemas.openxmlformats.org/officeDocument/2006/relationships/hyperlink" Target="https://competition-bureau.canada.ca/en/how-we-foster-competition/education-and-outreach/report-minister-transport-and-parties-transaction-pursuant-subsection-5322-canada-transportation-act" TargetMode="External"/><Relationship Id="rId79" Type="http://schemas.openxmlformats.org/officeDocument/2006/relationships/hyperlink" Target="https://www.eia.gov/dnav/pet/pet_pnp_feedbiofuel_dcu_nus_m.htm" TargetMode="External"/><Relationship Id="rId102" Type="http://schemas.openxmlformats.org/officeDocument/2006/relationships/hyperlink" Target="https://terminal12a.cofcointernational.com/en/services_en.html" TargetMode="External"/><Relationship Id="rId123" Type="http://schemas.openxmlformats.org/officeDocument/2006/relationships/hyperlink" Target="https://apps.fas.usda.gov/psdonline/circulars/oilseeds.pdf?os=wtmb5utkcxk5refapprefapp" TargetMode="External"/><Relationship Id="rId144" Type="http://schemas.openxmlformats.org/officeDocument/2006/relationships/hyperlink" Target="https://wits.worldbank.org/trade/comtrade/en/country/KOR/year/2024/tradeflow/Imports/partner/ALL/product/151219" TargetMode="External"/><Relationship Id="rId90" Type="http://schemas.openxmlformats.org/officeDocument/2006/relationships/hyperlink" Target="https://www.cargill.com/2026/cargill-opens-regina-canola-facility%2C-expanding-market-access-fo" TargetMode="External"/><Relationship Id="rId165" Type="http://schemas.openxmlformats.org/officeDocument/2006/relationships/hyperlink" Target="https://br.cofcointernational.com/historias/cofco-international-inicia-construcao-da-expansao-do-terminal-portuario-de-santos/" TargetMode="External"/><Relationship Id="rId27" Type="http://schemas.openxmlformats.org/officeDocument/2006/relationships/hyperlink" Target="https://apps.fas.usda.gov/psdonline/circulars/oilseeds.pdf?os=wtmb5utkcxk5refapprefapp" TargetMode="External"/><Relationship Id="rId48" Type="http://schemas.openxmlformats.org/officeDocument/2006/relationships/hyperlink" Target="https://www.magyp.gob.ar/sitio/areas/ss_mercados_agropecuarios/areas/granos/_archivos/000056_Precios%20Locales/000061_Resumen%20Diario%20de%20Cotizaciones/000001_Resumen%20Diario%20de%20Cotizaciones%20-%20Comparativo%20Mensual.php?accion=imp" TargetMode="External"/><Relationship Id="rId69" Type="http://schemas.openxmlformats.org/officeDocument/2006/relationships/hyperlink" Target="https://www.eia.gov/dnav/pet/pet_pnp_feedbiofuel_dcu_nus_m.htm" TargetMode="External"/><Relationship Id="rId113" Type="http://schemas.openxmlformats.org/officeDocument/2006/relationships/hyperlink" Target="https://www.canada.ca/en/transport-canada/news/2025/01/government-of-canada-announces-approval-of-bunge-global-sas-acquisition-of-viterra-limited.html" TargetMode="External"/><Relationship Id="rId134" Type="http://schemas.openxmlformats.org/officeDocument/2006/relationships/hyperlink" Target="https://apps.fas.usda.gov/newgainapi/api/Report/DownloadReportByFileName?fileName=Oilseeds+and+Products+Annual_Seoul_Korea+-+Republic+of_KS2026-0006.pdf" TargetMode="External"/><Relationship Id="rId80" Type="http://schemas.openxmlformats.org/officeDocument/2006/relationships/hyperlink" Target="https://doi.org/10.1371/journal.pbio.3002063" TargetMode="External"/><Relationship Id="rId155" Type="http://schemas.openxmlformats.org/officeDocument/2006/relationships/hyperlink" Target="https://competition-bureau.canada.ca/en/how-we-foster-competition/education-and-outreach/report-minister-transport-and-parties-transaction-pursuant-subsection-5322-canada-transportation-act" TargetMode="External"/><Relationship Id="rId176" Type="http://schemas.openxmlformats.org/officeDocument/2006/relationships/fontTable" Target="fontTable.xml"/><Relationship Id="rId17" Type="http://schemas.openxmlformats.org/officeDocument/2006/relationships/hyperlink" Target="https://www.sec.gov/Archives/edgar/data/7084/000000708426000011/adm-20251231.htm" TargetMode="External"/><Relationship Id="rId38" Type="http://schemas.openxmlformats.org/officeDocument/2006/relationships/hyperlink" Target="https://www.fao.org/fao-who-codexalimentarius/sh-proxy/en/?lnk=1&amp;url=https%3A%2F%2Fworkspace.fao.org%2Fsites%2Fcodex%2FStandards%2FCXS+210-1999%2FCXS_210e.pdf" TargetMode="External"/><Relationship Id="rId59" Type="http://schemas.openxmlformats.org/officeDocument/2006/relationships/hyperlink" Target="https://www.cargill.com/2026/cargill-opens-regina-canola-facility%2C-expanding-market-access-fo" TargetMode="External"/><Relationship Id="rId103" Type="http://schemas.openxmlformats.org/officeDocument/2006/relationships/hyperlink" Target="https://ar.cofcointernational.com/assets/sustainability-report-b10f5a9d.pdf" TargetMode="External"/><Relationship Id="rId124" Type="http://schemas.openxmlformats.org/officeDocument/2006/relationships/hyperlink" Target="https://www.epa.gov/renewable-fuel-standard/final-renewable-fuel-standards-2026-and-2027" TargetMode="External"/><Relationship Id="rId70" Type="http://schemas.openxmlformats.org/officeDocument/2006/relationships/hyperlink" Target="https://www.eia.gov/dnav/pet/pet_pnp_feedbiofuel_dcu_nus_m.htm" TargetMode="External"/><Relationship Id="rId91" Type="http://schemas.openxmlformats.org/officeDocument/2006/relationships/hyperlink" Target="https://www.ldc.com/wp-content/uploads/EMTN-Prospectus_2026-04-02.pdf" TargetMode="External"/><Relationship Id="rId145" Type="http://schemas.openxmlformats.org/officeDocument/2006/relationships/hyperlink" Target="https://apps.fas.usda.gov/newgainapi/api/Report/DownloadReportByFileName?fileName=Vegetable+Oil+Market+Overview_Seoul_Korea+-+Republic+of_KS2024-0010.pdf" TargetMode="External"/><Relationship Id="rId166" Type="http://schemas.openxmlformats.org/officeDocument/2006/relationships/hyperlink" Target="https://terminal12a.cofcointernational.com/en/structure_en.html" TargetMode="Externa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833AF6-4E93-41F2-87BE-0F67ABC7D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7338</Words>
  <Characters>41832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Oils &amp; Fats Market Structure Brief, 19 August 2026</dc:title>
  <dc:subject>Soybean oil, comparator oils, ABCD/COFCO assets and Korean CFR procurement</dc:subject>
  <dc:creator>F&amp;B Raw Materials Insight</dc:creator>
  <cp:keywords>soybean oil, palm oil, sunflower oil, canola oil, grapeseed oil, biofuel, Korea CFR</cp:keywords>
  <dc:description>generated by python-docx</dc:description>
  <cp:lastModifiedBy>ds</cp:lastModifiedBy>
  <cp:revision>2</cp:revision>
  <dcterms:created xsi:type="dcterms:W3CDTF">2013-12-23T23:15:00Z</dcterms:created>
  <dcterms:modified xsi:type="dcterms:W3CDTF">2026-08-19T09:35:00Z</dcterms:modified>
  <cp:category/>
</cp:coreProperties>
</file>