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keepNext w:val="0"/>
        <w:jc w:val="center"/>
      </w:pPr>
      <w:r>
        <w:rPr>
          <w:sz w:val="20"/>
        </w:rPr>
        <w:t>Neurónové siete</w:t>
      </w:r>
    </w:p>
    <w:p>
      <w:pPr>
        <w:keepNext w:val="0"/>
        <w:jc w:val="center"/>
      </w:pPr>
      <w:r>
        <w:rPr>
          <w:sz w:val="20"/>
        </w:rPr>
        <w:t>Jozef Barčák, 128090</w:t>
      </w:r>
    </w:p>
    <w:p>
      <w:pPr>
        <w:jc w:val="both"/>
      </w:pPr>
      <w:r>
        <w:rPr>
          <w:i w:val="0"/>
        </w:rPr>
        <w:t>Úlohou je predpovedať, či návšteva e-shopu skončí nákupom. Pracujem v Pythone. Na prácu s dátami používam pandas, na jednoduchý model scikit-learn a na neurónovú sieť PyTorch.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>Potom som hľadal príliš veľké hodnoty. Tie sa z popisu určiť nedajú, lebo počet stránok ani čas nemajú danú hornú hranicu.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keepNext/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keepNext/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Odtrénovaných epoch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Váhy z epochy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p>
      <w:pPr>
        <w:pStyle w:val="Heading1"/>
      </w:pPr>
      <w:r>
        <w:t>4 Nepovinné úlohy</w:t>
      </w:r>
    </w:p>
    <w:p>
      <w:pPr>
        <w:pStyle w:val="Heading2"/>
      </w:pPr>
      <w:r>
        <w:t>4.1 Grid search</w:t>
      </w:r>
    </w:p>
    <w:p>
      <w:pPr>
        <w:jc w:val="both"/>
      </w:pPr>
      <w:r>
        <w:rPr>
          <w:i w:val="0"/>
        </w:rPr>
        <w:t>Grid search skúša všetky kombinácie zvolených hodnôt hyperparametrov. Zvolil som tri architektúry (16 neurónov; 64 a 32; 256 a 128), tri rýchlosti učenia (0,1, 0,01 a 0,001) a dve hodnoty dropoutu (0 a 0,3), spolu 18 kombinácií. Každá sieť sa trénuje funkciou z časti 3 s EarlyStopping (patience 10).</w:t>
      </w:r>
    </w:p>
    <w:p>
      <w:pPr>
        <w:jc w:val="both"/>
      </w:pPr>
      <w:r>
        <w:rPr>
          <w:i w:val="0"/>
        </w:rPr>
        <w:t>Najlepšiu kombináciu vyberám podľa úspešnosti na validačnej množine. Keby som vyberal podľa testovacej, prispôsobil by som hyperparametre testovacím dátam a výsledok na nich by už nebol nezávislý. Tab. 7 je zoradená podľa validačnej úspešnosti.</w:t>
      </w:r>
    </w:p>
    <w:p>
      <w:pPr>
        <w:keepNext/>
        <w:jc w:val="center"/>
      </w:pPr>
      <w:r>
        <w:rPr>
          <w:sz w:val="20"/>
        </w:rPr>
        <w:t>Tab. 7: Výsledky grid searchu, zoradené podľa úspešnosti na validačnej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89,97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0,54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−0,35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−0,02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88,93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1,18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0,17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86,98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85,52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−0,45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84,30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84,03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84,49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−0,19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83,89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83,91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83,79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0,10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83,50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83,45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se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17: Úspešnosť na testovacej množine pre všetky kombinácie grid searchu</w:t>
      </w:r>
    </w:p>
    <w:p>
      <w:pPr>
        <w:jc w:val="both"/>
      </w:pPr>
      <w:r>
        <w:rPr>
          <w:i w:val="0"/>
        </w:rPr>
        <w:t>Najlepší výsledok. Podľa validačnej množiny vyhrala sieť s vrstvami 64 a 32, rýchlosťou učenia 0,01 a dropoutom 0,3. Má 88,70 % na validačnej a 89,97 % na testovacej množine. Najvyššiu úspešnosť na testovacej množine (90,02 %) má tá istá architektúra s rýchlosťou učenia 0,001, čo je experiment 7 z časti 3.3. Podľa validačnej množiny je štvrtá, na testovacej množine je medzi nimi rozdiel jednej návštevy.</w:t>
      </w:r>
    </w:p>
    <w:p>
      <w:pPr>
        <w:jc w:val="both"/>
      </w:pPr>
      <w:r>
        <w:rPr>
          <w:i w:val="0"/>
        </w:rPr>
        <w:t>Najhorší výsledok. Posledných šesť miest patrí rýchlosti učenia 0,1 pri každej architektúre. Úplne posledná je sieť 64, 32 s dropoutom 0,3, ktorá má na testovacej množine 83,51 %. Táto sieť neoznačila ako nákup ani jednu z 1 734 návštev a jej úspešnosť je len podiel návštev bez nákupu (1 448 z 1 734).</w:t>
      </w:r>
    </w:p>
    <w:p>
      <w:pPr>
        <w:jc w:val="both"/>
      </w:pPr>
      <w:r>
        <w:rPr>
          <w:i w:val="0"/>
        </w:rPr>
        <w:t>Pretrénovanie. Vďaka EarlyStopping je rozdiel medzi trénovacou a testovacou množinou všade malý, najviac 1,18 bodu (16 neurónov, rýchlosť učenia 0,01, bez dropoutu). Väčšie siete zastavili skoro, v 2. alebo 3. epoche, validačná chyba im teda začala rásť takmer hneď. V pároch, ktoré sa líšia len dropoutom, má verzia s dropoutom väčšinou menší rozdiel medzi trénovacou a testovacou množinou.</w:t>
      </w:r>
    </w:p>
    <w:p>
      <w:pPr>
        <w:jc w:val="both"/>
      </w:pPr>
      <w:r>
        <w:rPr>
          <w:i w:val="0"/>
        </w:rPr>
        <w:t>Z grid searchu vychádza to isté ako z experimentov v časti 3.3. Najviac záleží na rýchlosti učenia, najlepšie vychádza stredne veľká sieť s dropoutom a rozdiely medzi dobrými kombináciami sú okolo jedného bodu.</w:t>
      </w:r>
    </w:p>
    <w:p>
      <w:pPr>
        <w:pStyle w:val="Heading2"/>
      </w:pPr>
      <w:r>
        <w:t>4.2 Porovnanie modelov zo Sklearn</w:t>
      </w:r>
    </w:p>
    <w:p>
      <w:pPr>
        <w:jc w:val="both"/>
      </w:pPr>
      <w:r>
        <w:rPr>
          <w:i w:val="0"/>
        </w:rPr>
        <w:t>Porovnal som päť modelov postavených na rôznych princípoch. Všetky dostali rovnaké dáta ako logistická regresia v časti 1: rozdelenie 70 / 15 / 15, škálovanie a päť behov s rôznym seedom. Modely majú predvolené nastavenia okrem parametrov uvedených v tab. 8.</w:t>
      </w:r>
    </w:p>
    <w:p>
      <w:pPr>
        <w:keepNext/>
        <w:jc w:val="center"/>
      </w:pPr>
      <w:r>
        <w:rPr>
          <w:sz w:val="20"/>
        </w:rPr>
        <w:t>Tab. 8: Porovnanie modelov, priemer z piatich behov, zoradené podľa úspešnosti na testovacej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gradient boosting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91,66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náhodný les (200 stromov)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100,00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0,33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10,20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SVM (RBF jadro)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1,69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logistická regresia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k najbližších susedov (k = 15)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85,15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84,50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0,44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18: Úspešnosť modelov na trénovacej a testovacej množine</w:t>
      </w:r>
    </w:p>
    <w:p>
      <w:pPr>
        <w:jc w:val="both"/>
      </w:pPr>
      <w:r>
        <w:rPr>
          <w:i w:val="0"/>
        </w:rPr>
        <w:t>Logistická regresia je model z časti 1. Každému vstupu priradí jednu váhu a medzi triedami hľadá rovnú hranicu. Slúži tu ako základ na porovnanie.</w:t>
      </w:r>
    </w:p>
    <w:p>
      <w:pPr>
        <w:jc w:val="both"/>
      </w:pPr>
      <w:r>
        <w:rPr>
          <w:i w:val="0"/>
        </w:rPr>
        <w:t xml:space="preserve">Náhodný les je postavený z rozhodovacích stromov. Strom delí dáta otázkami typu „je </w:t>
      </w:r>
      <w:r>
        <w:rPr>
          <w:i/>
        </w:rPr>
        <w:t>PageValues</w:t>
      </w:r>
      <w:r>
        <w:rPr>
          <w:i w:val="0"/>
        </w:rPr>
        <w:t xml:space="preserve"> väčšie než 1?“ a v každom liste predpovie prevažujúcu triedu. Les natrénuje 200 takých stromov, každý na náhodne vybraných riadkoch a stĺpcoch, a ich predpovede spojí hlasovaním. Jednotlivé stromy sú pretrénované, preto má les na trénovacej množine 100 %. Ich chyby sa ale navzájom rušia a na testovacej množine má 89,80 %.</w:t>
      </w:r>
    </w:p>
    <w:p>
      <w:pPr>
        <w:jc w:val="both"/>
      </w:pPr>
      <w:r>
        <w:rPr>
          <w:i w:val="0"/>
        </w:rPr>
        <w:t>Gradient boosting tiež používa stromy, ale malé a stavia ich postupne, každý ďalší opravuje chyby predošlých. Má najlepší výsledok na testovacej množine (89,86 %), najmenšiu odchýlku medzi behmi (0,12) a oproti náhodnému lesu malý rozdiel medzi trénovacou a testovacou množinou.</w:t>
      </w:r>
    </w:p>
    <w:p>
      <w:pPr>
        <w:jc w:val="both"/>
      </w:pPr>
      <w:r>
        <w:rPr>
          <w:i w:val="0"/>
        </w:rPr>
        <w:t>SVM s RBF jadrom hľadá hranicu medzi triedami, ktorá môže byť zakrivená. Výsledok 87,66 % je skoro rovnaký ako pri logistickej regresii (87,55 %). Trénovanie SVM trvalo zo všetkých modelov najdlhšie.</w:t>
      </w:r>
    </w:p>
    <w:p>
      <w:pPr>
        <w:jc w:val="both"/>
      </w:pPr>
      <w:r>
        <w:rPr>
          <w:i w:val="0"/>
        </w:rPr>
        <w:t>Metóda k najbližších susedov nájde 15 najpodobnejších trénovacích návštev a predpovie triedu, ktorá medzi nimi prevažuje. S 84,50 % je len bod nad modelom, ktorý vždy odpovie „bez nákupu“. Vzdialenosť sa počíta zo všetkých 73 stĺpcov rovnako, takže 63 stĺpcov z one-hot kódovania pravdepodobne prehluší tých pár, na ktorých záleží.</w:t>
      </w:r>
    </w:p>
    <w:p>
      <w:pPr>
        <w:jc w:val="both"/>
      </w:pPr>
      <w:r>
        <w:rPr>
          <w:i w:val="0"/>
        </w:rPr>
        <w:t>Najlepšie vychádzajú oba modely postavené na stromoch. Dosahujú okolo 90 %, podobne ako neurónová sieť z časti 3. Stromy navyše nepotrebujú škálovanie ani one-hot kódovanie, čo sa na tabuľkové dáta s jedným silným stĺpcom (</w:t>
      </w:r>
      <w:r>
        <w:rPr>
          <w:i/>
        </w:rPr>
        <w:t>PageValues</w:t>
      </w:r>
      <w:r>
        <w:rPr>
          <w:i w:val="0"/>
        </w:rPr>
        <w:t>) hodí.</w:t>
      </w:r>
    </w:p>
    <w:p>
      <w:pPr>
        <w:pStyle w:val="Heading1"/>
      </w:pPr>
      <w:r>
        <w:t>Deklarácia použitia AI</w:t>
      </w:r>
    </w:p>
    <w:p>
      <w:pPr>
        <w:jc w:val="both"/>
      </w:pPr>
      <w:r>
        <w:rPr>
          <w:i w:val="0"/>
        </w:rPr>
        <w:t>Pri vypracovaní zadania som ako pomôcku používal jazykový model Claude od spoločnosti Anthropic (v nástroji Claude Code). Pomáhal mi s písaním kódu na predspracovanie dát, trénovanie modelov a vykresľovanie grafov, vysvetľoval mi použité metódy a výsledky a navrhoval text dokumentácie. O postupe som rozhodoval ja, napríklad ako naložiť s chýbajúcimi hodnotami, ktoré experimenty spustiť a ktoré modely porovnať. Kód som spúšťal, čísla v dokumentácii som kontroloval a celé riešenie som si prešiel tak, aby som mu rozumel.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