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WidgetEnglish: guía de usuario y módulos</w:t>
      </w:r>
    </w:p>
    <w:p>
      <w:pPr>
        <w:spacing w:after="240"/>
      </w:pPr>
      <w:r>
        <w:rPr>
          <w:rFonts w:ascii="Calibri" w:hAnsi="Calibri"/>
          <w:color w:val="5C6670"/>
          <w:sz w:val="24"/>
        </w:rPr>
        <w:t>Descripción funcional de la app, módulos, widget y objetivo diario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color w:val="0B2545"/>
                <w:sz w:val="20"/>
              </w:rPr>
              <w:t>Alcance: documento orientado a explicar cómo se usa la app y cómo se comportan sus módulos principales. Base: revisión del código Kotlin/Room/DataStore/Firebase del proyecto.</w:t>
            </w:r>
          </w:p>
        </w:tc>
      </w:tr>
    </w:tbl>
    <w:p>
      <w:pPr>
        <w:pStyle w:val="Heading1"/>
      </w:pPr>
      <w:r>
        <w:t>1. Descripción general</w:t>
      </w:r>
    </w:p>
    <w:p>
      <w:r>
        <w:t>WidgetEnglish es una aplicación móvil para aprender inglés mediante microinteracciones: palabras, verbos, lotes de contenido, quizzes, tarjetas de estudio, estadísticas personales y un widget de pantalla de inicio. La app combina almacenamiento local con Room, configuración con DataStore, autenticación y sincronización con Firebase, y pronunciación mediante TextToSpeech.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b/>
                <w:color w:val="1F4D78"/>
                <w:sz w:val="20"/>
              </w:rPr>
              <w:t>Idea central</w:t>
            </w:r>
            <w:r>
              <w:br/>
            </w:r>
            <w:r>
              <w:rPr>
                <w:sz w:val="20"/>
              </w:rPr>
              <w:t>El usuario no necesita entrar siempre a una sesión larga de estudio: puede aprender, repasar y marcar progreso desde la app o desde el widget.</w:t>
            </w:r>
          </w:p>
        </w:tc>
      </w:tr>
    </w:tbl>
    <w:p>
      <w:pPr>
        <w:pStyle w:val="Heading1"/>
      </w:pPr>
      <w:r>
        <w:t>2. Módulos principales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700"/>
        <w:gridCol w:w="3650"/>
        <w:gridCol w:w="401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Módulo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Qué ofrece al usuario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Datos o lógica asociada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Autenticación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Registro, inicio de sesión, recuperación y cambio de contraseña.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Firebase Authentication, perfiles locales y sincronización inicial de usuario.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Inicio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Vista de bienvenida, resumen del progreso y acceso rápido a funciones.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Lee usuario, lote activo, objetivo diario y datos de actividad.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Vocabulario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Exploración de palabras y verbos con traducción, fonética y pronunciación.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Room guarda palabras, verbos, lotes y progreso por contenido.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Lotes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Selección de categorías o paquetes de aprendizaje.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Un lote activo alimenta el widget y las sesiones de estudio.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Estudio y tarjetas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Práctica en formato de tarjetas y sesiones configurables.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Actualiza progreso, repasos, dominio y estadísticas de actividad.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Quiz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Evaluación con preguntas, resultados y repaso de falladas.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Registra correctas, incorrectas, quizzes completados y errores globales.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IA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Ayuda conversacional o explicación asistida para practicar inglés.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Módulo de cliente remoto de IA y pantallas de chat.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Perfil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Ajustes de usuario, widget, objetivo diario y seguridad.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DataStore para preferencias y Room/Firebase para datos de usuario.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Estadísticas personales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Progreso, racha, precisión, lotes y actividad por semana/mes/año.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Combina usuario, progreso, lotes y actividad diaria local.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>
              <w:rPr>
                <w:sz w:val="20"/>
              </w:rPr>
              <w:t>Widget</w:t>
            </w:r>
          </w:p>
        </w:tc>
        <w:tc>
          <w:tcPr>
            <w:tcW w:type="dxa" w:w="3650"/>
          </w:tcPr>
          <w:p>
            <w:pPr>
              <w:spacing w:after="0"/>
            </w:pPr>
            <w:r>
              <w:rPr>
                <w:sz w:val="20"/>
              </w:rPr>
              <w:t>Aprendizaje desde la pantalla de inicio con palabra, fonética, traducción y acciones.</w:t>
            </w:r>
          </w:p>
        </w:tc>
        <w:tc>
          <w:tcPr>
            <w:tcW w:type="dxa" w:w="4010"/>
          </w:tcPr>
          <w:p>
            <w:pPr>
              <w:spacing w:after="0"/>
            </w:pPr>
            <w:r>
              <w:rPr>
                <w:sz w:val="20"/>
              </w:rPr>
              <w:t>AppWidgetProvider + RemoteViews + DataStore + selección de contenido.</w:t>
            </w:r>
          </w:p>
        </w:tc>
      </w:tr>
    </w:tbl>
    <w:p>
      <w:pPr>
        <w:pStyle w:val="Heading1"/>
      </w:pPr>
      <w:r>
        <w:t>3. Flujo habitual de uso</w:t>
      </w:r>
    </w:p>
    <w:p>
      <w:pPr>
        <w:pStyle w:val="ListNumber"/>
        <w:spacing w:after="80" w:line="300" w:lineRule="auto"/>
      </w:pPr>
      <w:r>
        <w:t>El usuario inicia sesión con correo o Google. La app crea o sincroniza su registro local y remoto.</w:t>
      </w:r>
    </w:p>
    <w:p>
      <w:pPr>
        <w:pStyle w:val="ListNumber"/>
        <w:spacing w:after="80" w:line="300" w:lineRule="auto"/>
      </w:pPr>
      <w:r>
        <w:t>Elige o activa un lote de aprendizaje. Ese lote queda disponible para estudio dentro de la app y para el widget.</w:t>
      </w:r>
    </w:p>
    <w:p>
      <w:pPr>
        <w:pStyle w:val="ListNumber"/>
        <w:spacing w:after="80" w:line="300" w:lineRule="auto"/>
      </w:pPr>
      <w:r>
        <w:t>Practica mediante vocabulario, tarjetas, quiz o widget. Cada interacción actualiza progreso local.</w:t>
      </w:r>
    </w:p>
    <w:p>
      <w:pPr>
        <w:pStyle w:val="ListNumber"/>
        <w:spacing w:after="80" w:line="300" w:lineRule="auto"/>
      </w:pPr>
      <w:r>
        <w:t>Cuando se estudian elementos, se registra actividad diaria. Si se cumple la meta, la racha se actualiza.</w:t>
      </w:r>
    </w:p>
    <w:p>
      <w:pPr>
        <w:pStyle w:val="ListNumber"/>
        <w:spacing w:after="80" w:line="300" w:lineRule="auto"/>
      </w:pPr>
      <w:r>
        <w:t>Las estadísticas relevantes se sincronizan con Firestore para mantener continuidad entre sesiones y alimentar vistas administrativas.</w:t>
      </w:r>
    </w:p>
    <w:p>
      <w:pPr>
        <w:pStyle w:val="Heading1"/>
      </w:pPr>
      <w:r>
        <w:t>4. Widget: modos visuales y acciones</w:t>
      </w:r>
    </w:p>
    <w:p>
      <w:r>
        <w:t>El widget muestra el contenido activo del usuario. Si no existe un lote activo, presenta un estado vacío con la indicación de activarlo desde la app. Cuando hay contenido, muestra palabra o verbo, fonética, traducción y progreso dentro de la sesión.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Tamaños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Compacto, normal y grande. En modo automático el provider decide según ancho/alto del widget; también se puede forzar un tamaño desde preferencias.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Temas de color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Azul, morado, verde, naranja, turquesa, rosa, índigo, rojo y variantes suaves/cristal/aurora/océano/oscuro.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Estilos visuales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Clásico, minimalista, card suave, contraste alto y nocturno. Cada estilo ajusta fondo, texto, énfasis y contraste.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Visibilidad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El usuario puede mostrar u ocultar nombre del lote, progreso, fonética y traducción.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Acciones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Siguiente avanza al próximo contenido; sonido reproduce pronunciación; aprendida marca progreso; doble toque en la raíz abre la app.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Protección de audio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El receptor TTS reutiliza un solo motor y descarta taps repetidos del mismo texto en una ventana corta para evitar sonidos duplicados.</w:t>
            </w:r>
          </w:p>
        </w:tc>
      </w:tr>
    </w:tbl>
    <w:p>
      <w:pPr>
        <w:pStyle w:val="Heading1"/>
      </w:pPr>
      <w:r>
        <w:t>5. Modos de selección de contenido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600"/>
        <w:gridCol w:w="5100"/>
        <w:gridCol w:w="26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Modo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Cómo elige contenido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Uso recomendado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20"/>
              </w:rPr>
              <w:t>Secuencial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20"/>
              </w:rPr>
              <w:t>Ordena por el campo de orden del lote. Cada día rota el punto de inicio según días transcurridos y objetivo. Prioriza pendientes y deja aprendidas como repaso.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20"/>
              </w:rPr>
              <w:t>Usuarios que quieren avanzar de forma ordenada sin saltos.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20"/>
              </w:rPr>
              <w:t>Aleatorio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20"/>
              </w:rPr>
              <w:t>Ordena el lote y luego lo mezcla con una semilla diaria. El resultado cambia por día, pero se mantiene estable durante ese día.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20"/>
              </w:rPr>
              <w:t>Usuarios que prefieren variedad sin perder consistencia diaria.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>
              <w:rPr>
                <w:sz w:val="20"/>
              </w:rPr>
              <w:t>Inteligente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sz w:val="20"/>
              </w:rPr>
              <w:t>Calcula prioridad: nuevo/no visto tiene prioridad alta, difícil sube, en progreso queda al medio y aprendido baja. Ajusta por dominio, errores, pocos repasos y revisión vencida.</w:t>
            </w:r>
          </w:p>
        </w:tc>
        <w:tc>
          <w:tcPr>
            <w:tcW w:type="dxa" w:w="2660"/>
          </w:tcPr>
          <w:p>
            <w:pPr>
              <w:spacing w:after="0"/>
            </w:pPr>
            <w:r>
              <w:rPr>
                <w:sz w:val="20"/>
              </w:rPr>
              <w:t>Usuarios que quieren que la app empuje lo que más necesita práctica.</w:t>
            </w:r>
          </w:p>
        </w:tc>
      </w:tr>
    </w:tbl>
    <w:p>
      <w:pPr>
        <w:pStyle w:val="Heading1"/>
      </w:pPr>
      <w:r>
        <w:t>6. Objetivo diario</w:t>
      </w:r>
    </w:p>
    <w:p>
      <w:r>
        <w:t>La app maneja un objetivo diario de estudio que sirve para medir actividad y racha. El objetivo efectivo depende de si el usuario está en modo automático o manual.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Automático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20"/>
              </w:rPr>
              <w:t>Empieza en 5 y se mantiene entre 5 y 15. Si el día anterior hubo actividad pero no se cumplió la meta, baja. Si se cumple y la racha alcanza múltiplos de 3 días, sube.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Manual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El usuario elige entre 10, 15, 20, 25, 30, 35 o 40. Si llega un valor no exacto, se normaliza a la opción más cercana.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Cumplimiento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La actividad diaria suma elementos estudiados. Cuando elementosEstudiados &gt;= objetivoDiario, se marca objetivoCumplido y se guarda fechaCumplimiento.</w:t>
            </w:r>
          </w:p>
        </w:tc>
      </w:tr>
      <w:tr>
        <w:tc>
          <w:tcPr>
            <w:tcW w:type="dxa" w:w="2700"/>
            <w:shd w:fill="E8EEF5"/>
          </w:tcPr>
          <w:p>
            <w:pPr>
              <w:spacing w:after="0"/>
            </w:pPr>
            <w:r>
              <w:rPr>
                <w:b/>
                <w:sz w:val="20"/>
              </w:rPr>
              <w:t>Racha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sz w:val="20"/>
              </w:rPr>
              <w:t>Si se cumple el objetivo por primera vez en el día, la racha se incrementa si el último día cumplido fue ayer; si no, reinicia en 1.</w:t>
            </w:r>
          </w:p>
        </w:tc>
      </w:tr>
    </w:tbl>
    <w:p>
      <w:pPr>
        <w:pStyle w:val="Heading1"/>
      </w:pPr>
      <w:r>
        <w:t>7. Datos que se guardan</w:t>
      </w:r>
    </w:p>
    <w:p>
      <w:pPr>
        <w:pStyle w:val="ListBullet"/>
        <w:spacing w:after="80" w:line="300" w:lineRule="auto"/>
      </w:pPr>
      <w:r>
        <w:t>Usuario: nombre, correo, rol, estado activo, racha, palabras aprendidas, quizzes, lotes completados y porcentaje de progreso.</w:t>
      </w:r>
    </w:p>
    <w:p>
      <w:pPr>
        <w:pStyle w:val="ListBullet"/>
        <w:spacing w:after="80" w:line="300" w:lineRule="auto"/>
      </w:pPr>
      <w:r>
        <w:t>Progreso por contenido: estado de aprendizaje, dominio, correctas, incorrectas, veces repasado, favorito, última y próxima revisión.</w:t>
      </w:r>
    </w:p>
    <w:p>
      <w:pPr>
        <w:pStyle w:val="ListBullet"/>
        <w:spacing w:after="80" w:line="300" w:lineRule="auto"/>
      </w:pPr>
      <w:r>
        <w:t>Progreso por lote: si está activo o completado, porcentaje, contenidos aprendidos, total y fechas de estudio.</w:t>
      </w:r>
    </w:p>
    <w:p>
      <w:pPr>
        <w:pStyle w:val="ListBullet"/>
        <w:spacing w:after="80" w:line="300" w:lineRule="auto"/>
      </w:pPr>
      <w:r>
        <w:t>Actividad diaria: elementos estudiados, tarjetas, preguntas de quiz, quizzes completados, objetivo diario y cumplimiento.</w:t>
      </w:r>
    </w:p>
    <w:p>
      <w:pPr>
        <w:pStyle w:val="ListBullet"/>
        <w:spacing w:after="80" w:line="300" w:lineRule="auto"/>
      </w:pPr>
      <w:r>
        <w:t>Preferencias: lote activo, índice del widget, modo de selección, apariencia del widget y objetivo diario.</w:t>
      </w:r>
    </w:p>
    <w:p>
      <w:pPr>
        <w:pStyle w:val="Heading1"/>
      </w:pPr>
      <w:r>
        <w:t>8. Archivos fuente revisados</w:t>
      </w:r>
    </w:p>
    <w:p>
      <w:pPr>
        <w:pStyle w:val="ListBullet"/>
        <w:spacing w:after="80" w:line="300" w:lineRule="auto"/>
      </w:pPr>
      <w:r>
        <w:t>README.md</w:t>
      </w:r>
    </w:p>
    <w:p>
      <w:pPr>
        <w:pStyle w:val="ListBullet"/>
        <w:spacing w:after="80" w:line="300" w:lineRule="auto"/>
      </w:pPr>
      <w:r>
        <w:t>features/Screen.kt</w:t>
      </w:r>
    </w:p>
    <w:p>
      <w:pPr>
        <w:pStyle w:val="ListBullet"/>
        <w:spacing w:after="80" w:line="300" w:lineRule="auto"/>
      </w:pPr>
      <w:r>
        <w:t>features/widget/WordWidgetProvider.kt y TtsReceiver.kt</w:t>
      </w:r>
    </w:p>
    <w:p>
      <w:pPr>
        <w:pStyle w:val="ListBullet"/>
        <w:spacing w:after="80" w:line="300" w:lineRule="auto"/>
      </w:pPr>
      <w:r>
        <w:t>data/local/datastore/WidgetPreferences.kt, WidgetAppearancePreferences.kt, LearningPreferences.kt y DailyGoalPreferences.kt</w:t>
      </w:r>
    </w:p>
    <w:p>
      <w:pPr>
        <w:pStyle w:val="ListBullet"/>
        <w:spacing w:after="80" w:line="300" w:lineRule="auto"/>
      </w:pPr>
      <w:r>
        <w:t>domain/learning/LearningContentSelector.kt</w:t>
      </w:r>
    </w:p>
    <w:p>
      <w:pPr>
        <w:pStyle w:val="ListBullet"/>
        <w:spacing w:after="80" w:line="300" w:lineRule="auto"/>
      </w:pPr>
      <w:r>
        <w:t>data/repository/StreakRepository.kt</w:t>
      </w:r>
    </w:p>
    <w:p>
      <w:pPr>
        <w:pStyle w:val="ListBullet"/>
        <w:spacing w:after="80" w:line="300" w:lineRule="auto"/>
      </w:pPr>
      <w:r>
        <w:t>data/local/entity/UsuarioEntity.kt, ProgresoUsuarioEntity.kt, ProgresoLoteEntity.kt y ActividadDiariaEntity.kt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C6670"/>
        <w:sz w:val="18"/>
      </w:rPr>
      <w:t>WidgetEnglish - Guía de usuario y módulos</w:t>
    </w:r>
  </w:p>
  <w:p>
    <w:pPr>
      <w:jc w:val="right"/>
    </w:pPr>
    <w:r>
      <w:rPr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