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368" w:rsidRDefault="00090368" w:rsidP="00F52296">
      <w:pPr>
        <w:rPr>
          <w:rFonts w:asciiTheme="majorBidi" w:hAnsiTheme="majorBidi" w:cstheme="majorBidi"/>
          <w:sz w:val="24"/>
          <w:szCs w:val="24"/>
        </w:rPr>
      </w:pPr>
      <w:r>
        <w:rPr>
          <w:rFonts w:asciiTheme="majorBidi" w:hAnsiTheme="majorBidi" w:cstheme="majorBidi"/>
          <w:sz w:val="24"/>
          <w:szCs w:val="24"/>
        </w:rPr>
        <w:t>Jonathan Pedoeem</w:t>
      </w:r>
      <w:r w:rsidR="00F52296">
        <w:rPr>
          <w:rFonts w:asciiTheme="majorBidi" w:hAnsiTheme="majorBidi" w:cstheme="majorBidi"/>
          <w:sz w:val="24"/>
          <w:szCs w:val="24"/>
        </w:rPr>
        <w:t xml:space="preserve">                                                                                              REU UNCW 2018</w:t>
      </w:r>
    </w:p>
    <w:p w:rsidR="00090368" w:rsidRDefault="00090368">
      <w:pPr>
        <w:rPr>
          <w:rFonts w:asciiTheme="majorBidi" w:hAnsiTheme="majorBidi" w:cstheme="majorBidi"/>
          <w:sz w:val="24"/>
          <w:szCs w:val="24"/>
        </w:rPr>
      </w:pPr>
      <w:r>
        <w:rPr>
          <w:rFonts w:asciiTheme="majorBidi" w:hAnsiTheme="majorBidi" w:cstheme="majorBidi"/>
          <w:sz w:val="24"/>
          <w:szCs w:val="24"/>
        </w:rPr>
        <w:t>06/04/2018</w:t>
      </w:r>
      <w:r w:rsidR="00F52296">
        <w:rPr>
          <w:rFonts w:asciiTheme="majorBidi" w:hAnsiTheme="majorBidi" w:cstheme="majorBidi"/>
          <w:sz w:val="24"/>
          <w:szCs w:val="24"/>
        </w:rPr>
        <w:t xml:space="preserve">                                                                                                          Professor Chen</w:t>
      </w:r>
    </w:p>
    <w:p w:rsidR="00F52296" w:rsidRDefault="00F52296" w:rsidP="00F52296">
      <w:pPr>
        <w:pBdr>
          <w:bottom w:val="double" w:sz="6" w:space="1" w:color="auto"/>
        </w:pBdr>
        <w:jc w:val="center"/>
        <w:rPr>
          <w:rFonts w:asciiTheme="majorBidi" w:hAnsiTheme="majorBidi" w:cstheme="majorBidi"/>
          <w:b/>
          <w:bCs/>
          <w:sz w:val="36"/>
          <w:szCs w:val="36"/>
        </w:rPr>
      </w:pPr>
      <w:r w:rsidRPr="00F52296">
        <w:rPr>
          <w:rFonts w:asciiTheme="majorBidi" w:hAnsiTheme="majorBidi" w:cstheme="majorBidi"/>
          <w:b/>
          <w:bCs/>
          <w:sz w:val="36"/>
          <w:szCs w:val="36"/>
        </w:rPr>
        <w:t>Project 6 &amp; 7</w:t>
      </w:r>
    </w:p>
    <w:p w:rsidR="00F52296" w:rsidRDefault="00F52296" w:rsidP="00F52296">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Introduction</w:t>
      </w:r>
    </w:p>
    <w:p w:rsidR="00F52296" w:rsidRDefault="00960CFF" w:rsidP="00F52296">
      <w:pPr>
        <w:ind w:left="720" w:firstLine="720"/>
        <w:rPr>
          <w:rFonts w:asciiTheme="majorBidi" w:hAnsiTheme="majorBidi" w:cstheme="majorBidi"/>
          <w:sz w:val="24"/>
          <w:szCs w:val="24"/>
        </w:rPr>
      </w:pPr>
      <w:r>
        <w:rPr>
          <w:rFonts w:asciiTheme="majorBidi" w:hAnsiTheme="majorBidi" w:cstheme="majorBidi"/>
          <w:sz w:val="24"/>
          <w:szCs w:val="24"/>
        </w:rPr>
        <w:t>Support Vector Machines</w:t>
      </w:r>
      <w:r w:rsidR="00F52296">
        <w:rPr>
          <w:rFonts w:asciiTheme="majorBidi" w:hAnsiTheme="majorBidi" w:cstheme="majorBidi"/>
          <w:sz w:val="24"/>
          <w:szCs w:val="24"/>
        </w:rPr>
        <w:t xml:space="preserve"> is an alternative classification and regression method to the ones used previously. It offers a novel approach to creating either linear, polynomial, </w:t>
      </w:r>
      <w:r>
        <w:rPr>
          <w:rFonts w:asciiTheme="majorBidi" w:hAnsiTheme="majorBidi" w:cstheme="majorBidi"/>
          <w:sz w:val="24"/>
          <w:szCs w:val="24"/>
        </w:rPr>
        <w:t>or radial boundaries in a multidimensional space.</w:t>
      </w:r>
      <w:r w:rsidR="00F52296">
        <w:rPr>
          <w:rFonts w:asciiTheme="majorBidi" w:hAnsiTheme="majorBidi" w:cstheme="majorBidi"/>
          <w:sz w:val="24"/>
          <w:szCs w:val="24"/>
        </w:rPr>
        <w:t xml:space="preserve"> </w:t>
      </w:r>
    </w:p>
    <w:p w:rsidR="00960CFF" w:rsidRDefault="00960CFF" w:rsidP="00960CFF">
      <w:pPr>
        <w:ind w:left="720" w:firstLine="720"/>
        <w:rPr>
          <w:rFonts w:asciiTheme="majorBidi" w:hAnsiTheme="majorBidi" w:cstheme="majorBidi"/>
          <w:sz w:val="24"/>
          <w:szCs w:val="24"/>
        </w:rPr>
      </w:pPr>
      <w:r>
        <w:rPr>
          <w:rFonts w:asciiTheme="majorBidi" w:hAnsiTheme="majorBidi" w:cstheme="majorBidi"/>
          <w:sz w:val="24"/>
          <w:szCs w:val="24"/>
        </w:rPr>
        <w:t xml:space="preserve">Principal Component Analysis is a method of creating basis vectors that align in the direction of highest variance. Picking out the most significant basis vectors can be used as a dimension reduction technique. </w:t>
      </w:r>
    </w:p>
    <w:tbl>
      <w:tblPr>
        <w:tblStyle w:val="TableGrid"/>
        <w:tblpPr w:leftFromText="180" w:rightFromText="180" w:vertAnchor="text" w:horzAnchor="margin" w:tblpY="3679"/>
        <w:tblW w:w="0" w:type="auto"/>
        <w:tblLook w:val="04A0" w:firstRow="1" w:lastRow="0" w:firstColumn="1" w:lastColumn="0" w:noHBand="0" w:noVBand="1"/>
      </w:tblPr>
      <w:tblGrid>
        <w:gridCol w:w="2282"/>
        <w:gridCol w:w="1439"/>
        <w:gridCol w:w="1647"/>
        <w:gridCol w:w="1642"/>
        <w:gridCol w:w="2340"/>
      </w:tblGrid>
      <w:tr w:rsidR="005E316D" w:rsidTr="005E316D">
        <w:tc>
          <w:tcPr>
            <w:tcW w:w="9350" w:type="dxa"/>
            <w:gridSpan w:val="5"/>
          </w:tcPr>
          <w:p w:rsidR="005E316D" w:rsidRPr="00F52296" w:rsidRDefault="005E316D" w:rsidP="005E316D">
            <w:pPr>
              <w:jc w:val="center"/>
              <w:rPr>
                <w:rFonts w:asciiTheme="majorBidi" w:hAnsiTheme="majorBidi" w:cstheme="majorBidi"/>
                <w:b/>
                <w:bCs/>
                <w:sz w:val="24"/>
                <w:szCs w:val="24"/>
              </w:rPr>
            </w:pPr>
            <w:r w:rsidRPr="00F52296">
              <w:rPr>
                <w:rFonts w:asciiTheme="majorBidi" w:hAnsiTheme="majorBidi" w:cstheme="majorBidi"/>
                <w:b/>
                <w:bCs/>
                <w:sz w:val="24"/>
                <w:szCs w:val="24"/>
              </w:rPr>
              <w:t>Comparison of SVM methods</w:t>
            </w:r>
          </w:p>
        </w:tc>
      </w:tr>
      <w:tr w:rsidR="005E316D" w:rsidTr="005E316D">
        <w:tc>
          <w:tcPr>
            <w:tcW w:w="3145" w:type="dxa"/>
            <w:gridSpan w:val="2"/>
          </w:tcPr>
          <w:p w:rsidR="005E316D" w:rsidRPr="00F52296" w:rsidRDefault="005E316D" w:rsidP="005E316D">
            <w:pPr>
              <w:rPr>
                <w:rFonts w:asciiTheme="majorBidi" w:hAnsiTheme="majorBidi" w:cstheme="majorBidi"/>
                <w:b/>
                <w:bCs/>
                <w:sz w:val="24"/>
                <w:szCs w:val="24"/>
              </w:rPr>
            </w:pPr>
            <w:r w:rsidRPr="00F52296">
              <w:rPr>
                <w:rFonts w:asciiTheme="majorBidi" w:hAnsiTheme="majorBidi" w:cstheme="majorBidi"/>
                <w:b/>
                <w:bCs/>
                <w:sz w:val="24"/>
                <w:szCs w:val="24"/>
              </w:rPr>
              <w:t>Method</w:t>
            </w:r>
          </w:p>
        </w:tc>
        <w:tc>
          <w:tcPr>
            <w:tcW w:w="1743" w:type="dxa"/>
          </w:tcPr>
          <w:p w:rsidR="005E316D" w:rsidRPr="00F52296" w:rsidRDefault="005E316D" w:rsidP="005E316D">
            <w:pPr>
              <w:rPr>
                <w:rFonts w:asciiTheme="majorBidi" w:hAnsiTheme="majorBidi" w:cstheme="majorBidi"/>
                <w:b/>
                <w:bCs/>
                <w:sz w:val="24"/>
                <w:szCs w:val="24"/>
              </w:rPr>
            </w:pPr>
            <w:r w:rsidRPr="00F52296">
              <w:rPr>
                <w:rFonts w:asciiTheme="majorBidi" w:hAnsiTheme="majorBidi" w:cstheme="majorBidi"/>
                <w:b/>
                <w:bCs/>
                <w:sz w:val="24"/>
                <w:szCs w:val="24"/>
              </w:rPr>
              <w:t>Accuracy</w:t>
            </w:r>
          </w:p>
        </w:tc>
        <w:tc>
          <w:tcPr>
            <w:tcW w:w="1935" w:type="dxa"/>
          </w:tcPr>
          <w:p w:rsidR="005E316D" w:rsidRPr="00F52296" w:rsidRDefault="005E316D" w:rsidP="005E316D">
            <w:pPr>
              <w:rPr>
                <w:rFonts w:asciiTheme="majorBidi" w:hAnsiTheme="majorBidi" w:cstheme="majorBidi"/>
                <w:b/>
                <w:bCs/>
                <w:sz w:val="24"/>
                <w:szCs w:val="24"/>
              </w:rPr>
            </w:pPr>
            <w:r w:rsidRPr="00F52296">
              <w:rPr>
                <w:rFonts w:asciiTheme="majorBidi" w:hAnsiTheme="majorBidi" w:cstheme="majorBidi"/>
                <w:b/>
                <w:bCs/>
                <w:sz w:val="24"/>
                <w:szCs w:val="24"/>
              </w:rPr>
              <w:t>Standard Dev</w:t>
            </w:r>
          </w:p>
        </w:tc>
        <w:tc>
          <w:tcPr>
            <w:tcW w:w="2527" w:type="dxa"/>
          </w:tcPr>
          <w:p w:rsidR="005E316D" w:rsidRPr="00F52296" w:rsidRDefault="005E316D" w:rsidP="005E316D">
            <w:pPr>
              <w:rPr>
                <w:rFonts w:asciiTheme="majorBidi" w:hAnsiTheme="majorBidi" w:cstheme="majorBidi"/>
                <w:b/>
                <w:bCs/>
                <w:sz w:val="24"/>
                <w:szCs w:val="24"/>
              </w:rPr>
            </w:pPr>
            <w:r w:rsidRPr="00F52296">
              <w:rPr>
                <w:rFonts w:asciiTheme="majorBidi" w:hAnsiTheme="majorBidi" w:cstheme="majorBidi"/>
                <w:b/>
                <w:bCs/>
                <w:sz w:val="24"/>
                <w:szCs w:val="24"/>
              </w:rPr>
              <w:t>Hyperparameters</w:t>
            </w:r>
          </w:p>
        </w:tc>
      </w:tr>
      <w:tr w:rsidR="005E316D" w:rsidTr="005E316D">
        <w:tc>
          <w:tcPr>
            <w:tcW w:w="3145" w:type="dxa"/>
            <w:gridSpan w:val="2"/>
          </w:tcPr>
          <w:p w:rsidR="005E316D" w:rsidRPr="00F52296" w:rsidRDefault="005E316D" w:rsidP="005E316D">
            <w:pPr>
              <w:rPr>
                <w:rFonts w:asciiTheme="majorBidi" w:hAnsiTheme="majorBidi" w:cstheme="majorBidi"/>
                <w:b/>
                <w:bCs/>
                <w:sz w:val="24"/>
                <w:szCs w:val="24"/>
              </w:rPr>
            </w:pPr>
            <w:r w:rsidRPr="00F52296">
              <w:rPr>
                <w:rFonts w:asciiTheme="majorBidi" w:hAnsiTheme="majorBidi" w:cstheme="majorBidi"/>
                <w:b/>
                <w:bCs/>
                <w:sz w:val="24"/>
                <w:szCs w:val="24"/>
              </w:rPr>
              <w:t>Linear SVM</w:t>
            </w:r>
          </w:p>
        </w:tc>
        <w:tc>
          <w:tcPr>
            <w:tcW w:w="1743" w:type="dxa"/>
          </w:tcPr>
          <w:p w:rsidR="005E316D" w:rsidRDefault="005E316D" w:rsidP="005E316D">
            <w:pPr>
              <w:rPr>
                <w:rFonts w:asciiTheme="majorBidi" w:hAnsiTheme="majorBidi" w:cstheme="majorBidi"/>
                <w:sz w:val="24"/>
                <w:szCs w:val="24"/>
              </w:rPr>
            </w:pPr>
            <w:r>
              <w:rPr>
                <w:rFonts w:asciiTheme="majorBidi" w:hAnsiTheme="majorBidi" w:cstheme="majorBidi"/>
                <w:sz w:val="24"/>
                <w:szCs w:val="24"/>
              </w:rPr>
              <w:t>74.25%</w:t>
            </w:r>
          </w:p>
        </w:tc>
        <w:tc>
          <w:tcPr>
            <w:tcW w:w="1935" w:type="dxa"/>
          </w:tcPr>
          <w:p w:rsidR="005E316D" w:rsidRDefault="005E316D" w:rsidP="005E316D">
            <w:pPr>
              <w:rPr>
                <w:rFonts w:asciiTheme="majorBidi" w:hAnsiTheme="majorBidi" w:cstheme="majorBidi"/>
                <w:sz w:val="24"/>
                <w:szCs w:val="24"/>
              </w:rPr>
            </w:pPr>
            <w:r>
              <w:rPr>
                <w:rFonts w:asciiTheme="majorBidi" w:hAnsiTheme="majorBidi" w:cstheme="majorBidi"/>
                <w:sz w:val="24"/>
                <w:szCs w:val="24"/>
              </w:rPr>
              <w:t>2.4%</w:t>
            </w:r>
          </w:p>
        </w:tc>
        <w:tc>
          <w:tcPr>
            <w:tcW w:w="2527" w:type="dxa"/>
          </w:tcPr>
          <w:p w:rsidR="005E316D" w:rsidRDefault="005E316D" w:rsidP="005E316D">
            <w:pPr>
              <w:rPr>
                <w:rFonts w:asciiTheme="majorBidi" w:hAnsiTheme="majorBidi" w:cstheme="majorBidi"/>
                <w:sz w:val="24"/>
                <w:szCs w:val="24"/>
              </w:rPr>
            </w:pPr>
            <w:r>
              <w:rPr>
                <w:rFonts w:asciiTheme="majorBidi" w:hAnsiTheme="majorBidi" w:cstheme="majorBidi"/>
                <w:sz w:val="24"/>
                <w:szCs w:val="24"/>
              </w:rPr>
              <w:t>Cost = 0.001</w:t>
            </w:r>
          </w:p>
        </w:tc>
      </w:tr>
      <w:tr w:rsidR="005E316D" w:rsidTr="005E316D">
        <w:tc>
          <w:tcPr>
            <w:tcW w:w="3145" w:type="dxa"/>
          </w:tcPr>
          <w:p w:rsidR="005E316D" w:rsidRPr="00F52296" w:rsidRDefault="005E316D" w:rsidP="005E316D">
            <w:pPr>
              <w:rPr>
                <w:rFonts w:asciiTheme="majorBidi" w:hAnsiTheme="majorBidi" w:cstheme="majorBidi"/>
                <w:b/>
                <w:bCs/>
                <w:sz w:val="24"/>
                <w:szCs w:val="24"/>
              </w:rPr>
            </w:pPr>
            <w:r w:rsidRPr="00F52296">
              <w:rPr>
                <w:rFonts w:asciiTheme="majorBidi" w:hAnsiTheme="majorBidi" w:cstheme="majorBidi"/>
                <w:b/>
                <w:bCs/>
                <w:sz w:val="24"/>
                <w:szCs w:val="24"/>
              </w:rPr>
              <w:t>Linear SVM with PCA</w:t>
            </w:r>
          </w:p>
        </w:tc>
        <w:tc>
          <w:tcPr>
            <w:tcW w:w="1743" w:type="dxa"/>
          </w:tcPr>
          <w:p w:rsidR="005E316D" w:rsidRDefault="005E316D" w:rsidP="005E316D">
            <w:pPr>
              <w:rPr>
                <w:rFonts w:asciiTheme="majorBidi" w:hAnsiTheme="majorBidi" w:cstheme="majorBidi"/>
                <w:sz w:val="24"/>
                <w:szCs w:val="24"/>
              </w:rPr>
            </w:pPr>
            <w:r>
              <w:rPr>
                <w:rFonts w:asciiTheme="majorBidi" w:hAnsiTheme="majorBidi" w:cstheme="majorBidi"/>
                <w:sz w:val="24"/>
                <w:szCs w:val="24"/>
              </w:rPr>
              <w:t>72.34%</w:t>
            </w:r>
          </w:p>
        </w:tc>
        <w:tc>
          <w:tcPr>
            <w:tcW w:w="1935" w:type="dxa"/>
          </w:tcPr>
          <w:p w:rsidR="005E316D" w:rsidRDefault="005E316D" w:rsidP="005E316D">
            <w:pPr>
              <w:rPr>
                <w:rFonts w:asciiTheme="majorBidi" w:hAnsiTheme="majorBidi" w:cstheme="majorBidi"/>
                <w:sz w:val="24"/>
                <w:szCs w:val="24"/>
              </w:rPr>
            </w:pPr>
            <w:r>
              <w:rPr>
                <w:rFonts w:asciiTheme="majorBidi" w:hAnsiTheme="majorBidi" w:cstheme="majorBidi"/>
                <w:sz w:val="24"/>
                <w:szCs w:val="24"/>
              </w:rPr>
              <w:t>0.0%</w:t>
            </w:r>
          </w:p>
        </w:tc>
        <w:tc>
          <w:tcPr>
            <w:tcW w:w="2527" w:type="dxa"/>
            <w:gridSpan w:val="2"/>
          </w:tcPr>
          <w:p w:rsidR="005E316D" w:rsidRDefault="005E316D" w:rsidP="005E316D">
            <w:pPr>
              <w:rPr>
                <w:rFonts w:asciiTheme="majorBidi" w:hAnsiTheme="majorBidi" w:cstheme="majorBidi"/>
                <w:sz w:val="24"/>
                <w:szCs w:val="24"/>
              </w:rPr>
            </w:pPr>
            <w:r>
              <w:rPr>
                <w:rFonts w:asciiTheme="majorBidi" w:hAnsiTheme="majorBidi" w:cstheme="majorBidi"/>
                <w:sz w:val="24"/>
                <w:szCs w:val="24"/>
              </w:rPr>
              <w:t>Cost = 1 (No Significant Influence)</w:t>
            </w:r>
          </w:p>
        </w:tc>
      </w:tr>
      <w:tr w:rsidR="005E316D" w:rsidTr="005E316D">
        <w:tc>
          <w:tcPr>
            <w:tcW w:w="3145" w:type="dxa"/>
          </w:tcPr>
          <w:p w:rsidR="005E316D" w:rsidRPr="00F52296" w:rsidRDefault="005E316D" w:rsidP="005E316D">
            <w:pPr>
              <w:rPr>
                <w:rFonts w:asciiTheme="majorBidi" w:hAnsiTheme="majorBidi" w:cstheme="majorBidi"/>
                <w:b/>
                <w:bCs/>
                <w:sz w:val="24"/>
                <w:szCs w:val="24"/>
              </w:rPr>
            </w:pPr>
            <w:r w:rsidRPr="00F52296">
              <w:rPr>
                <w:rFonts w:asciiTheme="majorBidi" w:hAnsiTheme="majorBidi" w:cstheme="majorBidi"/>
                <w:b/>
                <w:bCs/>
                <w:sz w:val="24"/>
                <w:szCs w:val="24"/>
              </w:rPr>
              <w:t>Radial SVM</w:t>
            </w:r>
          </w:p>
        </w:tc>
        <w:tc>
          <w:tcPr>
            <w:tcW w:w="1743" w:type="dxa"/>
          </w:tcPr>
          <w:p w:rsidR="005E316D" w:rsidRDefault="005E316D" w:rsidP="005E316D">
            <w:pPr>
              <w:rPr>
                <w:rFonts w:asciiTheme="majorBidi" w:hAnsiTheme="majorBidi" w:cstheme="majorBidi"/>
                <w:sz w:val="24"/>
                <w:szCs w:val="24"/>
              </w:rPr>
            </w:pPr>
            <w:r>
              <w:rPr>
                <w:rFonts w:asciiTheme="majorBidi" w:hAnsiTheme="majorBidi" w:cstheme="majorBidi"/>
                <w:sz w:val="24"/>
                <w:szCs w:val="24"/>
              </w:rPr>
              <w:t>84.3%</w:t>
            </w:r>
          </w:p>
        </w:tc>
        <w:tc>
          <w:tcPr>
            <w:tcW w:w="1935" w:type="dxa"/>
          </w:tcPr>
          <w:p w:rsidR="005E316D" w:rsidRDefault="005E316D" w:rsidP="005E316D">
            <w:pPr>
              <w:rPr>
                <w:rFonts w:asciiTheme="majorBidi" w:hAnsiTheme="majorBidi" w:cstheme="majorBidi"/>
                <w:sz w:val="24"/>
                <w:szCs w:val="24"/>
              </w:rPr>
            </w:pPr>
            <w:r>
              <w:rPr>
                <w:rFonts w:asciiTheme="majorBidi" w:hAnsiTheme="majorBidi" w:cstheme="majorBidi"/>
                <w:sz w:val="24"/>
                <w:szCs w:val="24"/>
              </w:rPr>
              <w:t>0.44%</w:t>
            </w:r>
          </w:p>
        </w:tc>
        <w:tc>
          <w:tcPr>
            <w:tcW w:w="2527" w:type="dxa"/>
            <w:gridSpan w:val="2"/>
          </w:tcPr>
          <w:p w:rsidR="005E316D" w:rsidRDefault="005E316D" w:rsidP="005E316D">
            <w:pPr>
              <w:rPr>
                <w:rFonts w:asciiTheme="majorBidi" w:hAnsiTheme="majorBidi" w:cstheme="majorBidi"/>
                <w:sz w:val="24"/>
                <w:szCs w:val="24"/>
              </w:rPr>
            </w:pPr>
            <w:r>
              <w:rPr>
                <w:rFonts w:asciiTheme="majorBidi" w:hAnsiTheme="majorBidi" w:cstheme="majorBidi"/>
                <w:sz w:val="24"/>
                <w:szCs w:val="24"/>
              </w:rPr>
              <w:t xml:space="preserve">Cost = 1, gamma = 0.24 (No Significant Influence </w:t>
            </w:r>
          </w:p>
        </w:tc>
      </w:tr>
      <w:tr w:rsidR="005E316D" w:rsidTr="005E316D">
        <w:tc>
          <w:tcPr>
            <w:tcW w:w="3145" w:type="dxa"/>
          </w:tcPr>
          <w:p w:rsidR="005E316D" w:rsidRPr="00F52296" w:rsidRDefault="005E316D" w:rsidP="005E316D">
            <w:pPr>
              <w:rPr>
                <w:rFonts w:asciiTheme="majorBidi" w:hAnsiTheme="majorBidi" w:cstheme="majorBidi"/>
                <w:b/>
                <w:bCs/>
                <w:sz w:val="24"/>
                <w:szCs w:val="24"/>
              </w:rPr>
            </w:pPr>
            <w:r w:rsidRPr="00F52296">
              <w:rPr>
                <w:rFonts w:asciiTheme="majorBidi" w:hAnsiTheme="majorBidi" w:cstheme="majorBidi"/>
                <w:b/>
                <w:bCs/>
                <w:sz w:val="24"/>
                <w:szCs w:val="24"/>
              </w:rPr>
              <w:t>Radial SVM with PCA</w:t>
            </w:r>
          </w:p>
        </w:tc>
        <w:tc>
          <w:tcPr>
            <w:tcW w:w="1743" w:type="dxa"/>
          </w:tcPr>
          <w:p w:rsidR="005E316D" w:rsidRDefault="005E316D" w:rsidP="005E316D">
            <w:pPr>
              <w:rPr>
                <w:rFonts w:asciiTheme="majorBidi" w:hAnsiTheme="majorBidi" w:cstheme="majorBidi"/>
                <w:sz w:val="24"/>
                <w:szCs w:val="24"/>
              </w:rPr>
            </w:pPr>
            <w:r>
              <w:rPr>
                <w:rFonts w:asciiTheme="majorBidi" w:hAnsiTheme="majorBidi" w:cstheme="majorBidi"/>
                <w:sz w:val="24"/>
                <w:szCs w:val="24"/>
              </w:rPr>
              <w:t>84.3%</w:t>
            </w:r>
          </w:p>
        </w:tc>
        <w:tc>
          <w:tcPr>
            <w:tcW w:w="1935" w:type="dxa"/>
          </w:tcPr>
          <w:p w:rsidR="005E316D" w:rsidRDefault="005E316D" w:rsidP="005E316D">
            <w:pPr>
              <w:rPr>
                <w:rFonts w:asciiTheme="majorBidi" w:hAnsiTheme="majorBidi" w:cstheme="majorBidi"/>
                <w:sz w:val="24"/>
                <w:szCs w:val="24"/>
              </w:rPr>
            </w:pPr>
            <w:r>
              <w:rPr>
                <w:rFonts w:asciiTheme="majorBidi" w:hAnsiTheme="majorBidi" w:cstheme="majorBidi"/>
                <w:sz w:val="24"/>
                <w:szCs w:val="24"/>
              </w:rPr>
              <w:t>0.00%</w:t>
            </w:r>
          </w:p>
        </w:tc>
        <w:tc>
          <w:tcPr>
            <w:tcW w:w="2527" w:type="dxa"/>
            <w:gridSpan w:val="2"/>
          </w:tcPr>
          <w:p w:rsidR="005E316D" w:rsidRDefault="005E316D" w:rsidP="005E316D">
            <w:pPr>
              <w:rPr>
                <w:rFonts w:asciiTheme="majorBidi" w:hAnsiTheme="majorBidi" w:cstheme="majorBidi"/>
                <w:sz w:val="24"/>
                <w:szCs w:val="24"/>
              </w:rPr>
            </w:pPr>
            <w:r>
              <w:rPr>
                <w:rFonts w:asciiTheme="majorBidi" w:hAnsiTheme="majorBidi" w:cstheme="majorBidi"/>
                <w:sz w:val="24"/>
                <w:szCs w:val="24"/>
              </w:rPr>
              <w:t>Cost = 1 gamma = 2 (No Significant Influence)</w:t>
            </w:r>
          </w:p>
        </w:tc>
      </w:tr>
    </w:tbl>
    <w:p w:rsidR="00960CFF" w:rsidRPr="00960CFF" w:rsidRDefault="00960CFF" w:rsidP="00960CFF">
      <w:pPr>
        <w:pStyle w:val="ListParagraph"/>
        <w:numPr>
          <w:ilvl w:val="0"/>
          <w:numId w:val="1"/>
        </w:numPr>
        <w:rPr>
          <w:rFonts w:asciiTheme="majorBidi" w:hAnsiTheme="majorBidi" w:cstheme="majorBidi"/>
          <w:b/>
          <w:bCs/>
          <w:sz w:val="24"/>
          <w:szCs w:val="24"/>
        </w:rPr>
      </w:pPr>
      <w:r w:rsidRPr="00960CFF">
        <w:rPr>
          <w:rFonts w:asciiTheme="majorBidi" w:hAnsiTheme="majorBidi" w:cstheme="majorBidi"/>
          <w:b/>
          <w:bCs/>
          <w:sz w:val="24"/>
          <w:szCs w:val="24"/>
        </w:rPr>
        <w:t>Results</w:t>
      </w:r>
    </w:p>
    <w:p w:rsidR="005E316D" w:rsidRPr="005E316D" w:rsidRDefault="005E316D" w:rsidP="005E316D">
      <w:pPr>
        <w:pStyle w:val="Caption"/>
        <w:ind w:left="360" w:firstLine="360"/>
        <w:rPr>
          <w:rFonts w:asciiTheme="majorBidi" w:hAnsiTheme="majorBidi" w:cstheme="majorBidi"/>
          <w:i w:val="0"/>
          <w:iCs w:val="0"/>
          <w:color w:val="auto"/>
          <w:sz w:val="24"/>
          <w:szCs w:val="24"/>
        </w:rPr>
      </w:pPr>
      <w:r w:rsidRPr="005E316D">
        <w:rPr>
          <w:rFonts w:asciiTheme="majorBidi" w:hAnsiTheme="majorBidi" w:cstheme="majorBidi"/>
          <w:i w:val="0"/>
          <w:iCs w:val="0"/>
          <w:color w:val="auto"/>
          <w:sz w:val="24"/>
          <w:szCs w:val="24"/>
        </w:rPr>
        <w:t xml:space="preserve">While literature promises high results for </w:t>
      </w:r>
      <w:r>
        <w:rPr>
          <w:rFonts w:asciiTheme="majorBidi" w:hAnsiTheme="majorBidi" w:cstheme="majorBidi"/>
          <w:i w:val="0"/>
          <w:iCs w:val="0"/>
          <w:color w:val="auto"/>
          <w:sz w:val="24"/>
          <w:szCs w:val="24"/>
        </w:rPr>
        <w:t xml:space="preserve">Support Vector Machines, the results achieved using both Linear and Radial SVM with and without PCA were not better than any of the methods previously attempted. Linear SVM performed the worst out of any classification method tested. While Radial SVM is towards the middle of the pack. Using </w:t>
      </w:r>
      <w:proofErr w:type="spellStart"/>
      <w:r>
        <w:rPr>
          <w:rFonts w:asciiTheme="majorBidi" w:hAnsiTheme="majorBidi" w:cstheme="majorBidi"/>
          <w:i w:val="0"/>
          <w:iCs w:val="0"/>
          <w:color w:val="auto"/>
          <w:sz w:val="24"/>
          <w:szCs w:val="24"/>
        </w:rPr>
        <w:t>Pricipal</w:t>
      </w:r>
      <w:proofErr w:type="spellEnd"/>
      <w:r>
        <w:rPr>
          <w:rFonts w:asciiTheme="majorBidi" w:hAnsiTheme="majorBidi" w:cstheme="majorBidi"/>
          <w:i w:val="0"/>
          <w:iCs w:val="0"/>
          <w:color w:val="auto"/>
          <w:sz w:val="24"/>
          <w:szCs w:val="24"/>
        </w:rPr>
        <w:t xml:space="preserve"> Component analysis to pick the top 150 principal components did not significantly affect the accuracy.  </w:t>
      </w:r>
    </w:p>
    <w:p w:rsidR="005E316D" w:rsidRPr="005E316D" w:rsidRDefault="005E316D" w:rsidP="005E316D">
      <w:pPr>
        <w:pStyle w:val="Caption"/>
        <w:ind w:left="360"/>
        <w:rPr>
          <w:rFonts w:asciiTheme="majorBidi" w:hAnsiTheme="majorBidi" w:cstheme="majorBidi"/>
          <w:i w:val="0"/>
          <w:iCs w:val="0"/>
          <w:color w:val="auto"/>
          <w:sz w:val="24"/>
          <w:szCs w:val="24"/>
        </w:rPr>
      </w:pPr>
      <w:r>
        <w:rPr>
          <w:rFonts w:asciiTheme="majorBidi" w:hAnsiTheme="majorBidi" w:cstheme="majorBidi"/>
          <w:i w:val="0"/>
          <w:iCs w:val="0"/>
          <w:sz w:val="24"/>
          <w:szCs w:val="24"/>
        </w:rPr>
        <w:tab/>
      </w:r>
      <w:r>
        <w:rPr>
          <w:rFonts w:asciiTheme="majorBidi" w:hAnsiTheme="majorBidi" w:cstheme="majorBidi"/>
          <w:i w:val="0"/>
          <w:iCs w:val="0"/>
          <w:color w:val="auto"/>
          <w:sz w:val="24"/>
          <w:szCs w:val="24"/>
        </w:rPr>
        <w:t xml:space="preserve">The hyperparameters were selected using grid search, in most cases the choice of a certain hyperparameter value did not have an influence on the accuracy which can indicated that the data is really spread out. </w:t>
      </w:r>
    </w:p>
    <w:p w:rsidR="005E316D" w:rsidRDefault="005E316D" w:rsidP="005E316D">
      <w:pPr>
        <w:pStyle w:val="Caption"/>
        <w:ind w:left="360"/>
      </w:pPr>
    </w:p>
    <w:p w:rsidR="005E316D" w:rsidRDefault="005E316D" w:rsidP="005E316D">
      <w:pPr>
        <w:pStyle w:val="Caption"/>
        <w:ind w:left="360"/>
        <w:rPr>
          <w:rFonts w:asciiTheme="majorBidi" w:hAnsiTheme="majorBidi" w:cstheme="majorBidi"/>
          <w:sz w:val="24"/>
          <w:szCs w:val="24"/>
        </w:rPr>
      </w:pPr>
      <w:r>
        <w:t xml:space="preserve">Table </w:t>
      </w:r>
      <w:r>
        <w:t>1</w:t>
      </w:r>
      <w:r>
        <w:t xml:space="preserve"> Comparison of Support Vector Machine Methods on Gender Classification</w:t>
      </w:r>
    </w:p>
    <w:p w:rsidR="008F50FE" w:rsidRDefault="008F50FE">
      <w:pPr>
        <w:rPr>
          <w:rFonts w:asciiTheme="majorBidi" w:hAnsiTheme="majorBidi" w:cstheme="majorBidi"/>
          <w:sz w:val="24"/>
          <w:szCs w:val="24"/>
        </w:rPr>
      </w:pPr>
    </w:p>
    <w:p w:rsidR="005E316D" w:rsidRDefault="005E316D">
      <w:pPr>
        <w:rPr>
          <w:rFonts w:asciiTheme="majorBidi" w:hAnsiTheme="majorBidi" w:cstheme="majorBidi"/>
          <w:sz w:val="24"/>
          <w:szCs w:val="24"/>
        </w:rPr>
      </w:pPr>
    </w:p>
    <w:p w:rsidR="005E316D" w:rsidRDefault="005E316D">
      <w:pPr>
        <w:rPr>
          <w:rFonts w:asciiTheme="majorBidi" w:hAnsiTheme="majorBidi" w:cstheme="majorBidi"/>
          <w:sz w:val="24"/>
          <w:szCs w:val="24"/>
        </w:rPr>
      </w:pPr>
    </w:p>
    <w:p w:rsidR="005E316D" w:rsidRDefault="005E316D">
      <w:pPr>
        <w:rPr>
          <w:rFonts w:asciiTheme="majorBidi" w:hAnsiTheme="majorBidi" w:cstheme="majorBidi"/>
          <w:sz w:val="24"/>
          <w:szCs w:val="24"/>
        </w:rPr>
      </w:pPr>
    </w:p>
    <w:p w:rsidR="005E316D" w:rsidRDefault="005E316D">
      <w:pPr>
        <w:rPr>
          <w:rFonts w:asciiTheme="majorBidi" w:hAnsiTheme="majorBidi" w:cstheme="majorBidi"/>
          <w:sz w:val="24"/>
          <w:szCs w:val="24"/>
        </w:rPr>
      </w:pPr>
    </w:p>
    <w:p w:rsidR="005E316D" w:rsidRPr="008F50FE" w:rsidRDefault="005E316D" w:rsidP="005E316D">
      <w:pPr>
        <w:pStyle w:val="Caption"/>
        <w:jc w:val="center"/>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58240" behindDoc="0" locked="0" layoutInCell="1" allowOverlap="1" wp14:anchorId="078A952F">
            <wp:simplePos x="0" y="0"/>
            <wp:positionH relativeFrom="margin">
              <wp:align>right</wp:align>
            </wp:positionH>
            <wp:positionV relativeFrom="paragraph">
              <wp:posOffset>0</wp:posOffset>
            </wp:positionV>
            <wp:extent cx="5943600" cy="2476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doeemcomparisonofsv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14:sizeRelV relativeFrom="margin">
              <wp14:pctHeight>0</wp14:pctHeight>
            </wp14:sizeRelV>
          </wp:anchor>
        </w:drawing>
      </w:r>
      <w:r>
        <w:tab/>
      </w:r>
      <w:r>
        <w:t xml:space="preserve">Figure </w:t>
      </w:r>
      <w:r>
        <w:fldChar w:fldCharType="begin"/>
      </w:r>
      <w:r>
        <w:instrText xml:space="preserve"> SEQ Figure \* ARABIC </w:instrText>
      </w:r>
      <w:r>
        <w:fldChar w:fldCharType="separate"/>
      </w:r>
      <w:r>
        <w:rPr>
          <w:noProof/>
        </w:rPr>
        <w:t>1</w:t>
      </w:r>
      <w:r>
        <w:fldChar w:fldCharType="end"/>
      </w:r>
      <w:r>
        <w:t xml:space="preserve"> Boxplot Comparing Different SVM methods</w:t>
      </w:r>
    </w:p>
    <w:p w:rsidR="005E316D" w:rsidRDefault="005E316D" w:rsidP="005E316D">
      <w:pPr>
        <w:tabs>
          <w:tab w:val="right" w:pos="9360"/>
        </w:tabs>
      </w:pPr>
    </w:p>
    <w:p w:rsidR="005E316D" w:rsidRDefault="005E316D" w:rsidP="005E316D">
      <w:pPr>
        <w:tabs>
          <w:tab w:val="right" w:pos="9360"/>
        </w:tabs>
        <w:rPr>
          <w:rFonts w:asciiTheme="majorBidi" w:hAnsiTheme="majorBidi" w:cstheme="majorBidi"/>
          <w:sz w:val="24"/>
          <w:szCs w:val="24"/>
        </w:rPr>
      </w:pPr>
      <w:r>
        <w:rPr>
          <w:rFonts w:asciiTheme="majorBidi" w:hAnsiTheme="majorBidi" w:cstheme="majorBidi"/>
          <w:sz w:val="24"/>
          <w:szCs w:val="24"/>
        </w:rPr>
        <w:tab/>
        <w:t xml:space="preserve"> </w:t>
      </w:r>
    </w:p>
    <w:p w:rsidR="0009244E" w:rsidRDefault="005E316D" w:rsidP="0009244E">
      <w:pPr>
        <w:tabs>
          <w:tab w:val="right" w:pos="9360"/>
        </w:tabs>
        <w:rPr>
          <w:rFonts w:asciiTheme="majorBidi" w:hAnsiTheme="majorBidi" w:cstheme="majorBidi"/>
          <w:sz w:val="24"/>
          <w:szCs w:val="24"/>
        </w:rPr>
      </w:pPr>
      <w:r>
        <w:rPr>
          <w:rFonts w:asciiTheme="majorBidi" w:hAnsiTheme="majorBidi" w:cstheme="majorBidi"/>
          <w:sz w:val="24"/>
          <w:szCs w:val="24"/>
        </w:rPr>
        <w:tab/>
        <w:t xml:space="preserve">Dimension Reduction using </w:t>
      </w:r>
      <w:r w:rsidRPr="005E316D">
        <w:rPr>
          <w:rFonts w:asciiTheme="majorBidi" w:hAnsiTheme="majorBidi" w:cstheme="majorBidi"/>
          <w:sz w:val="24"/>
          <w:szCs w:val="24"/>
        </w:rPr>
        <w:t>Principal</w:t>
      </w:r>
      <w:r>
        <w:rPr>
          <w:rFonts w:asciiTheme="majorBidi" w:hAnsiTheme="majorBidi" w:cstheme="majorBidi"/>
          <w:sz w:val="24"/>
          <w:szCs w:val="24"/>
        </w:rPr>
        <w:t xml:space="preserve"> Component Analysis was also tested on a selection of Classification and Regression techniques. </w:t>
      </w:r>
      <w:r w:rsidR="00B56504">
        <w:rPr>
          <w:rFonts w:asciiTheme="majorBidi" w:hAnsiTheme="majorBidi" w:cstheme="majorBidi"/>
          <w:sz w:val="24"/>
          <w:szCs w:val="24"/>
        </w:rPr>
        <w:t xml:space="preserve">Using PCA to select the 150 most significant directions in the BIF data instead of selecting the first 150 improved LDA on gender by 5.4% and improved the MAE for Linear Regression on Age by 2.506 years. </w:t>
      </w:r>
      <w:r w:rsidR="0009244E">
        <w:rPr>
          <w:rFonts w:asciiTheme="majorBidi" w:hAnsiTheme="majorBidi" w:cstheme="majorBidi"/>
          <w:sz w:val="24"/>
          <w:szCs w:val="24"/>
        </w:rPr>
        <w:t xml:space="preserve"> However, Random Forest and K-NN did not see any improvements when suing PCA. By its nature, it is understandable why Random Forest did not show any improvement. Random forest works better with more predictors, therefore selecting only a few highly Principal Components will affect its performance</w:t>
      </w:r>
    </w:p>
    <w:p w:rsidR="005E316D" w:rsidRPr="0009244E" w:rsidRDefault="005E316D" w:rsidP="0009244E">
      <w:pPr>
        <w:tabs>
          <w:tab w:val="right" w:pos="9360"/>
        </w:tabs>
        <w:rPr>
          <w:rFonts w:asciiTheme="majorBidi" w:hAnsiTheme="majorBidi" w:cstheme="majorBidi"/>
          <w:sz w:val="24"/>
          <w:szCs w:val="24"/>
        </w:rPr>
      </w:pPr>
      <w:bookmarkStart w:id="0" w:name="_GoBack"/>
      <w:bookmarkEnd w:id="0"/>
      <w:r w:rsidRPr="005E316D">
        <w:rPr>
          <w:rFonts w:asciiTheme="majorBidi" w:hAnsiTheme="majorBidi" w:cstheme="majorBidi"/>
        </w:rPr>
        <w:tab/>
      </w:r>
    </w:p>
    <w:tbl>
      <w:tblPr>
        <w:tblStyle w:val="TableGrid"/>
        <w:tblW w:w="0" w:type="auto"/>
        <w:tblLook w:val="04A0" w:firstRow="1" w:lastRow="0" w:firstColumn="1" w:lastColumn="0" w:noHBand="0" w:noVBand="1"/>
      </w:tblPr>
      <w:tblGrid>
        <w:gridCol w:w="3116"/>
        <w:gridCol w:w="3117"/>
        <w:gridCol w:w="3117"/>
      </w:tblGrid>
      <w:tr w:rsidR="00090368" w:rsidTr="00640622">
        <w:tc>
          <w:tcPr>
            <w:tcW w:w="9350" w:type="dxa"/>
            <w:gridSpan w:val="3"/>
          </w:tcPr>
          <w:p w:rsidR="00090368" w:rsidRPr="00090368" w:rsidRDefault="00090368" w:rsidP="00090368">
            <w:pPr>
              <w:jc w:val="center"/>
              <w:rPr>
                <w:rFonts w:asciiTheme="majorBidi" w:hAnsiTheme="majorBidi" w:cstheme="majorBidi"/>
                <w:b/>
                <w:bCs/>
                <w:sz w:val="24"/>
                <w:szCs w:val="24"/>
              </w:rPr>
            </w:pPr>
            <w:r>
              <w:rPr>
                <w:rFonts w:asciiTheme="majorBidi" w:hAnsiTheme="majorBidi" w:cstheme="majorBidi"/>
                <w:b/>
                <w:bCs/>
                <w:sz w:val="24"/>
                <w:szCs w:val="24"/>
              </w:rPr>
              <w:t>Gender Classification with and without PCA</w:t>
            </w:r>
          </w:p>
        </w:tc>
      </w:tr>
      <w:tr w:rsidR="008F50FE" w:rsidTr="008F50FE">
        <w:tc>
          <w:tcPr>
            <w:tcW w:w="3116" w:type="dxa"/>
          </w:tcPr>
          <w:p w:rsidR="008F50FE" w:rsidRPr="00090368" w:rsidRDefault="008F50FE">
            <w:pPr>
              <w:rPr>
                <w:rFonts w:asciiTheme="majorBidi" w:hAnsiTheme="majorBidi" w:cstheme="majorBidi"/>
                <w:b/>
                <w:bCs/>
                <w:sz w:val="24"/>
                <w:szCs w:val="24"/>
              </w:rPr>
            </w:pPr>
          </w:p>
        </w:tc>
        <w:tc>
          <w:tcPr>
            <w:tcW w:w="3117" w:type="dxa"/>
          </w:tcPr>
          <w:p w:rsidR="008F50FE" w:rsidRPr="00090368" w:rsidRDefault="008F50FE">
            <w:pPr>
              <w:rPr>
                <w:rFonts w:asciiTheme="majorBidi" w:hAnsiTheme="majorBidi" w:cstheme="majorBidi"/>
                <w:b/>
                <w:bCs/>
                <w:sz w:val="24"/>
                <w:szCs w:val="24"/>
              </w:rPr>
            </w:pPr>
            <w:r w:rsidRPr="00090368">
              <w:rPr>
                <w:rFonts w:asciiTheme="majorBidi" w:hAnsiTheme="majorBidi" w:cstheme="majorBidi"/>
                <w:b/>
                <w:bCs/>
                <w:sz w:val="24"/>
                <w:szCs w:val="24"/>
              </w:rPr>
              <w:t>Without PCA</w:t>
            </w:r>
          </w:p>
        </w:tc>
        <w:tc>
          <w:tcPr>
            <w:tcW w:w="3117" w:type="dxa"/>
          </w:tcPr>
          <w:p w:rsidR="008F50FE" w:rsidRPr="00090368" w:rsidRDefault="008F50FE">
            <w:pPr>
              <w:rPr>
                <w:rFonts w:asciiTheme="majorBidi" w:hAnsiTheme="majorBidi" w:cstheme="majorBidi"/>
                <w:b/>
                <w:bCs/>
                <w:sz w:val="24"/>
                <w:szCs w:val="24"/>
              </w:rPr>
            </w:pPr>
            <w:r w:rsidRPr="00090368">
              <w:rPr>
                <w:rFonts w:asciiTheme="majorBidi" w:hAnsiTheme="majorBidi" w:cstheme="majorBidi"/>
                <w:b/>
                <w:bCs/>
                <w:sz w:val="24"/>
                <w:szCs w:val="24"/>
              </w:rPr>
              <w:t>With PCA</w:t>
            </w:r>
          </w:p>
        </w:tc>
      </w:tr>
      <w:tr w:rsidR="008F50FE" w:rsidTr="008F50FE">
        <w:tc>
          <w:tcPr>
            <w:tcW w:w="3116" w:type="dxa"/>
          </w:tcPr>
          <w:p w:rsidR="008F50FE" w:rsidRPr="00090368" w:rsidRDefault="008F50FE">
            <w:pPr>
              <w:rPr>
                <w:rFonts w:asciiTheme="majorBidi" w:hAnsiTheme="majorBidi" w:cstheme="majorBidi"/>
                <w:b/>
                <w:bCs/>
                <w:sz w:val="24"/>
                <w:szCs w:val="24"/>
              </w:rPr>
            </w:pPr>
            <w:r w:rsidRPr="00090368">
              <w:rPr>
                <w:rFonts w:asciiTheme="majorBidi" w:hAnsiTheme="majorBidi" w:cstheme="majorBidi"/>
                <w:b/>
                <w:bCs/>
                <w:sz w:val="24"/>
                <w:szCs w:val="24"/>
              </w:rPr>
              <w:t xml:space="preserve">LDA </w:t>
            </w:r>
          </w:p>
        </w:tc>
        <w:tc>
          <w:tcPr>
            <w:tcW w:w="3117" w:type="dxa"/>
          </w:tcPr>
          <w:p w:rsidR="008F50FE" w:rsidRPr="008F50FE" w:rsidRDefault="00836BAC">
            <w:pPr>
              <w:rPr>
                <w:rFonts w:asciiTheme="majorBidi" w:hAnsiTheme="majorBidi" w:cstheme="majorBidi"/>
                <w:sz w:val="24"/>
                <w:szCs w:val="24"/>
              </w:rPr>
            </w:pPr>
            <w:r w:rsidRPr="00836BAC">
              <w:rPr>
                <w:rFonts w:asciiTheme="majorBidi" w:hAnsiTheme="majorBidi" w:cstheme="majorBidi"/>
                <w:sz w:val="24"/>
                <w:szCs w:val="24"/>
              </w:rPr>
              <w:t>86.1%</w:t>
            </w:r>
          </w:p>
        </w:tc>
        <w:tc>
          <w:tcPr>
            <w:tcW w:w="3117" w:type="dxa"/>
          </w:tcPr>
          <w:p w:rsidR="008F50FE" w:rsidRPr="008F50FE" w:rsidRDefault="00865DCE">
            <w:pPr>
              <w:rPr>
                <w:rFonts w:asciiTheme="majorBidi" w:hAnsiTheme="majorBidi" w:cstheme="majorBidi"/>
                <w:sz w:val="24"/>
                <w:szCs w:val="24"/>
              </w:rPr>
            </w:pPr>
            <w:r>
              <w:rPr>
                <w:rFonts w:asciiTheme="majorBidi" w:hAnsiTheme="majorBidi" w:cstheme="majorBidi"/>
                <w:sz w:val="24"/>
                <w:szCs w:val="24"/>
              </w:rPr>
              <w:t>91.5%</w:t>
            </w:r>
          </w:p>
        </w:tc>
      </w:tr>
      <w:tr w:rsidR="008F50FE" w:rsidTr="008F50FE">
        <w:tc>
          <w:tcPr>
            <w:tcW w:w="3116" w:type="dxa"/>
          </w:tcPr>
          <w:p w:rsidR="008F50FE" w:rsidRPr="00090368" w:rsidRDefault="008F50FE">
            <w:pPr>
              <w:rPr>
                <w:rFonts w:asciiTheme="majorBidi" w:hAnsiTheme="majorBidi" w:cstheme="majorBidi"/>
                <w:b/>
                <w:bCs/>
                <w:sz w:val="24"/>
                <w:szCs w:val="24"/>
              </w:rPr>
            </w:pPr>
            <w:r w:rsidRPr="00090368">
              <w:rPr>
                <w:rFonts w:asciiTheme="majorBidi" w:hAnsiTheme="majorBidi" w:cstheme="majorBidi"/>
                <w:b/>
                <w:bCs/>
                <w:sz w:val="24"/>
                <w:szCs w:val="24"/>
              </w:rPr>
              <w:t xml:space="preserve">Random Forest </w:t>
            </w:r>
          </w:p>
        </w:tc>
        <w:tc>
          <w:tcPr>
            <w:tcW w:w="3117" w:type="dxa"/>
          </w:tcPr>
          <w:p w:rsidR="008F50FE" w:rsidRPr="008F50FE" w:rsidRDefault="00836BAC">
            <w:pPr>
              <w:rPr>
                <w:rFonts w:asciiTheme="majorBidi" w:hAnsiTheme="majorBidi" w:cstheme="majorBidi"/>
                <w:sz w:val="24"/>
                <w:szCs w:val="24"/>
              </w:rPr>
            </w:pPr>
            <w:r w:rsidRPr="00836BAC">
              <w:rPr>
                <w:rFonts w:asciiTheme="majorBidi" w:hAnsiTheme="majorBidi" w:cstheme="majorBidi"/>
                <w:sz w:val="24"/>
                <w:szCs w:val="24"/>
              </w:rPr>
              <w:t>85.3%</w:t>
            </w:r>
          </w:p>
        </w:tc>
        <w:tc>
          <w:tcPr>
            <w:tcW w:w="3117" w:type="dxa"/>
          </w:tcPr>
          <w:p w:rsidR="008F50FE" w:rsidRPr="008F50FE" w:rsidRDefault="00865DCE">
            <w:pPr>
              <w:rPr>
                <w:rFonts w:asciiTheme="majorBidi" w:hAnsiTheme="majorBidi" w:cstheme="majorBidi"/>
                <w:sz w:val="24"/>
                <w:szCs w:val="24"/>
              </w:rPr>
            </w:pPr>
            <w:r>
              <w:rPr>
                <w:rFonts w:asciiTheme="majorBidi" w:hAnsiTheme="majorBidi" w:cstheme="majorBidi"/>
                <w:sz w:val="24"/>
                <w:szCs w:val="24"/>
              </w:rPr>
              <w:t>84.3%</w:t>
            </w:r>
          </w:p>
        </w:tc>
      </w:tr>
    </w:tbl>
    <w:p w:rsidR="00836BAC" w:rsidRDefault="00836BAC" w:rsidP="00836BAC">
      <w:pPr>
        <w:pStyle w:val="Caption"/>
      </w:pPr>
      <w:r>
        <w:t xml:space="preserve">Table </w:t>
      </w:r>
      <w:r w:rsidR="005E316D">
        <w:t>2</w:t>
      </w:r>
      <w:r>
        <w:t xml:space="preserve"> Comparison of </w:t>
      </w:r>
      <w:r w:rsidR="00090368">
        <w:t>Classification Techniques with and without PCA</w:t>
      </w:r>
    </w:p>
    <w:tbl>
      <w:tblPr>
        <w:tblStyle w:val="TableGrid"/>
        <w:tblW w:w="0" w:type="auto"/>
        <w:tblLook w:val="04A0" w:firstRow="1" w:lastRow="0" w:firstColumn="1" w:lastColumn="0" w:noHBand="0" w:noVBand="1"/>
      </w:tblPr>
      <w:tblGrid>
        <w:gridCol w:w="3116"/>
        <w:gridCol w:w="3117"/>
        <w:gridCol w:w="3117"/>
      </w:tblGrid>
      <w:tr w:rsidR="00090368" w:rsidTr="009C37A6">
        <w:tc>
          <w:tcPr>
            <w:tcW w:w="9350" w:type="dxa"/>
            <w:gridSpan w:val="3"/>
          </w:tcPr>
          <w:p w:rsidR="00090368" w:rsidRPr="00090368" w:rsidRDefault="00090368" w:rsidP="00090368">
            <w:pPr>
              <w:jc w:val="center"/>
              <w:rPr>
                <w:rFonts w:asciiTheme="majorBidi" w:hAnsiTheme="majorBidi" w:cstheme="majorBidi"/>
                <w:b/>
                <w:bCs/>
                <w:sz w:val="24"/>
                <w:szCs w:val="24"/>
              </w:rPr>
            </w:pPr>
            <w:r>
              <w:rPr>
                <w:rFonts w:asciiTheme="majorBidi" w:hAnsiTheme="majorBidi" w:cstheme="majorBidi"/>
                <w:b/>
                <w:bCs/>
                <w:sz w:val="24"/>
                <w:szCs w:val="24"/>
              </w:rPr>
              <w:t>Age Regression with and without PCA</w:t>
            </w:r>
          </w:p>
        </w:tc>
      </w:tr>
      <w:tr w:rsidR="00090368" w:rsidTr="008F50FE">
        <w:tc>
          <w:tcPr>
            <w:tcW w:w="3116" w:type="dxa"/>
          </w:tcPr>
          <w:p w:rsidR="00090368" w:rsidRPr="00090368" w:rsidRDefault="00090368">
            <w:pPr>
              <w:rPr>
                <w:rFonts w:asciiTheme="majorBidi" w:hAnsiTheme="majorBidi" w:cstheme="majorBidi"/>
                <w:b/>
                <w:bCs/>
                <w:sz w:val="24"/>
                <w:szCs w:val="24"/>
              </w:rPr>
            </w:pPr>
          </w:p>
        </w:tc>
        <w:tc>
          <w:tcPr>
            <w:tcW w:w="3117" w:type="dxa"/>
          </w:tcPr>
          <w:p w:rsidR="00090368" w:rsidRPr="00090368" w:rsidRDefault="00090368">
            <w:pPr>
              <w:rPr>
                <w:rFonts w:asciiTheme="majorBidi" w:hAnsiTheme="majorBidi" w:cstheme="majorBidi"/>
                <w:b/>
                <w:bCs/>
                <w:sz w:val="24"/>
                <w:szCs w:val="24"/>
              </w:rPr>
            </w:pPr>
            <w:r w:rsidRPr="00090368">
              <w:rPr>
                <w:rFonts w:asciiTheme="majorBidi" w:hAnsiTheme="majorBidi" w:cstheme="majorBidi"/>
                <w:b/>
                <w:bCs/>
                <w:sz w:val="24"/>
                <w:szCs w:val="24"/>
              </w:rPr>
              <w:t>Without PCA</w:t>
            </w:r>
          </w:p>
        </w:tc>
        <w:tc>
          <w:tcPr>
            <w:tcW w:w="3117" w:type="dxa"/>
          </w:tcPr>
          <w:p w:rsidR="00090368" w:rsidRPr="00090368" w:rsidRDefault="00090368">
            <w:pPr>
              <w:rPr>
                <w:rFonts w:asciiTheme="majorBidi" w:hAnsiTheme="majorBidi" w:cstheme="majorBidi"/>
                <w:b/>
                <w:bCs/>
                <w:sz w:val="24"/>
                <w:szCs w:val="24"/>
              </w:rPr>
            </w:pPr>
            <w:r w:rsidRPr="00090368">
              <w:rPr>
                <w:rFonts w:asciiTheme="majorBidi" w:hAnsiTheme="majorBidi" w:cstheme="majorBidi"/>
                <w:b/>
                <w:bCs/>
                <w:sz w:val="24"/>
                <w:szCs w:val="24"/>
              </w:rPr>
              <w:t>With PCA</w:t>
            </w:r>
          </w:p>
        </w:tc>
      </w:tr>
      <w:tr w:rsidR="008F50FE" w:rsidTr="008F50FE">
        <w:tc>
          <w:tcPr>
            <w:tcW w:w="3116" w:type="dxa"/>
          </w:tcPr>
          <w:p w:rsidR="008F50FE" w:rsidRPr="00090368" w:rsidRDefault="008F50FE">
            <w:pPr>
              <w:rPr>
                <w:rFonts w:asciiTheme="majorBidi" w:hAnsiTheme="majorBidi" w:cstheme="majorBidi"/>
                <w:b/>
                <w:bCs/>
                <w:sz w:val="24"/>
                <w:szCs w:val="24"/>
              </w:rPr>
            </w:pPr>
            <w:r w:rsidRPr="00090368">
              <w:rPr>
                <w:rFonts w:asciiTheme="majorBidi" w:hAnsiTheme="majorBidi" w:cstheme="majorBidi"/>
                <w:b/>
                <w:bCs/>
                <w:sz w:val="24"/>
                <w:szCs w:val="24"/>
              </w:rPr>
              <w:t>Linear Regression on Age</w:t>
            </w:r>
          </w:p>
        </w:tc>
        <w:tc>
          <w:tcPr>
            <w:tcW w:w="3117" w:type="dxa"/>
          </w:tcPr>
          <w:p w:rsidR="008F50FE" w:rsidRPr="008F50FE" w:rsidRDefault="00865DCE">
            <w:pPr>
              <w:rPr>
                <w:rFonts w:asciiTheme="majorBidi" w:hAnsiTheme="majorBidi" w:cstheme="majorBidi"/>
                <w:sz w:val="24"/>
                <w:szCs w:val="24"/>
              </w:rPr>
            </w:pPr>
            <w:r>
              <w:rPr>
                <w:rFonts w:asciiTheme="majorBidi" w:hAnsiTheme="majorBidi" w:cstheme="majorBidi"/>
                <w:sz w:val="24"/>
                <w:szCs w:val="24"/>
              </w:rPr>
              <w:t>8.789 (MAE)</w:t>
            </w:r>
          </w:p>
        </w:tc>
        <w:tc>
          <w:tcPr>
            <w:tcW w:w="3117" w:type="dxa"/>
          </w:tcPr>
          <w:p w:rsidR="008F50FE" w:rsidRPr="008F50FE" w:rsidRDefault="00865DCE">
            <w:pPr>
              <w:rPr>
                <w:rFonts w:asciiTheme="majorBidi" w:hAnsiTheme="majorBidi" w:cstheme="majorBidi"/>
                <w:sz w:val="24"/>
                <w:szCs w:val="24"/>
              </w:rPr>
            </w:pPr>
            <w:r>
              <w:rPr>
                <w:rFonts w:asciiTheme="majorBidi" w:hAnsiTheme="majorBidi" w:cstheme="majorBidi"/>
                <w:sz w:val="24"/>
                <w:szCs w:val="24"/>
              </w:rPr>
              <w:t>6</w:t>
            </w:r>
            <w:r w:rsidR="008F50FE">
              <w:rPr>
                <w:rFonts w:asciiTheme="majorBidi" w:hAnsiTheme="majorBidi" w:cstheme="majorBidi"/>
                <w:sz w:val="24"/>
                <w:szCs w:val="24"/>
              </w:rPr>
              <w:t xml:space="preserve">.283 (MAE) </w:t>
            </w:r>
          </w:p>
        </w:tc>
      </w:tr>
      <w:tr w:rsidR="008F50FE" w:rsidTr="00090368">
        <w:trPr>
          <w:trHeight w:val="278"/>
        </w:trPr>
        <w:tc>
          <w:tcPr>
            <w:tcW w:w="3116" w:type="dxa"/>
          </w:tcPr>
          <w:p w:rsidR="008F50FE" w:rsidRPr="00090368" w:rsidRDefault="008F50FE">
            <w:pPr>
              <w:rPr>
                <w:rFonts w:asciiTheme="majorBidi" w:hAnsiTheme="majorBidi" w:cstheme="majorBidi"/>
                <w:b/>
                <w:bCs/>
                <w:sz w:val="24"/>
                <w:szCs w:val="24"/>
              </w:rPr>
            </w:pPr>
            <w:r w:rsidRPr="00090368">
              <w:rPr>
                <w:rFonts w:asciiTheme="majorBidi" w:hAnsiTheme="majorBidi" w:cstheme="majorBidi"/>
                <w:b/>
                <w:bCs/>
                <w:sz w:val="24"/>
                <w:szCs w:val="24"/>
              </w:rPr>
              <w:t>K-NN on Age</w:t>
            </w:r>
          </w:p>
        </w:tc>
        <w:tc>
          <w:tcPr>
            <w:tcW w:w="3117" w:type="dxa"/>
          </w:tcPr>
          <w:p w:rsidR="008F50FE" w:rsidRPr="008F50FE" w:rsidRDefault="008F50FE">
            <w:pPr>
              <w:rPr>
                <w:rFonts w:asciiTheme="majorBidi" w:hAnsiTheme="majorBidi" w:cstheme="majorBidi"/>
                <w:sz w:val="24"/>
                <w:szCs w:val="24"/>
              </w:rPr>
            </w:pPr>
            <w:r>
              <w:rPr>
                <w:rFonts w:asciiTheme="majorBidi" w:hAnsiTheme="majorBidi" w:cstheme="majorBidi"/>
                <w:sz w:val="24"/>
                <w:szCs w:val="24"/>
              </w:rPr>
              <w:t>17.895 (MAE)</w:t>
            </w:r>
          </w:p>
        </w:tc>
        <w:tc>
          <w:tcPr>
            <w:tcW w:w="3117" w:type="dxa"/>
          </w:tcPr>
          <w:p w:rsidR="008F50FE" w:rsidRPr="008F50FE" w:rsidRDefault="008F50FE">
            <w:pPr>
              <w:rPr>
                <w:rFonts w:asciiTheme="majorBidi" w:hAnsiTheme="majorBidi" w:cstheme="majorBidi"/>
                <w:sz w:val="24"/>
                <w:szCs w:val="24"/>
              </w:rPr>
            </w:pPr>
            <w:r>
              <w:rPr>
                <w:rFonts w:asciiTheme="majorBidi" w:hAnsiTheme="majorBidi" w:cstheme="majorBidi"/>
                <w:sz w:val="24"/>
                <w:szCs w:val="24"/>
              </w:rPr>
              <w:t>17.791(MAE)</w:t>
            </w:r>
          </w:p>
        </w:tc>
      </w:tr>
    </w:tbl>
    <w:p w:rsidR="008F50FE" w:rsidRDefault="00836BAC" w:rsidP="00836BAC">
      <w:pPr>
        <w:pStyle w:val="Caption"/>
        <w:rPr>
          <w:rFonts w:asciiTheme="majorBidi" w:hAnsiTheme="majorBidi" w:cstheme="majorBidi"/>
          <w:sz w:val="24"/>
          <w:szCs w:val="24"/>
        </w:rPr>
      </w:pPr>
      <w:r>
        <w:t xml:space="preserve">Table </w:t>
      </w:r>
      <w:r w:rsidR="005E316D">
        <w:t>3</w:t>
      </w:r>
      <w:r>
        <w:t xml:space="preserve"> Comparison of</w:t>
      </w:r>
      <w:r w:rsidR="00090368">
        <w:t xml:space="preserve"> </w:t>
      </w:r>
      <w:r w:rsidR="00090368">
        <w:t>Regression Techniques with and without PCA</w:t>
      </w:r>
      <w:r>
        <w:t xml:space="preserve"> </w:t>
      </w:r>
    </w:p>
    <w:p w:rsidR="00CA2171" w:rsidRDefault="00CA2171">
      <w:pPr>
        <w:rPr>
          <w:rFonts w:asciiTheme="majorBidi" w:hAnsiTheme="majorBidi" w:cstheme="majorBidi"/>
          <w:sz w:val="24"/>
          <w:szCs w:val="24"/>
        </w:rPr>
      </w:pPr>
    </w:p>
    <w:p w:rsidR="00CA2171" w:rsidRDefault="00CA2171">
      <w:pPr>
        <w:rPr>
          <w:rFonts w:asciiTheme="majorBidi" w:hAnsiTheme="majorBidi" w:cstheme="majorBidi"/>
          <w:sz w:val="24"/>
          <w:szCs w:val="24"/>
        </w:rPr>
      </w:pPr>
    </w:p>
    <w:p w:rsidR="00F52296" w:rsidRDefault="00F52296" w:rsidP="00F52296">
      <w:pPr>
        <w:keepNext/>
      </w:pPr>
    </w:p>
    <w:sectPr w:rsidR="00F52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F7D26"/>
    <w:multiLevelType w:val="hybridMultilevel"/>
    <w:tmpl w:val="6EC890E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27"/>
    <w:rsid w:val="00090368"/>
    <w:rsid w:val="0009244E"/>
    <w:rsid w:val="002F27C7"/>
    <w:rsid w:val="005E316D"/>
    <w:rsid w:val="00836BAC"/>
    <w:rsid w:val="00865DCE"/>
    <w:rsid w:val="008F50FE"/>
    <w:rsid w:val="00960CFF"/>
    <w:rsid w:val="00B56504"/>
    <w:rsid w:val="00C6427D"/>
    <w:rsid w:val="00CA2171"/>
    <w:rsid w:val="00CC1927"/>
    <w:rsid w:val="00DE22D8"/>
    <w:rsid w:val="00F522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F348"/>
  <w15:chartTrackingRefBased/>
  <w15:docId w15:val="{CC88BED5-C5F9-4400-820C-E45244693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5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36BAC"/>
    <w:pPr>
      <w:spacing w:after="200" w:line="240" w:lineRule="auto"/>
    </w:pPr>
    <w:rPr>
      <w:i/>
      <w:iCs/>
      <w:color w:val="44546A" w:themeColor="text2"/>
      <w:sz w:val="18"/>
      <w:szCs w:val="18"/>
    </w:rPr>
  </w:style>
  <w:style w:type="paragraph" w:styleId="ListParagraph">
    <w:name w:val="List Paragraph"/>
    <w:basedOn w:val="Normal"/>
    <w:uiPriority w:val="34"/>
    <w:qFormat/>
    <w:rsid w:val="00F52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078DAC-A4F1-4E2C-88EC-C7A67E8F0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Pedoeem</dc:creator>
  <cp:keywords/>
  <dc:description/>
  <cp:lastModifiedBy>Jonathan Pedoeem</cp:lastModifiedBy>
  <cp:revision>2</cp:revision>
  <dcterms:created xsi:type="dcterms:W3CDTF">2018-06-04T18:48:00Z</dcterms:created>
  <dcterms:modified xsi:type="dcterms:W3CDTF">2018-06-05T04:34:00Z</dcterms:modified>
</cp:coreProperties>
</file>