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BB04" w14:textId="3F10B128" w:rsidR="00405479" w:rsidRDefault="00962439">
      <w:r>
        <w:t>Performing PCA in RapidMiner</w:t>
      </w:r>
    </w:p>
    <w:p w14:paraId="7E692CEF" w14:textId="6919013C" w:rsidR="00962439" w:rsidRDefault="00962439">
      <w:r>
        <w:t xml:space="preserve">1. First of all make sure the input predictors are all in ‘integer’ form otherwise PCA will not work. </w:t>
      </w:r>
    </w:p>
    <w:p w14:paraId="7E8C819D" w14:textId="536FC942" w:rsidR="00962439" w:rsidRDefault="00962439">
      <w:r>
        <w:t xml:space="preserve">2. Incase there is any input predictor in binomial form then edit the dataset and change it into integer form.  If you have already imported it into RapidMiner then right click on it and click ‘Edit’ this opens the Dataset editor and you can edit the Attribute type there. </w:t>
      </w:r>
    </w:p>
    <w:p w14:paraId="0288C6CA" w14:textId="0C50FCAE" w:rsidR="003D2ED2" w:rsidRDefault="003D2ED2">
      <w:r>
        <w:rPr>
          <w:noProof/>
        </w:rPr>
        <mc:AlternateContent>
          <mc:Choice Requires="wps">
            <w:drawing>
              <wp:anchor distT="0" distB="0" distL="114300" distR="114300" simplePos="0" relativeHeight="251661312" behindDoc="0" locked="0" layoutInCell="1" allowOverlap="1" wp14:anchorId="0E677D9E" wp14:editId="55D5F626">
                <wp:simplePos x="0" y="0"/>
                <wp:positionH relativeFrom="column">
                  <wp:posOffset>1836420</wp:posOffset>
                </wp:positionH>
                <wp:positionV relativeFrom="paragraph">
                  <wp:posOffset>859155</wp:posOffset>
                </wp:positionV>
                <wp:extent cx="270510" cy="201930"/>
                <wp:effectExtent l="19050" t="19050" r="15240" b="45720"/>
                <wp:wrapNone/>
                <wp:docPr id="4" name="Arrow: Left 4"/>
                <wp:cNvGraphicFramePr/>
                <a:graphic xmlns:a="http://schemas.openxmlformats.org/drawingml/2006/main">
                  <a:graphicData uri="http://schemas.microsoft.com/office/word/2010/wordprocessingShape">
                    <wps:wsp>
                      <wps:cNvSpPr/>
                      <wps:spPr>
                        <a:xfrm flipV="1">
                          <a:off x="0" y="0"/>
                          <a:ext cx="270510" cy="2019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B094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144.6pt;margin-top:67.65pt;width:21.3pt;height:15.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" adj="8062"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2E4C6343" wp14:editId="042A4F2E">
                <wp:simplePos x="0" y="0"/>
                <wp:positionH relativeFrom="column">
                  <wp:posOffset>1424940</wp:posOffset>
                </wp:positionH>
                <wp:positionV relativeFrom="paragraph">
                  <wp:posOffset>3057525</wp:posOffset>
                </wp:positionV>
                <wp:extent cx="114300" cy="129540"/>
                <wp:effectExtent l="19050" t="19050" r="19050" b="41910"/>
                <wp:wrapNone/>
                <wp:docPr id="3" name="Arrow: Left 3"/>
                <wp:cNvGraphicFramePr/>
                <a:graphic xmlns:a="http://schemas.openxmlformats.org/drawingml/2006/main">
                  <a:graphicData uri="http://schemas.microsoft.com/office/word/2010/wordprocessingShape">
                    <wps:wsp>
                      <wps:cNvSpPr/>
                      <wps:spPr>
                        <a:xfrm>
                          <a:off x="0" y="0"/>
                          <a:ext cx="114300" cy="1295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712FC" id="Arrow: Left 3" o:spid="_x0000_s1026" type="#_x0000_t66" style="position:absolute;margin-left:112.2pt;margin-top:240.75pt;width:9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" adj="10800" fillcolor="#4472c4 [3204]" strokecolor="#1f3763 [1604]" strokeweight="1pt"/>
            </w:pict>
          </mc:Fallback>
        </mc:AlternateContent>
      </w:r>
      <w:r>
        <w:rPr>
          <w:noProof/>
        </w:rPr>
        <w:drawing>
          <wp:inline distT="0" distB="0" distL="0" distR="0" wp14:anchorId="39B2B235" wp14:editId="5AFF2A84">
            <wp:extent cx="6659880" cy="4191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59880" cy="4191000"/>
                    </a:xfrm>
                    <a:prstGeom prst="rect">
                      <a:avLst/>
                    </a:prstGeom>
                  </pic:spPr>
                </pic:pic>
              </a:graphicData>
            </a:graphic>
          </wp:inline>
        </w:drawing>
      </w:r>
    </w:p>
    <w:p w14:paraId="19FA4FC4" w14:textId="1ADF9098" w:rsidR="003D2ED2" w:rsidRDefault="003D2ED2"/>
    <w:p w14:paraId="18A14069" w14:textId="77777777" w:rsidR="003D2ED2" w:rsidRDefault="003D2ED2"/>
    <w:p w14:paraId="534642FF" w14:textId="6E50462E" w:rsidR="003D2ED2" w:rsidRDefault="003D2ED2">
      <w:r>
        <w:t xml:space="preserve">3. Then create a process to perform PCA.   Connect the dataset to PCA operator and run the process. </w:t>
      </w:r>
    </w:p>
    <w:p w14:paraId="66331A05" w14:textId="6A87D5AD" w:rsidR="003D2ED2" w:rsidRDefault="003D2ED2">
      <w:r>
        <w:rPr>
          <w:noProof/>
        </w:rPr>
        <w:lastRenderedPageBreak/>
        <w:drawing>
          <wp:inline distT="0" distB="0" distL="0" distR="0" wp14:anchorId="13AA6CD2" wp14:editId="30CAC765">
            <wp:extent cx="637032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0320" cy="4297680"/>
                    </a:xfrm>
                    <a:prstGeom prst="rect">
                      <a:avLst/>
                    </a:prstGeom>
                  </pic:spPr>
                </pic:pic>
              </a:graphicData>
            </a:graphic>
          </wp:inline>
        </w:drawing>
      </w:r>
    </w:p>
    <w:p w14:paraId="781D3B17" w14:textId="1470E695" w:rsidR="0056017B" w:rsidRDefault="0056017B"/>
    <w:p w14:paraId="4A4A941B" w14:textId="1E793976" w:rsidR="0056017B" w:rsidRDefault="0056017B">
      <w:r>
        <w:t xml:space="preserve">After you run it then under Results check for the Eigen vectors and determine the top 5 or 7 predictors by sorting individually and selecting the absolute highest value (just like you did in </w:t>
      </w:r>
      <w:proofErr w:type="spellStart"/>
      <w:r>
        <w:t>XLminer</w:t>
      </w:r>
      <w:proofErr w:type="spellEnd"/>
      <w:r>
        <w:t xml:space="preserve">). </w:t>
      </w:r>
    </w:p>
    <w:p w14:paraId="1401F8C2" w14:textId="2B9E3457" w:rsidR="0056017B" w:rsidRDefault="0056017B">
      <w:r>
        <w:rPr>
          <w:noProof/>
        </w:rPr>
        <w:drawing>
          <wp:inline distT="0" distB="0" distL="0" distR="0" wp14:anchorId="1AE01503" wp14:editId="21D66EC1">
            <wp:extent cx="5935980" cy="2712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712720"/>
                    </a:xfrm>
                    <a:prstGeom prst="rect">
                      <a:avLst/>
                    </a:prstGeom>
                    <a:noFill/>
                    <a:ln>
                      <a:noFill/>
                    </a:ln>
                  </pic:spPr>
                </pic:pic>
              </a:graphicData>
            </a:graphic>
          </wp:inline>
        </w:drawing>
      </w:r>
    </w:p>
    <w:p w14:paraId="6F4ACA97" w14:textId="3B50B273" w:rsidR="0056017B" w:rsidRDefault="0056017B">
      <w:r>
        <w:lastRenderedPageBreak/>
        <w:t xml:space="preserve">So here we can see the first predictor that contributes the most to Principal component 1 is M. This way </w:t>
      </w:r>
      <w:proofErr w:type="gramStart"/>
      <w:r>
        <w:t>look</w:t>
      </w:r>
      <w:proofErr w:type="gramEnd"/>
      <w:r>
        <w:t xml:space="preserve"> for others…. Then you can select the top 5 or 7 </w:t>
      </w:r>
      <w:proofErr w:type="spellStart"/>
      <w:r>
        <w:t>etc</w:t>
      </w:r>
      <w:proofErr w:type="spellEnd"/>
      <w:r>
        <w:t xml:space="preserve"> and then use only those in your input dataset for </w:t>
      </w:r>
      <w:proofErr w:type="spellStart"/>
      <w:r>
        <w:t>for</w:t>
      </w:r>
      <w:proofErr w:type="spellEnd"/>
      <w:r>
        <w:t xml:space="preserve"> your model (create a separate process)</w:t>
      </w:r>
      <w:bookmarkStart w:id="0" w:name="_GoBack"/>
      <w:bookmarkEnd w:id="0"/>
      <w:r>
        <w:t xml:space="preserve">. Also modify the new data set to include only those top 5 or 7 (exactly same predictors in the model) and run the scoring process. </w:t>
      </w:r>
    </w:p>
    <w:p w14:paraId="54122733" w14:textId="77777777" w:rsidR="003D2ED2" w:rsidRDefault="003D2ED2"/>
    <w:p w14:paraId="67019CF2" w14:textId="3DF3F7A2" w:rsidR="003D2ED2" w:rsidRDefault="003D2ED2"/>
    <w:sectPr w:rsidR="003D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39"/>
    <w:rsid w:val="003D2ED2"/>
    <w:rsid w:val="00405479"/>
    <w:rsid w:val="0056017B"/>
    <w:rsid w:val="007D5323"/>
    <w:rsid w:val="00892188"/>
    <w:rsid w:val="0096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9102"/>
  <w15:chartTrackingRefBased/>
  <w15:docId w15:val="{216B6A9C-D43E-46AE-9529-9ADE9606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dc:creator>
  <cp:keywords/>
  <dc:description/>
  <cp:lastModifiedBy>Ria's</cp:lastModifiedBy>
  <cp:revision>1</cp:revision>
  <dcterms:created xsi:type="dcterms:W3CDTF">2020-03-22T05:00:00Z</dcterms:created>
  <dcterms:modified xsi:type="dcterms:W3CDTF">2020-03-22T05:33:00Z</dcterms:modified>
</cp:coreProperties>
</file>