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Sermon Slide Pro User Journey Documentation</w:t>
      </w:r>
    </w:p>
    <w:bookmarkStart w:id="80" w:name="Xbc4ce78ff256dc66a8d8182cf7d4b5a5e70c660"/>
    <w:p>
      <w:pPr>
        <w:pStyle w:val="Heading1"/>
      </w:pPr>
      <w:r>
        <w:t xml:space="preserve">Sermon Slide Pro User Journey Documentation</w:t>
      </w:r>
    </w:p>
    <w:p>
      <w:pPr>
        <w:pStyle w:val="FirstParagraph"/>
      </w:pPr>
      <w:r>
        <w:t xml:space="preserve">Prepared from the current implementation in</w:t>
      </w:r>
      <w:r>
        <w:t xml:space="preserve"> </w:t>
      </w:r>
      <w:r>
        <w:rPr>
          <w:b/>
          <w:bCs/>
        </w:rPr>
        <w:t xml:space="preserve">sermon-slides-pro-1.0</w:t>
      </w:r>
      <w:r>
        <w:t xml:space="preserve"> </w:t>
      </w:r>
      <w:r>
        <w:t xml:space="preserve">as of</w:t>
      </w:r>
      <w:r>
        <w:t xml:space="preserve"> </w:t>
      </w:r>
      <w:r>
        <w:rPr>
          <w:b/>
          <w:bCs/>
        </w:rPr>
        <w:t xml:space="preserve">May 17, 2026</w:t>
      </w:r>
      <w:r>
        <w:t xml:space="preserve">. This is the canonical internal operations document in the</w:t>
      </w:r>
      <w:r>
        <w:t xml:space="preserve"> </w:t>
      </w:r>
      <w:r>
        <w:rPr>
          <w:b/>
          <w:bCs/>
        </w:rPr>
        <w:t xml:space="preserve">/docs</w:t>
      </w:r>
      <w:r>
        <w:t xml:space="preserve"> </w:t>
      </w:r>
      <w:r>
        <w:t xml:space="preserve">folder and is intended for support, onboarding, handoff, and product</w:t>
      </w:r>
      <w:r>
        <w:t xml:space="preserve"> </w:t>
      </w:r>
      <w:r>
        <w:t xml:space="preserve">operations.</w:t>
      </w:r>
    </w:p>
    <w:bookmarkStart w:id="9" w:name="product-summary"/>
    <w:p>
      <w:pPr>
        <w:pStyle w:val="Heading2"/>
      </w:pPr>
      <w:r>
        <w:t xml:space="preserve">1. Product Summary</w:t>
      </w:r>
    </w:p>
    <w:p>
      <w:pPr>
        <w:pStyle w:val="FirstParagraph"/>
      </w:pPr>
      <w:r>
        <w:t xml:space="preserve">Sermon Slide Pro is a web application for building sermon presentations from a structured</w:t>
      </w:r>
      <w:r>
        <w:t xml:space="preserve"> </w:t>
      </w:r>
      <w:r>
        <w:t xml:space="preserve">sermon form, refining them in a slide editor, and exporting them for presentation software.</w:t>
      </w:r>
      <w:r>
        <w:t xml:space="preserve"> </w:t>
      </w:r>
      <w:r>
        <w:t xml:space="preserve">The application supports both a pay-per-export path and authenticated subscription-based</w:t>
      </w:r>
      <w:r>
        <w:t xml:space="preserve"> </w:t>
      </w:r>
      <w:r>
        <w:t xml:space="preserve">account usage. A separate Admin Center supports internal staff with customer, billing,</w:t>
      </w:r>
      <w:r>
        <w:t xml:space="preserve"> </w:t>
      </w:r>
      <w:r>
        <w:t xml:space="preserve">support, and messaging operations.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 user outcome</w:t>
            </w:r>
          </w:p>
        </w:tc>
        <w:tc>
          <w:tcPr/>
          <w:p>
            <w:pPr>
              <w:pStyle w:val="Compact"/>
            </w:pPr>
            <w:r>
              <w:t xml:space="preserve">How the platform supports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sermon slides quickly</w:t>
            </w:r>
          </w:p>
        </w:tc>
        <w:tc>
          <w:tcPr/>
          <w:p>
            <w:pPr>
              <w:pStyle w:val="Compact"/>
            </w:pPr>
            <w:r>
              <w:t xml:space="preserve">Structured creation flow with title, series, presentation date, points, verses, and automatic scripture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Refine the sermon outline before slides are generated</w:t>
            </w:r>
          </w:p>
        </w:tc>
        <w:tc>
          <w:tcPr/>
          <w:p>
            <w:pPr>
              <w:pStyle w:val="Compact"/>
            </w:pPr>
            <w:r>
              <w:t xml:space="preserve">Sermon Review step with drag-to-reorder blocks, edits, and autosave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Refine the final deck</w:t>
            </w:r>
          </w:p>
        </w:tc>
        <w:tc>
          <w:tcPr/>
          <w:p>
            <w:pPr>
              <w:pStyle w:val="Compact"/>
            </w:pPr>
            <w:r>
              <w:t xml:space="preserve">Slide editor with generation, manual editing, reordering, background control, preview, print, and autosave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slides in service software</w:t>
            </w:r>
          </w:p>
        </w:tc>
        <w:tc>
          <w:tcPr/>
          <w:p>
            <w:pPr>
              <w:pStyle w:val="Compact"/>
            </w:pPr>
            <w:r>
              <w:t xml:space="preserve">Export to</w:t>
            </w:r>
            <w:r>
              <w:t xml:space="preserve"> </w:t>
            </w:r>
            <w:r>
              <w:rPr>
                <w:b/>
                <w:bCs/>
              </w:rPr>
              <w:t xml:space="preserve">.pptx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.probundle</w:t>
            </w:r>
            <w:r>
              <w:t xml:space="preserve">, plus a Print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recurring weekly workflow</w:t>
            </w:r>
          </w:p>
        </w:tc>
        <w:tc>
          <w:tcPr/>
          <w:p>
            <w:pPr>
              <w:pStyle w:val="Compact"/>
            </w:pPr>
            <w:r>
              <w:t xml:space="preserve">Saved presentations, dashboard management, account settings, subscription controls, and team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Quantify ongoing value to the customer</w:t>
            </w:r>
          </w:p>
        </w:tc>
        <w:tc>
          <w:tcPr/>
          <w:p>
            <w:pPr>
              <w:pStyle w:val="Compact"/>
            </w:pPr>
            <w:r>
              <w:t xml:space="preserve">Per-account Time Saved tracking on the dashboard, with week and lifetime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 larger ministries</w:t>
            </w:r>
          </w:p>
        </w:tc>
        <w:tc>
          <w:tcPr/>
          <w:p>
            <w:pPr>
              <w:pStyle w:val="Compact"/>
            </w:pPr>
            <w:r>
              <w:t xml:space="preserve">Enterprise-only campus support with up to 5 campuses and campus-filtered dashboard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operations</w:t>
            </w:r>
          </w:p>
        </w:tc>
        <w:tc>
          <w:tcPr/>
          <w:p>
            <w:pPr>
              <w:pStyle w:val="Compact"/>
            </w:pPr>
            <w:r>
              <w:t xml:space="preserve">Admin Center with customers, support inbox, billing, broadcast messages, and admin-user controls</w:t>
            </w:r>
          </w:p>
        </w:tc>
      </w:tr>
    </w:tbl>
    <w:bookmarkEnd w:id="9"/>
    <w:bookmarkStart w:id="13" w:name="website-entry-and-conversion-paths"/>
    <w:p>
      <w:pPr>
        <w:pStyle w:val="Heading2"/>
      </w:pPr>
      <w:r>
        <w:t xml:space="preserve">2. Website Entry and Conversion Paths</w:t>
      </w:r>
    </w:p>
    <w:bookmarkStart w:id="10" w:name="public-landing-experience"/>
    <w:p>
      <w:pPr>
        <w:pStyle w:val="Heading3"/>
      </w:pPr>
      <w:r>
        <w:t xml:space="preserve">2.1 Public Landing Experience</w:t>
      </w:r>
    </w:p>
    <w:p>
      <w:pPr>
        <w:pStyle w:val="FirstParagraph"/>
      </w:pPr>
      <w:r>
        <w:t xml:space="preserve">The public website is the route at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is composed of the following sections:</w:t>
      </w:r>
    </w:p>
    <w:p>
      <w:pPr>
        <w:pStyle w:val="Compact"/>
        <w:numPr>
          <w:ilvl w:val="0"/>
          <w:numId w:val="1001"/>
        </w:numPr>
      </w:pPr>
      <w:r>
        <w:t xml:space="preserve">Hero</w:t>
      </w:r>
    </w:p>
    <w:p>
      <w:pPr>
        <w:pStyle w:val="Compact"/>
        <w:numPr>
          <w:ilvl w:val="0"/>
          <w:numId w:val="1001"/>
        </w:numPr>
      </w:pPr>
      <w:r>
        <w:t xml:space="preserve">Comparison (against alternatives)</w:t>
      </w:r>
    </w:p>
    <w:p>
      <w:pPr>
        <w:pStyle w:val="Compact"/>
        <w:numPr>
          <w:ilvl w:val="0"/>
          <w:numId w:val="1001"/>
        </w:numPr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Testimonials</w:t>
      </w:r>
    </w:p>
    <w:p>
      <w:pPr>
        <w:pStyle w:val="Compact"/>
        <w:numPr>
          <w:ilvl w:val="0"/>
          <w:numId w:val="1001"/>
        </w:numPr>
      </w:pPr>
      <w:r>
        <w:t xml:space="preserve">Pricing</w:t>
      </w:r>
    </w:p>
    <w:p>
      <w:pPr>
        <w:pStyle w:val="Compact"/>
        <w:numPr>
          <w:ilvl w:val="0"/>
          <w:numId w:val="1001"/>
        </w:numPr>
      </w:pPr>
      <w:r>
        <w:t xml:space="preserve">Call to action</w:t>
      </w:r>
    </w:p>
    <w:p>
      <w:pPr>
        <w:pStyle w:val="FirstParagraph"/>
      </w:pPr>
      <w:r>
        <w:t xml:space="preserve">Route-level navigation resets to the top of the page, so when a user returns to the landing</w:t>
      </w:r>
      <w:r>
        <w:t xml:space="preserve"> </w:t>
      </w:r>
      <w:r>
        <w:t xml:space="preserve">page they land back on the hero section instead of their prior scroll position. Legal and</w:t>
      </w:r>
      <w:r>
        <w:t xml:space="preserve"> </w:t>
      </w:r>
      <w:r>
        <w:t xml:space="preserve">compliance pages (</w:t>
      </w:r>
      <w:r>
        <w:rPr>
          <w:b/>
          <w:bCs/>
        </w:rPr>
        <w:t xml:space="preserve">/privacy-policy</w:t>
      </w:r>
      <w:r>
        <w:t xml:space="preserve">,</w:t>
      </w:r>
      <w:r>
        <w:t xml:space="preserve"> </w:t>
      </w:r>
      <w:r>
        <w:rPr>
          <w:b/>
          <w:bCs/>
        </w:rPr>
        <w:t xml:space="preserve">/terms-and-conditions</w:t>
      </w:r>
      <w:r>
        <w:t xml:space="preserve">,</w:t>
      </w:r>
      <w:r>
        <w:t xml:space="preserve"> </w:t>
      </w:r>
      <w:r>
        <w:rPr>
          <w:b/>
          <w:bCs/>
        </w:rPr>
        <w:t xml:space="preserve">/trust-center</w:t>
      </w:r>
      <w:r>
        <w:t xml:space="preserve">)</w:t>
      </w:r>
      <w:r>
        <w:t xml:space="preserve"> </w:t>
      </w:r>
      <w:r>
        <w:t xml:space="preserve">are accessible from the footer and from inline links during signup.</w:t>
      </w:r>
    </w:p>
    <w:bookmarkEnd w:id="10"/>
    <w:bookmarkStart w:id="11" w:name="pricing-model-presented-to-the-user"/>
    <w:p>
      <w:pPr>
        <w:pStyle w:val="Heading3"/>
      </w:pPr>
      <w:r>
        <w:t xml:space="preserve">2.2 Pricing Model Presented to the 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User intent supported</w:t>
            </w:r>
          </w:p>
        </w:tc>
        <w:tc>
          <w:tcPr/>
          <w:p>
            <w:pPr>
              <w:pStyle w:val="Compact"/>
            </w:pPr>
            <w:r>
              <w:t xml:space="preserve">Current platform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 Per Export</w:t>
            </w:r>
          </w:p>
        </w:tc>
        <w:tc>
          <w:tcPr/>
          <w:p>
            <w:pPr>
              <w:pStyle w:val="Compact"/>
            </w:pPr>
            <w:r>
              <w:t xml:space="preserve">User wants to create first and pay only when exporting</w:t>
            </w:r>
          </w:p>
        </w:tc>
        <w:tc>
          <w:tcPr/>
          <w:p>
            <w:pPr>
              <w:pStyle w:val="Compact"/>
            </w:pPr>
            <w:r>
              <w:t xml:space="preserve">Opens the public creator at</w:t>
            </w:r>
            <w:r>
              <w:t xml:space="preserve"> </w:t>
            </w:r>
            <w:r>
              <w:rPr>
                <w:b/>
                <w:bCs/>
              </w:rPr>
              <w:t xml:space="preserve">/create</w:t>
            </w:r>
            <w:r>
              <w:t xml:space="preserve">; export later triggers a one-time Stripe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Single-user recurring workflow</w:t>
            </w:r>
          </w:p>
        </w:tc>
        <w:tc>
          <w:tcPr/>
          <w:p>
            <w:pPr>
              <w:pStyle w:val="Compact"/>
            </w:pPr>
            <w:r>
              <w:t xml:space="preserve">Subscription flow through signup or account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Small church team workflow</w:t>
            </w:r>
          </w:p>
        </w:tc>
        <w:tc>
          <w:tcPr/>
          <w:p>
            <w:pPr>
              <w:pStyle w:val="Compact"/>
            </w:pPr>
            <w:r>
              <w:t xml:space="preserve">Subscription flow with shared account support for up to 3 total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Larger ministry workflow with broader collaboration and campus organization</w:t>
            </w:r>
          </w:p>
        </w:tc>
        <w:tc>
          <w:tcPr/>
          <w:p>
            <w:pPr>
              <w:pStyle w:val="Compact"/>
            </w:pPr>
            <w:r>
              <w:t xml:space="preserve">Subscription flow with up to 10 total users and campus support</w:t>
            </w:r>
          </w:p>
        </w:tc>
      </w:tr>
    </w:tbl>
    <w:p>
      <w:pPr>
        <w:pStyle w:val="BodyText"/>
      </w:pPr>
      <w:r>
        <w:t xml:space="preserve">The pricing UI supports both</w:t>
      </w:r>
      <w:r>
        <w:t xml:space="preserve"> </w:t>
      </w:r>
      <w:r>
        <w:rPr>
          <w:b/>
          <w:bCs/>
        </w:rPr>
        <w:t xml:space="preserve">monthly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annual</w:t>
      </w:r>
      <w:r>
        <w:t xml:space="preserve"> </w:t>
      </w:r>
      <w:r>
        <w:t xml:space="preserve">billing for Pro, Team, and Enterprise. Stripe promotion codes are honored during checkout.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Total users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$49</w:t>
            </w:r>
          </w:p>
        </w:tc>
        <w:tc>
          <w:tcPr/>
          <w:p>
            <w:pPr>
              <w:pStyle w:val="Compact"/>
            </w:pPr>
            <w:r>
              <w:t xml:space="preserve">$490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Single-user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$99</w:t>
            </w:r>
          </w:p>
        </w:tc>
        <w:tc>
          <w:tcPr/>
          <w:p>
            <w:pPr>
              <w:pStyle w:val="Compact"/>
            </w:pPr>
            <w:r>
              <w:t xml:space="preserve">$990</w:t>
            </w:r>
          </w:p>
        </w:tc>
        <w:tc>
          <w:tcPr/>
          <w:p>
            <w:pPr>
              <w:pStyle w:val="Compact"/>
            </w:pPr>
            <w:r>
              <w:t xml:space="preserve">Up to 3 (owner + 2 invited)</w:t>
            </w:r>
          </w:p>
        </w:tc>
        <w:tc>
          <w:tcPr/>
          <w:p>
            <w:pPr>
              <w:pStyle w:val="Compact"/>
            </w:pPr>
            <w:r>
              <w:t xml:space="preserve">Shared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$199</w:t>
            </w:r>
          </w:p>
        </w:tc>
        <w:tc>
          <w:tcPr/>
          <w:p>
            <w:pPr>
              <w:pStyle w:val="Compact"/>
            </w:pPr>
            <w:r>
              <w:t xml:space="preserve">$1,990</w:t>
            </w:r>
          </w:p>
        </w:tc>
        <w:tc>
          <w:tcPr/>
          <w:p>
            <w:pPr>
              <w:pStyle w:val="Compact"/>
            </w:pPr>
            <w:r>
              <w:t xml:space="preserve">Up to 10 (owner + 9 invited)</w:t>
            </w:r>
          </w:p>
        </w:tc>
        <w:tc>
          <w:tcPr/>
          <w:p>
            <w:pPr>
              <w:pStyle w:val="Compact"/>
            </w:pPr>
            <w:r>
              <w:t xml:space="preserve">Multi-campus support, up to 5 campuses</w:t>
            </w:r>
          </w:p>
        </w:tc>
      </w:tr>
    </w:tbl>
    <w:p>
      <w:pPr>
        <w:pStyle w:val="BodyText"/>
      </w:pPr>
      <w:r>
        <w:t xml:space="preserve">Annual plans save the equivalent of two months versus monthly billing.</w:t>
      </w:r>
    </w:p>
    <w:bookmarkEnd w:id="11"/>
    <w:bookmarkStart w:id="12" w:name="current-entry-paths"/>
    <w:p>
      <w:pPr>
        <w:pStyle w:val="Heading3"/>
      </w:pPr>
      <w:r>
        <w:t xml:space="preserve">2.3 Current Entry Paths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Pay-per-export path:</w:t>
      </w:r>
      <w:r>
        <w:t xml:space="preserve"> </w:t>
      </w:r>
      <w:r>
        <w:t xml:space="preserve">user opens the creator without needing an account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Account subscription path:</w:t>
      </w:r>
      <w:r>
        <w:t xml:space="preserve"> </w:t>
      </w:r>
      <w:r>
        <w:t xml:space="preserve">user selects Pro, Team, or Enterprise and moves through signup and Stripe checkout.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Signup-during-checkout path:</w:t>
      </w:r>
      <w:r>
        <w:t xml:space="preserve"> </w:t>
      </w:r>
      <w:r>
        <w:t xml:space="preserve">the signup-checkout edge function pre-creates the account and routes the user back through</w:t>
      </w:r>
      <w:r>
        <w:t xml:space="preserve"> </w:t>
      </w:r>
      <w:r>
        <w:rPr>
          <w:b/>
          <w:bCs/>
        </w:rPr>
        <w:t xml:space="preserve">/signup/complete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/signup-incomplete</w:t>
      </w:r>
      <w:r>
        <w:t xml:space="preserve"> </w:t>
      </w:r>
      <w:r>
        <w:t xml:space="preserve">if email confirmation is still pending.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Authenticated upgrade path:</w:t>
      </w:r>
      <w:r>
        <w:t xml:space="preserve"> </w:t>
      </w:r>
      <w:r>
        <w:t xml:space="preserve">signed-in users can begin subscription checkout from the Account page.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Beta path:</w:t>
      </w:r>
      <w:r>
        <w:t xml:space="preserve"> </w:t>
      </w:r>
      <w:r>
        <w:t xml:space="preserve">approved beta users are flagged on their subscription record and surfaced with a Beta badge on the Account page.</w:t>
      </w:r>
    </w:p>
    <w:bookmarkEnd w:id="12"/>
    <w:bookmarkEnd w:id="13"/>
    <w:bookmarkStart w:id="20" w:name="authentication-and-account-access"/>
    <w:p>
      <w:pPr>
        <w:pStyle w:val="Heading2"/>
      </w:pPr>
      <w:r>
        <w:t xml:space="preserve">3. Authentication and Account Access</w:t>
      </w:r>
    </w:p>
    <w:bookmarkStart w:id="14" w:name="core-authentication-model"/>
    <w:p>
      <w:pPr>
        <w:pStyle w:val="Heading3"/>
      </w:pPr>
      <w:r>
        <w:t xml:space="preserve">3.1 Core Authentication Model</w:t>
      </w:r>
    </w:p>
    <w:p>
      <w:pPr>
        <w:pStyle w:val="FirstParagraph"/>
      </w:pPr>
      <w:r>
        <w:t xml:space="preserve">The application uses Supabase Auth for signup, login, email confirmation, password reset,</w:t>
      </w:r>
      <w:r>
        <w:t xml:space="preserve"> </w:t>
      </w:r>
      <w:r>
        <w:t xml:space="preserve">and session handling. Sessions enforce a 15-minute inactivity lockout. The core public auth</w:t>
      </w:r>
      <w:r>
        <w:t xml:space="preserve"> </w:t>
      </w:r>
      <w:r>
        <w:t xml:space="preserve">routes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/signup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/signup/complete</w:t>
      </w:r>
      <w:r>
        <w:t xml:space="preserve"> </w:t>
      </w:r>
      <w:r>
        <w:t xml:space="preserve">— landing after a successful signup-checkout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/signup-incomplete</w:t>
      </w:r>
      <w:r>
        <w:t xml:space="preserve"> </w:t>
      </w:r>
      <w:r>
        <w:t xml:space="preserve">— recovery for an interrupted signup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/login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/invite-signup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/auth/confirm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/auth/confirm-email-change</w:t>
      </w:r>
      <w:r>
        <w:t xml:space="preserve"> </w:t>
      </w:r>
      <w:r>
        <w:t xml:space="preserve">— finalizes an admin-initiated email change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/forgot-password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/reset-password</w:t>
      </w:r>
    </w:p>
    <w:bookmarkEnd w:id="14"/>
    <w:bookmarkStart w:id="15" w:name="standard-signup-flow"/>
    <w:p>
      <w:pPr>
        <w:pStyle w:val="Heading3"/>
      </w:pPr>
      <w:r>
        <w:t xml:space="preserve">3.2 Standard Signup Flow</w:t>
      </w:r>
    </w:p>
    <w:p>
      <w:pPr>
        <w:pStyle w:val="FirstParagraph"/>
      </w:pPr>
      <w:r>
        <w:t xml:space="preserve">Signup collects user identity, organization information, and a Church Role for the user.</w:t>
      </w:r>
      <w:r>
        <w:t xml:space="preserve"> </w:t>
      </w:r>
      <w:r>
        <w:t xml:space="preserve">If the signup was initiated from pricing, the selected plan price is carried into the</w:t>
      </w:r>
      <w:r>
        <w:t xml:space="preserve"> </w:t>
      </w:r>
      <w:r>
        <w:t xml:space="preserve">signup and checkout path. Pending checkout intent is stored locally so the app can</w:t>
      </w:r>
      <w:r>
        <w:t xml:space="preserve"> </w:t>
      </w:r>
      <w:r>
        <w:t xml:space="preserve">continue into subscription checkout cleanly after email confirmation.</w:t>
      </w:r>
    </w:p>
    <w:bookmarkEnd w:id="15"/>
    <w:bookmarkStart w:id="16" w:name="X8229b691512bcee1da97f6d710da6a7efd3a5a8"/>
    <w:p>
      <w:pPr>
        <w:pStyle w:val="Heading3"/>
      </w:pPr>
      <w:r>
        <w:t xml:space="preserve">3.3 Email Confirmation and Checkout Continuation</w:t>
      </w:r>
    </w:p>
    <w:p>
      <w:pPr>
        <w:pStyle w:val="FirstParagraph"/>
      </w:pPr>
      <w:r>
        <w:t xml:space="preserve">New subscription signups must confirm email through</w:t>
      </w:r>
      <w:r>
        <w:t xml:space="preserve"> </w:t>
      </w:r>
      <w:r>
        <w:rPr>
          <w:b/>
          <w:bCs/>
        </w:rPr>
        <w:t xml:space="preserve">/auth/confirm</w:t>
      </w:r>
      <w:r>
        <w:t xml:space="preserve">. After</w:t>
      </w:r>
      <w:r>
        <w:t xml:space="preserve"> </w:t>
      </w:r>
      <w:r>
        <w:t xml:space="preserve">confirmation, the app checks whether there is a pending checkout intent and, if so, routes</w:t>
      </w:r>
      <w:r>
        <w:t xml:space="preserve"> </w:t>
      </w:r>
      <w:r>
        <w:t xml:space="preserve">the user into the subscription checkout path. If the user abandons signup, the</w:t>
      </w:r>
      <w:r>
        <w:t xml:space="preserve"> </w:t>
      </w:r>
      <w:r>
        <w:rPr>
          <w:b/>
          <w:bCs/>
        </w:rPr>
        <w:t xml:space="preserve">abandon-signup</w:t>
      </w:r>
      <w:r>
        <w:t xml:space="preserve"> </w:t>
      </w:r>
      <w:r>
        <w:t xml:space="preserve">edge function and the</w:t>
      </w:r>
      <w:r>
        <w:t xml:space="preserve"> </w:t>
      </w:r>
      <w:r>
        <w:rPr>
          <w:b/>
          <w:bCs/>
        </w:rPr>
        <w:t xml:space="preserve">cleanup-pending-signups</w:t>
      </w:r>
      <w:r>
        <w:t xml:space="preserve"> </w:t>
      </w:r>
      <w:r>
        <w:t xml:space="preserve">scheduled</w:t>
      </w:r>
      <w:r>
        <w:t xml:space="preserve"> </w:t>
      </w:r>
      <w:r>
        <w:t xml:space="preserve">function reconcile the orphaned record.</w:t>
      </w:r>
    </w:p>
    <w:bookmarkEnd w:id="16"/>
    <w:bookmarkStart w:id="17" w:name="login-and-protected-route-behavior"/>
    <w:p>
      <w:pPr>
        <w:pStyle w:val="Heading3"/>
      </w:pPr>
      <w:r>
        <w:t xml:space="preserve">3.4 Login and Protected Route Behavior</w:t>
      </w:r>
    </w:p>
    <w:p>
      <w:pPr>
        <w:pStyle w:val="FirstParagraph"/>
      </w:pPr>
      <w:r>
        <w:t xml:space="preserve">Authenticated users are routed based on both authentication state and subscription state.</w:t>
      </w:r>
      <w:r>
        <w:t xml:space="preserve"> </w:t>
      </w:r>
      <w:r>
        <w:t xml:space="preserve">The platform currently behaves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Current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Authenticated and subscribed</w:t>
            </w:r>
          </w:p>
        </w:tc>
        <w:tc>
          <w:tcPr/>
          <w:p>
            <w:pPr>
              <w:pStyle w:val="Compact"/>
            </w:pPr>
            <w:r>
              <w:t xml:space="preserve">Redirects unsubscribed users to</w:t>
            </w:r>
            <w:r>
              <w:t xml:space="preserve"> </w:t>
            </w:r>
            <w:r>
              <w:rPr>
                <w:b/>
                <w:bCs/>
              </w:rPr>
              <w:t xml:space="preserve">/account?requiredSubscription=1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creator</w:t>
            </w:r>
          </w:p>
        </w:tc>
        <w:tc>
          <w:tcPr/>
          <w:p>
            <w:pPr>
              <w:pStyle w:val="Compact"/>
            </w:pPr>
            <w:r>
              <w:t xml:space="preserve">Authenticated and subscribed</w:t>
            </w:r>
          </w:p>
        </w:tc>
        <w:tc>
          <w:tcPr/>
          <w:p>
            <w:pPr>
              <w:pStyle w:val="Compact"/>
            </w:pPr>
            <w:r>
              <w:t xml:space="preserve">Protected under the same rule as the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Sermon Review</w:t>
            </w:r>
          </w:p>
        </w:tc>
        <w:tc>
          <w:tcPr/>
          <w:p>
            <w:pPr>
              <w:pStyle w:val="Compact"/>
            </w:pPr>
            <w:r>
              <w:t xml:space="preserve">Same as creator origin (public or authenticated)</w:t>
            </w:r>
          </w:p>
        </w:tc>
        <w:tc>
          <w:tcPr/>
          <w:p>
            <w:pPr>
              <w:pStyle w:val="Compact"/>
            </w:pPr>
            <w:r>
              <w:t xml:space="preserve">Accessible at</w:t>
            </w:r>
            <w:r>
              <w:t xml:space="preserve"> </w:t>
            </w:r>
            <w:r>
              <w:rPr>
                <w:b/>
                <w:bCs/>
              </w:rPr>
              <w:t xml:space="preserve">/create/review/:id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/dashboard/create/review/:id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page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Available even when unsubscribed so billing can be activated or managed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creator</w:t>
            </w:r>
          </w:p>
        </w:tc>
        <w:tc>
          <w:tcPr/>
          <w:p>
            <w:pPr>
              <w:pStyle w:val="Compact"/>
            </w:pPr>
            <w:r>
              <w:t xml:space="preserve">No account required</w:t>
            </w:r>
          </w:p>
        </w:tc>
        <w:tc>
          <w:tcPr/>
          <w:p>
            <w:pPr>
              <w:pStyle w:val="Compact"/>
            </w:pPr>
            <w:r>
              <w:t xml:space="preserve">Supports guest usage and later pay-per-export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Center</w:t>
            </w:r>
          </w:p>
        </w:tc>
        <w:tc>
          <w:tcPr/>
          <w:p>
            <w:pPr>
              <w:pStyle w:val="Compact"/>
            </w:pPr>
            <w:r>
              <w:t xml:space="preserve">Admin user with active status</w:t>
            </w:r>
          </w:p>
        </w:tc>
        <w:tc>
          <w:tcPr/>
          <w:p>
            <w:pPr>
              <w:pStyle w:val="Compact"/>
            </w:pPr>
            <w:r>
              <w:t xml:space="preserve">Protected behind</w:t>
            </w:r>
            <w:r>
              <w:t xml:space="preserve"> </w:t>
            </w:r>
            <w:r>
              <w:rPr>
                <w:b/>
                <w:bCs/>
              </w:rPr>
              <w:t xml:space="preserve">AdminProtectedRoute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b/>
                <w:bCs/>
              </w:rPr>
              <w:t xml:space="preserve">/admin/login</w:t>
            </w:r>
          </w:p>
        </w:tc>
      </w:tr>
    </w:tbl>
    <w:bookmarkEnd w:id="17"/>
    <w:bookmarkStart w:id="18" w:name="invite-based-access"/>
    <w:p>
      <w:pPr>
        <w:pStyle w:val="Heading3"/>
      </w:pPr>
      <w:r>
        <w:t xml:space="preserve">3.5 Invite-Based Access</w:t>
      </w:r>
    </w:p>
    <w:p>
      <w:pPr>
        <w:pStyle w:val="FirstParagraph"/>
      </w:pPr>
      <w:r>
        <w:t xml:space="preserve">The application supports invite-based signup into an existing account.</w:t>
      </w:r>
    </w:p>
    <w:p>
      <w:pPr>
        <w:pStyle w:val="Compact"/>
        <w:numPr>
          <w:ilvl w:val="0"/>
          <w:numId w:val="1004"/>
        </w:numPr>
      </w:pPr>
      <w:r>
        <w:t xml:space="preserve">Invite token is validated</w:t>
      </w:r>
    </w:p>
    <w:p>
      <w:pPr>
        <w:pStyle w:val="Compact"/>
        <w:numPr>
          <w:ilvl w:val="0"/>
          <w:numId w:val="1004"/>
        </w:numPr>
      </w:pPr>
      <w:r>
        <w:t xml:space="preserve">Invited email is prefilled</w:t>
      </w:r>
    </w:p>
    <w:p>
      <w:pPr>
        <w:pStyle w:val="Compact"/>
        <w:numPr>
          <w:ilvl w:val="0"/>
          <w:numId w:val="1004"/>
        </w:numPr>
      </w:pPr>
      <w:r>
        <w:t xml:space="preserve">User joins the existing account structure</w:t>
      </w:r>
    </w:p>
    <w:p>
      <w:pPr>
        <w:pStyle w:val="Compact"/>
        <w:numPr>
          <w:ilvl w:val="0"/>
          <w:numId w:val="1004"/>
        </w:numPr>
      </w:pPr>
      <w:r>
        <w:t xml:space="preserve">Team access is then controlled by the account membership model</w:t>
      </w:r>
    </w:p>
    <w:p>
      <w:pPr>
        <w:pStyle w:val="Compact"/>
        <w:numPr>
          <w:ilvl w:val="0"/>
          <w:numId w:val="1004"/>
        </w:numPr>
      </w:pPr>
      <w:r>
        <w:t xml:space="preserve">The Account page surfaces pending invites and supports resend</w:t>
      </w:r>
    </w:p>
    <w:bookmarkEnd w:id="18"/>
    <w:bookmarkStart w:id="19" w:name="email-change-admin-initiated"/>
    <w:p>
      <w:pPr>
        <w:pStyle w:val="Heading3"/>
      </w:pPr>
      <w:r>
        <w:t xml:space="preserve">3.6 Email Change (Admin-Initiated)</w:t>
      </w:r>
    </w:p>
    <w:p>
      <w:pPr>
        <w:pStyle w:val="FirstParagraph"/>
      </w:pPr>
      <w:r>
        <w:t xml:space="preserve">Customer login emails are not user-editable from the Account page. A support admin can</w:t>
      </w:r>
      <w:r>
        <w:t xml:space="preserve"> </w:t>
      </w:r>
      <w:r>
        <w:t xml:space="preserve">request an email change from the Admin Customer Detail page, which creates a pending</w:t>
      </w:r>
      <w:r>
        <w:t xml:space="preserve"> </w:t>
      </w:r>
      <w:r>
        <w:rPr>
          <w:b/>
          <w:bCs/>
        </w:rPr>
        <w:t xml:space="preserve">email_change_requests</w:t>
      </w:r>
      <w:r>
        <w:t xml:space="preserve"> </w:t>
      </w:r>
      <w:r>
        <w:t xml:space="preserve">row, sends a confirmation link to the new address, and</w:t>
      </w:r>
      <w:r>
        <w:t xml:space="preserve"> </w:t>
      </w:r>
      <w:r>
        <w:t xml:space="preserve">finalizes the swap when the user clicks the link. The confirmation page is</w:t>
      </w:r>
      <w:r>
        <w:t xml:space="preserve"> </w:t>
      </w:r>
      <w:r>
        <w:rPr>
          <w:b/>
          <w:bCs/>
        </w:rPr>
        <w:t xml:space="preserve">/auth/confirm-email-change</w:t>
      </w:r>
      <w:r>
        <w:t xml:space="preserve">.</w:t>
      </w:r>
    </w:p>
    <w:bookmarkEnd w:id="19"/>
    <w:bookmarkEnd w:id="20"/>
    <w:bookmarkStart w:id="27" w:name="subscription-and-billing-execution"/>
    <w:p>
      <w:pPr>
        <w:pStyle w:val="Heading2"/>
      </w:pPr>
      <w:r>
        <w:t xml:space="preserve">4. Subscription and Billing Execution</w:t>
      </w:r>
    </w:p>
    <w:bookmarkStart w:id="21" w:name="where-subscription-checkout-starts"/>
    <w:p>
      <w:pPr>
        <w:pStyle w:val="Heading3"/>
      </w:pPr>
      <w:r>
        <w:t xml:space="preserve">4.1 Where Subscription Checkout Starts</w:t>
      </w:r>
    </w:p>
    <w:p>
      <w:pPr>
        <w:pStyle w:val="FirstParagraph"/>
      </w:pPr>
      <w:r>
        <w:t xml:space="preserve">Subscription checkout can currently start from:</w:t>
      </w:r>
    </w:p>
    <w:p>
      <w:pPr>
        <w:pStyle w:val="Compact"/>
        <w:numPr>
          <w:ilvl w:val="0"/>
          <w:numId w:val="1005"/>
        </w:numPr>
      </w:pPr>
      <w:r>
        <w:t xml:space="preserve">The landing-page pricing section</w:t>
      </w:r>
    </w:p>
    <w:p>
      <w:pPr>
        <w:pStyle w:val="Compact"/>
        <w:numPr>
          <w:ilvl w:val="0"/>
          <w:numId w:val="1005"/>
        </w:numPr>
      </w:pPr>
      <w:r>
        <w:t xml:space="preserve">Signup continuation after email confirmation (via</w:t>
      </w:r>
      <w:r>
        <w:t xml:space="preserve"> </w:t>
      </w:r>
      <w:r>
        <w:rPr>
          <w:b/>
          <w:bCs/>
        </w:rPr>
        <w:t xml:space="preserve">create-signup-checkout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The Account page for authenticated users</w:t>
      </w:r>
    </w:p>
    <w:p>
      <w:pPr>
        <w:pStyle w:val="Compact"/>
        <w:numPr>
          <w:ilvl w:val="0"/>
          <w:numId w:val="1005"/>
        </w:numPr>
      </w:pPr>
      <w:r>
        <w:t xml:space="preserve">The checkout redirect route at</w:t>
      </w:r>
      <w:r>
        <w:t xml:space="preserve"> </w:t>
      </w:r>
      <w:r>
        <w:rPr>
          <w:b/>
          <w:bCs/>
        </w:rPr>
        <w:t xml:space="preserve">/checkout-redirect</w:t>
      </w:r>
    </w:p>
    <w:bookmarkEnd w:id="21"/>
    <w:bookmarkStart w:id="22" w:name="subscription-checkout-execution-path"/>
    <w:p>
      <w:pPr>
        <w:pStyle w:val="Heading3"/>
      </w:pPr>
      <w:r>
        <w:t xml:space="preserve">4.2 Subscription Checkout Execution Path</w:t>
      </w:r>
    </w:p>
    <w:p>
      <w:pPr>
        <w:pStyle w:val="FirstParagraph"/>
      </w:pPr>
      <w:r>
        <w:t xml:space="preserve">The account subscription flow uses the following execution chain:</w:t>
      </w:r>
    </w:p>
    <w:p>
      <w:pPr>
        <w:pStyle w:val="Compact"/>
        <w:numPr>
          <w:ilvl w:val="0"/>
          <w:numId w:val="1006"/>
        </w:numPr>
      </w:pPr>
      <w:r>
        <w:t xml:space="preserve">User selects a Pro, Team, or Enterprise price</w:t>
      </w:r>
    </w:p>
    <w:p>
      <w:pPr>
        <w:pStyle w:val="Compact"/>
        <w:numPr>
          <w:ilvl w:val="0"/>
          <w:numId w:val="1006"/>
        </w:numPr>
      </w:pPr>
      <w:r>
        <w:t xml:space="preserve">The app invokes the Supabase Edge Function</w:t>
      </w:r>
      <w:r>
        <w:t xml:space="preserve"> </w:t>
      </w:r>
      <w:r>
        <w:rPr>
          <w:b/>
          <w:bCs/>
        </w:rPr>
        <w:t xml:space="preserve">create-checkout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create-signup-checkout</w:t>
      </w:r>
      <w:r>
        <w:t xml:space="preserve"> </w:t>
      </w:r>
      <w:r>
        <w:t xml:space="preserve">during signup)</w:t>
      </w:r>
    </w:p>
    <w:p>
      <w:pPr>
        <w:pStyle w:val="Compact"/>
        <w:numPr>
          <w:ilvl w:val="0"/>
          <w:numId w:val="1006"/>
        </w:numPr>
      </w:pPr>
      <w:r>
        <w:t xml:space="preserve">The function validates the selected Stripe price and the user account</w:t>
      </w:r>
    </w:p>
    <w:p>
      <w:pPr>
        <w:pStyle w:val="Compact"/>
        <w:numPr>
          <w:ilvl w:val="0"/>
          <w:numId w:val="1006"/>
        </w:numPr>
      </w:pPr>
      <w:r>
        <w:t xml:space="preserve">Stripe checkout session is created (promotion codes allowed)</w:t>
      </w:r>
    </w:p>
    <w:p>
      <w:pPr>
        <w:pStyle w:val="Compact"/>
        <w:numPr>
          <w:ilvl w:val="0"/>
          <w:numId w:val="1006"/>
        </w:numPr>
      </w:pPr>
      <w:r>
        <w:t xml:space="preserve">Success returns to</w:t>
      </w:r>
      <w:r>
        <w:t xml:space="preserve"> </w:t>
      </w:r>
      <w:r>
        <w:rPr>
          <w:b/>
          <w:bCs/>
        </w:rPr>
        <w:t xml:space="preserve">/dashboard?checkout=success</w:t>
      </w:r>
    </w:p>
    <w:p>
      <w:pPr>
        <w:pStyle w:val="Compact"/>
        <w:numPr>
          <w:ilvl w:val="0"/>
          <w:numId w:val="1006"/>
        </w:numPr>
      </w:pPr>
      <w:r>
        <w:t xml:space="preserve">Cancel returns to the Account page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stripe-webhook</w:t>
      </w:r>
      <w:r>
        <w:t xml:space="preserve"> </w:t>
      </w:r>
      <w:r>
        <w:t xml:space="preserve">function processes subscription lifecycle and payment events</w:t>
      </w:r>
    </w:p>
    <w:bookmarkEnd w:id="22"/>
    <w:bookmarkStart w:id="23" w:name="subscription-state-refresh"/>
    <w:p>
      <w:pPr>
        <w:pStyle w:val="Heading3"/>
      </w:pPr>
      <w:r>
        <w:t xml:space="preserve">4.3 Subscription State Refresh</w:t>
      </w:r>
    </w:p>
    <w:p>
      <w:pPr>
        <w:pStyle w:val="FirstParagraph"/>
      </w:pPr>
      <w:r>
        <w:t xml:space="preserve">Subscription state is refreshed through the</w:t>
      </w:r>
      <w:r>
        <w:t xml:space="preserve"> </w:t>
      </w:r>
      <w:r>
        <w:rPr>
          <w:b/>
          <w:bCs/>
        </w:rPr>
        <w:t xml:space="preserve">check-subscription</w:t>
      </w:r>
      <w:r>
        <w:t xml:space="preserve"> </w:t>
      </w:r>
      <w:r>
        <w:t xml:space="preserve">Edge Function and the</w:t>
      </w:r>
      <w:r>
        <w:t xml:space="preserve"> </w:t>
      </w:r>
      <w:r>
        <w:t xml:space="preserve">frontend auth context. This refresh matters after:</w:t>
      </w:r>
    </w:p>
    <w:p>
      <w:pPr>
        <w:pStyle w:val="Compact"/>
        <w:numPr>
          <w:ilvl w:val="0"/>
          <w:numId w:val="1007"/>
        </w:numPr>
      </w:pPr>
      <w:r>
        <w:t xml:space="preserve">checkout success</w:t>
      </w:r>
    </w:p>
    <w:p>
      <w:pPr>
        <w:pStyle w:val="Compact"/>
        <w:numPr>
          <w:ilvl w:val="0"/>
          <w:numId w:val="1007"/>
        </w:numPr>
      </w:pPr>
      <w:r>
        <w:t xml:space="preserve">customer-portal return</w:t>
      </w:r>
    </w:p>
    <w:p>
      <w:pPr>
        <w:pStyle w:val="Compact"/>
        <w:numPr>
          <w:ilvl w:val="0"/>
          <w:numId w:val="1007"/>
        </w:numPr>
      </w:pPr>
      <w:r>
        <w:t xml:space="preserve">initial login/session bootstrap</w:t>
      </w:r>
    </w:p>
    <w:p>
      <w:pPr>
        <w:pStyle w:val="Compact"/>
        <w:numPr>
          <w:ilvl w:val="0"/>
          <w:numId w:val="1007"/>
        </w:numPr>
      </w:pPr>
      <w:r>
        <w:t xml:space="preserve">any Stripe-webhook-driven status change</w:t>
      </w:r>
    </w:p>
    <w:bookmarkEnd w:id="23"/>
    <w:bookmarkStart w:id="24" w:name="manage-subscription-modal"/>
    <w:p>
      <w:pPr>
        <w:pStyle w:val="Heading3"/>
      </w:pPr>
      <w:r>
        <w:t xml:space="preserve">4.4 Manage Subscription Modal</w:t>
      </w:r>
    </w:p>
    <w:p>
      <w:pPr>
        <w:pStyle w:val="FirstParagraph"/>
      </w:pPr>
      <w:r>
        <w:t xml:space="preserve">On the Account page, subscribed users open a</w:t>
      </w:r>
      <w:r>
        <w:t xml:space="preserve"> </w:t>
      </w:r>
      <w:r>
        <w:rPr>
          <w:b/>
          <w:bCs/>
        </w:rPr>
        <w:t xml:space="preserve">Manage Subscription</w:t>
      </w:r>
      <w:r>
        <w:t xml:space="preserve"> </w:t>
      </w:r>
      <w:r>
        <w:t xml:space="preserve">modal. The current UI</w:t>
      </w:r>
      <w:r>
        <w:t xml:space="preserve"> </w:t>
      </w:r>
      <w:r>
        <w:t xml:space="preserve">presents two actions: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Change Subscription</w:t>
      </w:r>
      <w:r>
        <w:t xml:space="preserve"> </w:t>
      </w:r>
      <w:r>
        <w:t xml:space="preserve">on the left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Cancel Subscription</w:t>
      </w:r>
      <w:r>
        <w:t xml:space="preserve"> </w:t>
      </w:r>
      <w:r>
        <w:t xml:space="preserve">on the right</w:t>
      </w:r>
    </w:p>
    <w:p>
      <w:pPr>
        <w:pStyle w:val="FirstParagraph"/>
      </w:pPr>
      <w:r>
        <w:t xml:space="preserve">Changing a plan opens the plan-management flow and current-plan picker. Cancellation routes</w:t>
      </w:r>
      <w:r>
        <w:t xml:space="preserve"> </w:t>
      </w:r>
      <w:r>
        <w:t xml:space="preserve">through the Account Deletion flow (which is guarded by an exit survey) or the customer-portal</w:t>
      </w:r>
      <w:r>
        <w:t xml:space="preserve"> </w:t>
      </w:r>
      <w:r>
        <w:t xml:space="preserve">cancellation behavior, depending on context.</w:t>
      </w:r>
    </w:p>
    <w:bookmarkEnd w:id="24"/>
    <w:bookmarkStart w:id="25" w:name="customer-portal-usage"/>
    <w:p>
      <w:pPr>
        <w:pStyle w:val="Heading3"/>
      </w:pPr>
      <w:r>
        <w:t xml:space="preserve">4.5 Customer Portal Usage</w:t>
      </w:r>
    </w:p>
    <w:p>
      <w:pPr>
        <w:pStyle w:val="FirstParagraph"/>
      </w:pPr>
      <w:r>
        <w:t xml:space="preserve">Ongoing subscription management is routed through the</w:t>
      </w:r>
      <w:r>
        <w:t xml:space="preserve"> </w:t>
      </w:r>
      <w:r>
        <w:rPr>
          <w:b/>
          <w:bCs/>
        </w:rPr>
        <w:t xml:space="preserve">customer-portal</w:t>
      </w:r>
      <w:r>
        <w:t xml:space="preserve"> </w:t>
      </w:r>
      <w:r>
        <w:t xml:space="preserve">Edge Function.</w:t>
      </w:r>
      <w:r>
        <w:t xml:space="preserve"> </w:t>
      </w:r>
      <w:r>
        <w:t xml:space="preserve">This is used for plan changes, billing management, and cancellation flows for subscribed users.</w:t>
      </w:r>
    </w:p>
    <w:bookmarkEnd w:id="25"/>
    <w:bookmarkStart w:id="26" w:name="beta-program"/>
    <w:p>
      <w:pPr>
        <w:pStyle w:val="Heading3"/>
      </w:pPr>
      <w:r>
        <w:t xml:space="preserve">4.6 Beta Program</w:t>
      </w:r>
    </w:p>
    <w:p>
      <w:pPr>
        <w:pStyle w:val="FirstParagraph"/>
      </w:pPr>
      <w:r>
        <w:t xml:space="preserve">A subscription can carry an</w:t>
      </w:r>
      <w:r>
        <w:t xml:space="preserve"> </w:t>
      </w:r>
      <w:r>
        <w:rPr>
          <w:b/>
          <w:bCs/>
        </w:rPr>
        <w:t xml:space="preserve">is_beta_user</w:t>
      </w:r>
      <w:r>
        <w:t xml:space="preserve"> </w:t>
      </w:r>
      <w:r>
        <w:t xml:space="preserve">flag. Beta users are surfaced with a Beta</w:t>
      </w:r>
      <w:r>
        <w:t xml:space="preserve"> </w:t>
      </w:r>
      <w:r>
        <w:t xml:space="preserve">badge on the Account profile card. A scheduled</w:t>
      </w:r>
      <w:r>
        <w:t xml:space="preserve"> </w:t>
      </w:r>
      <w:r>
        <w:rPr>
          <w:b/>
          <w:bCs/>
        </w:rPr>
        <w:t xml:space="preserve">process-beta-trial-emails</w:t>
      </w:r>
      <w:r>
        <w:t xml:space="preserve"> </w:t>
      </w:r>
      <w:r>
        <w:t xml:space="preserve">function</w:t>
      </w:r>
      <w:r>
        <w:t xml:space="preserve"> </w:t>
      </w:r>
      <w:r>
        <w:t xml:space="preserve">handles beta-period lifecycle messaging.</w:t>
      </w:r>
    </w:p>
    <w:p>
      <w:pPr>
        <w:pStyle w:val="BodyText"/>
      </w:pPr>
      <w:r>
        <w:rPr>
          <w:b/>
          <w:bCs/>
        </w:rPr>
        <w:t xml:space="preserve">Operational note:</w:t>
      </w:r>
      <w:r>
        <w:t xml:space="preserve"> </w:t>
      </w:r>
      <w:r>
        <w:t xml:space="preserve">the app assumes Stripe billing-portal settings are correctly configured</w:t>
      </w:r>
      <w:r>
        <w:t xml:space="preserve"> </w:t>
      </w:r>
      <w:r>
        <w:t xml:space="preserve">for the supported prices. Plan changes, renewal visibility, and cancellation behavior depend on</w:t>
      </w:r>
      <w:r>
        <w:t xml:space="preserve"> </w:t>
      </w:r>
      <w:r>
        <w:t xml:space="preserve">that portal configuration being valid in Stripe.</w:t>
      </w:r>
    </w:p>
    <w:bookmarkEnd w:id="26"/>
    <w:bookmarkEnd w:id="27"/>
    <w:bookmarkStart w:id="35" w:name="presentation-creation-flow"/>
    <w:p>
      <w:pPr>
        <w:pStyle w:val="Heading2"/>
      </w:pPr>
      <w:r>
        <w:t xml:space="preserve">5. Presentation Creation Flow</w:t>
      </w:r>
    </w:p>
    <w:bookmarkStart w:id="28" w:name="entry-routes"/>
    <w:p>
      <w:pPr>
        <w:pStyle w:val="Heading3"/>
      </w:pPr>
      <w:r>
        <w:t xml:space="preserve">5.1 Entry Routes</w:t>
      </w:r>
    </w:p>
    <w:p>
      <w:pPr>
        <w:pStyle w:val="FirstParagraph"/>
      </w:pPr>
      <w:r>
        <w:t xml:space="preserve">The creator is available in two main forms: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/create</w:t>
      </w:r>
      <w:r>
        <w:t xml:space="preserve"> </w:t>
      </w:r>
      <w:r>
        <w:t xml:space="preserve">for public and guest creation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/dashboard/create</w:t>
      </w:r>
      <w:r>
        <w:t xml:space="preserve"> </w:t>
      </w:r>
      <w:r>
        <w:t xml:space="preserve">for authenticated subscribed dashboard usage</w:t>
      </w:r>
    </w:p>
    <w:bookmarkEnd w:id="28"/>
    <w:bookmarkStart w:id="29" w:name="current-form-fields"/>
    <w:p>
      <w:pPr>
        <w:pStyle w:val="Heading3"/>
      </w:pPr>
      <w:r>
        <w:t xml:space="preserve">5.2 Current Form Fields</w:t>
      </w:r>
    </w:p>
    <w:p>
      <w:pPr>
        <w:pStyle w:val="FirstParagraph"/>
      </w:pPr>
      <w:r>
        <w:t xml:space="preserve">The sermon creation flow supports the following structured fields:</w:t>
      </w:r>
    </w:p>
    <w:p>
      <w:pPr>
        <w:pStyle w:val="Compact"/>
        <w:numPr>
          <w:ilvl w:val="0"/>
          <w:numId w:val="1010"/>
        </w:numPr>
      </w:pPr>
      <w:r>
        <w:t xml:space="preserve">Presentation title</w:t>
      </w:r>
    </w:p>
    <w:p>
      <w:pPr>
        <w:pStyle w:val="Compact"/>
        <w:numPr>
          <w:ilvl w:val="0"/>
          <w:numId w:val="1010"/>
        </w:numPr>
      </w:pPr>
      <w:r>
        <w:t xml:space="preserve">Series</w:t>
      </w:r>
    </w:p>
    <w:p>
      <w:pPr>
        <w:pStyle w:val="Compact"/>
        <w:numPr>
          <w:ilvl w:val="0"/>
          <w:numId w:val="1010"/>
        </w:numPr>
      </w:pPr>
      <w:r>
        <w:t xml:space="preserve">Presentation date</w:t>
      </w:r>
    </w:p>
    <w:p>
      <w:pPr>
        <w:pStyle w:val="Compact"/>
        <w:numPr>
          <w:ilvl w:val="0"/>
          <w:numId w:val="1010"/>
        </w:numPr>
      </w:pPr>
      <w:r>
        <w:t xml:space="preserve">Bible translation</w:t>
      </w:r>
    </w:p>
    <w:p>
      <w:pPr>
        <w:pStyle w:val="Compact"/>
        <w:numPr>
          <w:ilvl w:val="0"/>
          <w:numId w:val="1010"/>
        </w:numPr>
      </w:pPr>
      <w:r>
        <w:t xml:space="preserve">Verse breakdown mode</w:t>
      </w:r>
    </w:p>
    <w:p>
      <w:pPr>
        <w:pStyle w:val="Compact"/>
        <w:numPr>
          <w:ilvl w:val="0"/>
          <w:numId w:val="1010"/>
        </w:numPr>
      </w:pPr>
      <w:r>
        <w:t xml:space="preserve">Sermon points</w:t>
      </w:r>
    </w:p>
    <w:p>
      <w:pPr>
        <w:pStyle w:val="Compact"/>
        <w:numPr>
          <w:ilvl w:val="0"/>
          <w:numId w:val="1010"/>
        </w:numPr>
      </w:pPr>
      <w:r>
        <w:t xml:space="preserve">Verse sections and scripture references</w:t>
      </w:r>
    </w:p>
    <w:p>
      <w:pPr>
        <w:pStyle w:val="Compact"/>
        <w:numPr>
          <w:ilvl w:val="0"/>
          <w:numId w:val="1010"/>
        </w:numPr>
      </w:pPr>
      <w:r>
        <w:t xml:space="preserve">Enterprise-only campus selection</w:t>
      </w:r>
    </w:p>
    <w:bookmarkEnd w:id="29"/>
    <w:bookmarkStart w:id="30" w:name="scripture-lookup-execution"/>
    <w:p>
      <w:pPr>
        <w:pStyle w:val="Heading3"/>
      </w:pPr>
      <w:r>
        <w:t xml:space="preserve">5.3 Scripture Lookup Execution</w:t>
      </w:r>
    </w:p>
    <w:p>
      <w:pPr>
        <w:pStyle w:val="FirstParagraph"/>
      </w:pPr>
      <w:r>
        <w:t xml:space="preserve">Scripture references are looked up asynchronously while the user types. The frontend calls</w:t>
      </w:r>
      <w:r>
        <w:t xml:space="preserve"> </w:t>
      </w:r>
      <w:r>
        <w:t xml:space="preserve">the Supabase Edge Function</w:t>
      </w:r>
      <w:r>
        <w:t xml:space="preserve"> </w:t>
      </w:r>
      <w:r>
        <w:rPr>
          <w:b/>
          <w:bCs/>
        </w:rPr>
        <w:t xml:space="preserve">scripture-lookup</w:t>
      </w:r>
      <w:r>
        <w:t xml:space="preserve"> </w:t>
      </w:r>
      <w:r>
        <w:t xml:space="preserve">(with</w:t>
      </w:r>
      <w:r>
        <w:t xml:space="preserve"> </w:t>
      </w:r>
      <w:r>
        <w:rPr>
          <w:b/>
          <w:bCs/>
        </w:rPr>
        <w:t xml:space="preserve">esv-lookup</w:t>
      </w:r>
      <w:r>
        <w:t xml:space="preserve"> </w:t>
      </w:r>
      <w:r>
        <w:t xml:space="preserve">for the ESV</w:t>
      </w:r>
      <w:r>
        <w:t xml:space="preserve"> </w:t>
      </w:r>
      <w:r>
        <w:t xml:space="preserve">translation), which resolves scripture content and returns it to the creator flow. Lookup</w:t>
      </w:r>
      <w:r>
        <w:t xml:space="preserve"> </w:t>
      </w:r>
      <w:r>
        <w:t xml:space="preserve">errors are shown inline so the user can correct the reference.</w:t>
      </w:r>
    </w:p>
    <w:bookmarkEnd w:id="30"/>
    <w:bookmarkStart w:id="31" w:name="content-block-types"/>
    <w:p>
      <w:pPr>
        <w:pStyle w:val="Heading3"/>
      </w:pPr>
      <w:r>
        <w:t xml:space="preserve">5.4 Content Block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 type</w:t>
            </w:r>
          </w:p>
        </w:tc>
        <w:tc>
          <w:tcPr/>
          <w:p>
            <w:pPr>
              <w:pStyle w:val="Compact"/>
            </w:pPr>
            <w:r>
              <w:t xml:space="preserve">User enters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Sermon point title or content block</w:t>
            </w:r>
          </w:p>
        </w:tc>
        <w:tc>
          <w:tcPr/>
          <w:p>
            <w:pPr>
              <w:pStyle w:val="Compact"/>
            </w:pPr>
            <w:r>
              <w:t xml:space="preserve">Generates point-oriented slides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Verse</w:t>
            </w:r>
          </w:p>
        </w:tc>
        <w:tc>
          <w:tcPr/>
          <w:p>
            <w:pPr>
              <w:pStyle w:val="Compact"/>
            </w:pPr>
            <w:r>
              <w:t xml:space="preserve">Scripture references</w:t>
            </w:r>
          </w:p>
        </w:tc>
        <w:tc>
          <w:tcPr/>
          <w:p>
            <w:pPr>
              <w:pStyle w:val="Compact"/>
            </w:pPr>
            <w:r>
              <w:t xml:space="preserve">Generates scripture slides from lookup results</w:t>
            </w:r>
          </w:p>
        </w:tc>
      </w:tr>
    </w:tbl>
    <w:bookmarkEnd w:id="31"/>
    <w:bookmarkStart w:id="32" w:name="translation-and-breakdown-behavior"/>
    <w:p>
      <w:pPr>
        <w:pStyle w:val="Heading3"/>
      </w:pPr>
      <w:r>
        <w:t xml:space="preserve">5.5 Translation and Breakdown Behavior</w:t>
      </w:r>
    </w:p>
    <w:p>
      <w:pPr>
        <w:pStyle w:val="FirstParagraph"/>
      </w:pPr>
      <w:r>
        <w:t xml:space="preserve">The creator supports translation-aware scripture lookup and two scripture split modes: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Verse by verse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 verses</w:t>
      </w:r>
    </w:p>
    <w:bookmarkEnd w:id="32"/>
    <w:bookmarkStart w:id="33" w:name="Xcb9ebf27fe2351869db83f598ad89ed54108c4e"/>
    <w:p>
      <w:pPr>
        <w:pStyle w:val="Heading3"/>
      </w:pPr>
      <w:r>
        <w:t xml:space="preserve">5.6 Enterprise Campus Assignment During Creation</w:t>
      </w:r>
    </w:p>
    <w:p>
      <w:pPr>
        <w:pStyle w:val="FirstParagraph"/>
      </w:pPr>
      <w:r>
        <w:t xml:space="preserve">Enterprise accounts must assign every presentation to a campus. The campus selector is shown</w:t>
      </w:r>
      <w:r>
        <w:t xml:space="preserve"> </w:t>
      </w:r>
      <w:r>
        <w:t xml:space="preserve">only for Enterprise users and defaults according to the current app state:</w:t>
      </w:r>
    </w:p>
    <w:p>
      <w:pPr>
        <w:pStyle w:val="Compact"/>
        <w:numPr>
          <w:ilvl w:val="0"/>
          <w:numId w:val="1012"/>
        </w:numPr>
      </w:pPr>
      <w:r>
        <w:t xml:space="preserve">If the user came from a campus-filtered dashboard, that campus is preselected</w:t>
      </w:r>
    </w:p>
    <w:p>
      <w:pPr>
        <w:pStyle w:val="Compact"/>
        <w:numPr>
          <w:ilvl w:val="0"/>
          <w:numId w:val="1012"/>
        </w:numPr>
      </w:pPr>
      <w:r>
        <w:t xml:space="preserve">Otherwise the user preference or primary campus is used</w:t>
      </w:r>
    </w:p>
    <w:p>
      <w:pPr>
        <w:pStyle w:val="Compact"/>
        <w:numPr>
          <w:ilvl w:val="0"/>
          <w:numId w:val="1012"/>
        </w:numPr>
      </w:pPr>
      <w:r>
        <w:t xml:space="preserve">Non-Enterprise flows do not show campus selection</w:t>
      </w:r>
    </w:p>
    <w:bookmarkEnd w:id="33"/>
    <w:bookmarkStart w:id="34" w:name="save-and-continue-to-sermon-review"/>
    <w:p>
      <w:pPr>
        <w:pStyle w:val="Heading3"/>
      </w:pPr>
      <w:r>
        <w:t xml:space="preserve">5.7 Save and Continue to Sermon Review</w:t>
      </w:r>
    </w:p>
    <w:p>
      <w:pPr>
        <w:pStyle w:val="FirstParagraph"/>
      </w:pPr>
      <w:r>
        <w:t xml:space="preserve">When the user submits the creation form, the application saves the sermon record and routes</w:t>
      </w:r>
      <w:r>
        <w:t xml:space="preserve"> </w:t>
      </w:r>
      <w:r>
        <w:t xml:space="preserve">to the Sermon Review step rather than directly to the slide editor.</w:t>
      </w:r>
    </w:p>
    <w:p>
      <w:pPr>
        <w:pStyle w:val="Compact"/>
        <w:numPr>
          <w:ilvl w:val="0"/>
          <w:numId w:val="1013"/>
        </w:numPr>
      </w:pPr>
      <w:r>
        <w:t xml:space="preserve">Authenticated account usage saves the presentation to the backend</w:t>
      </w:r>
    </w:p>
    <w:p>
      <w:pPr>
        <w:pStyle w:val="Compact"/>
        <w:numPr>
          <w:ilvl w:val="0"/>
          <w:numId w:val="1013"/>
        </w:numPr>
      </w:pPr>
      <w:r>
        <w:t xml:space="preserve">Guest usage stores the presentation locally until later unlock/export steps</w:t>
      </w:r>
    </w:p>
    <w:p>
      <w:pPr>
        <w:pStyle w:val="Compact"/>
        <w:numPr>
          <w:ilvl w:val="0"/>
          <w:numId w:val="1013"/>
        </w:numPr>
      </w:pPr>
      <w:r>
        <w:t xml:space="preserve">Series and presentation date are saved as first-class sermon metadata</w:t>
      </w:r>
    </w:p>
    <w:p>
      <w:pPr>
        <w:pStyle w:val="Compact"/>
        <w:numPr>
          <w:ilvl w:val="0"/>
          <w:numId w:val="1013"/>
        </w:numPr>
      </w:pPr>
      <w:r>
        <w:t xml:space="preserve">Enterprise presentations also persist campus assignment</w:t>
      </w:r>
    </w:p>
    <w:bookmarkEnd w:id="34"/>
    <w:bookmarkEnd w:id="35"/>
    <w:bookmarkStart w:id="39" w:name="sermon-review-pre-editor-step"/>
    <w:p>
      <w:pPr>
        <w:pStyle w:val="Heading2"/>
      </w:pPr>
      <w:r>
        <w:t xml:space="preserve">6. Sermon Review (Pre-Editor Step)</w:t>
      </w:r>
    </w:p>
    <w:bookmarkStart w:id="36" w:name="purpose"/>
    <w:p>
      <w:pPr>
        <w:pStyle w:val="Heading3"/>
      </w:pPr>
      <w:r>
        <w:t xml:space="preserve">6.1 Purpose</w:t>
      </w:r>
    </w:p>
    <w:p>
      <w:pPr>
        <w:pStyle w:val="FirstParagraph"/>
      </w:pPr>
      <w:r>
        <w:t xml:space="preserve">The Sermon Review page at</w:t>
      </w:r>
      <w:r>
        <w:t xml:space="preserve"> </w:t>
      </w:r>
      <w:r>
        <w:rPr>
          <w:b/>
          <w:bCs/>
        </w:rPr>
        <w:t xml:space="preserve">/create/review/:id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/dashboard/create/review/:id</w:t>
      </w:r>
      <w:r>
        <w:t xml:space="preserve"> </w:t>
      </w:r>
      <w:r>
        <w:t xml:space="preserve">for authenticated usage) sits between the creator form</w:t>
      </w:r>
      <w:r>
        <w:t xml:space="preserve"> </w:t>
      </w:r>
      <w:r>
        <w:t xml:space="preserve">and the slide editor. It lets the user reorder, re-title, and refine the sermon's points and</w:t>
      </w:r>
      <w:r>
        <w:t xml:space="preserve"> </w:t>
      </w:r>
      <w:r>
        <w:t xml:space="preserve">scripture blocks before slides are generated.</w:t>
      </w:r>
    </w:p>
    <w:bookmarkEnd w:id="36"/>
    <w:bookmarkStart w:id="37" w:name="capabilities"/>
    <w:p>
      <w:pPr>
        <w:pStyle w:val="Heading3"/>
      </w:pPr>
      <w:r>
        <w:t xml:space="preserve">6.2 Capabilities</w:t>
      </w:r>
    </w:p>
    <w:p>
      <w:pPr>
        <w:pStyle w:val="Compact"/>
        <w:numPr>
          <w:ilvl w:val="0"/>
          <w:numId w:val="1014"/>
        </w:numPr>
      </w:pPr>
      <w:r>
        <w:t xml:space="preserve">Drag-to-reorder for points and scripture blocks</w:t>
      </w:r>
    </w:p>
    <w:p>
      <w:pPr>
        <w:pStyle w:val="Compact"/>
        <w:numPr>
          <w:ilvl w:val="0"/>
          <w:numId w:val="1014"/>
        </w:numPr>
      </w:pPr>
      <w:r>
        <w:t xml:space="preserve">Inline title and content edits</w:t>
      </w:r>
    </w:p>
    <w:p>
      <w:pPr>
        <w:pStyle w:val="Compact"/>
        <w:numPr>
          <w:ilvl w:val="0"/>
          <w:numId w:val="1014"/>
        </w:numPr>
      </w:pPr>
      <w:r>
        <w:t xml:space="preserve">Autosave of changes back to the saved presentation</w:t>
      </w:r>
    </w:p>
    <w:p>
      <w:pPr>
        <w:pStyle w:val="Compact"/>
        <w:numPr>
          <w:ilvl w:val="0"/>
          <w:numId w:val="1014"/>
        </w:numPr>
      </w:pPr>
      <w:r>
        <w:t xml:space="preserve">Generate Slides action that builds the slide payload and routes to the editor</w:t>
      </w:r>
    </w:p>
    <w:bookmarkEnd w:id="37"/>
    <w:bookmarkStart w:id="38" w:name="save-lifecycle"/>
    <w:p>
      <w:pPr>
        <w:pStyle w:val="Heading3"/>
      </w:pPr>
      <w:r>
        <w:t xml:space="preserve">6.3 Save Lifecycle</w:t>
      </w:r>
    </w:p>
    <w:p>
      <w:pPr>
        <w:pStyle w:val="FirstParagraph"/>
      </w:pPr>
      <w:r>
        <w:t xml:space="preserve">Changes on Sermon Review write back to the same saved presentation record that the creator</w:t>
      </w:r>
      <w:r>
        <w:t xml:space="preserve"> </w:t>
      </w:r>
      <w:r>
        <w:t xml:space="preserve">produced, then carry forward into the slide editor. The user can navigate away and return</w:t>
      </w:r>
      <w:r>
        <w:t xml:space="preserve"> </w:t>
      </w:r>
      <w:r>
        <w:t xml:space="preserve">without losing review-stage edits.</w:t>
      </w:r>
    </w:p>
    <w:bookmarkEnd w:id="38"/>
    <w:bookmarkEnd w:id="39"/>
    <w:bookmarkStart w:id="45" w:name="slide-editor-and-save-lifecycle"/>
    <w:p>
      <w:pPr>
        <w:pStyle w:val="Heading2"/>
      </w:pPr>
      <w:r>
        <w:t xml:space="preserve">7. Slide Editor and Save Lifecycle</w:t>
      </w:r>
    </w:p>
    <w:bookmarkStart w:id="40" w:name="editor-entry"/>
    <w:p>
      <w:pPr>
        <w:pStyle w:val="Heading3"/>
      </w:pPr>
      <w:r>
        <w:t xml:space="preserve">7.1 Editor Entry</w:t>
      </w:r>
    </w:p>
    <w:p>
      <w:pPr>
        <w:pStyle w:val="FirstParagraph"/>
      </w:pPr>
      <w:r>
        <w:t xml:space="preserve">The slide editor route is</w:t>
      </w:r>
      <w:r>
        <w:t xml:space="preserve"> </w:t>
      </w:r>
      <w:r>
        <w:rPr>
          <w:b/>
          <w:bCs/>
        </w:rPr>
        <w:t xml:space="preserve">/editor/:id</w:t>
      </w:r>
      <w:r>
        <w:t xml:space="preserve">. When it opens, the app loads existing editor</w:t>
      </w:r>
      <w:r>
        <w:t xml:space="preserve"> </w:t>
      </w:r>
      <w:r>
        <w:t xml:space="preserve">slides when available. If saved editor slides do not exist yet, it generates a default slide</w:t>
      </w:r>
      <w:r>
        <w:t xml:space="preserve"> </w:t>
      </w:r>
      <w:r>
        <w:t xml:space="preserve">deck from the saved sermon form state.</w:t>
      </w:r>
    </w:p>
    <w:bookmarkEnd w:id="40"/>
    <w:bookmarkStart w:id="41" w:name="main-editing-capabilities"/>
    <w:p>
      <w:pPr>
        <w:pStyle w:val="Heading3"/>
      </w:pPr>
      <w:r>
        <w:t xml:space="preserve">7.2 Main Editing Capabilities</w:t>
      </w:r>
    </w:p>
    <w:p>
      <w:pPr>
        <w:pStyle w:val="Compact"/>
        <w:numPr>
          <w:ilvl w:val="0"/>
          <w:numId w:val="1015"/>
        </w:numPr>
      </w:pPr>
      <w:r>
        <w:t xml:space="preserve">Reorder slides</w:t>
      </w:r>
    </w:p>
    <w:p>
      <w:pPr>
        <w:pStyle w:val="Compact"/>
        <w:numPr>
          <w:ilvl w:val="0"/>
          <w:numId w:val="1015"/>
        </w:numPr>
      </w:pPr>
      <w:r>
        <w:t xml:space="preserve">Add or delete slides</w:t>
      </w:r>
    </w:p>
    <w:p>
      <w:pPr>
        <w:pStyle w:val="Compact"/>
        <w:numPr>
          <w:ilvl w:val="0"/>
          <w:numId w:val="1015"/>
        </w:numPr>
      </w:pPr>
      <w:r>
        <w:t xml:space="preserve">Edit text</w:t>
      </w:r>
    </w:p>
    <w:p>
      <w:pPr>
        <w:pStyle w:val="Compact"/>
        <w:numPr>
          <w:ilvl w:val="0"/>
          <w:numId w:val="1015"/>
        </w:numPr>
      </w:pPr>
      <w:r>
        <w:t xml:space="preserve">Adjust visual styling</w:t>
      </w:r>
    </w:p>
    <w:p>
      <w:pPr>
        <w:pStyle w:val="Compact"/>
        <w:numPr>
          <w:ilvl w:val="0"/>
          <w:numId w:val="1015"/>
        </w:numPr>
      </w:pPr>
      <w:r>
        <w:t xml:space="preserve">Apply or upload backgrounds</w:t>
      </w:r>
    </w:p>
    <w:p>
      <w:pPr>
        <w:pStyle w:val="Compact"/>
        <w:numPr>
          <w:ilvl w:val="0"/>
          <w:numId w:val="1015"/>
        </w:numPr>
      </w:pPr>
      <w:r>
        <w:t xml:space="preserve">Preview the presentation</w:t>
      </w:r>
    </w:p>
    <w:p>
      <w:pPr>
        <w:pStyle w:val="Compact"/>
        <w:numPr>
          <w:ilvl w:val="0"/>
          <w:numId w:val="1015"/>
        </w:numPr>
      </w:pPr>
      <w:r>
        <w:t xml:space="preserve">Print the deck</w:t>
      </w:r>
    </w:p>
    <w:p>
      <w:pPr>
        <w:pStyle w:val="Compact"/>
        <w:numPr>
          <w:ilvl w:val="0"/>
          <w:numId w:val="1015"/>
        </w:numPr>
      </w:pPr>
      <w:r>
        <w:t xml:space="preserve">Export when ready</w:t>
      </w:r>
    </w:p>
    <w:bookmarkEnd w:id="41"/>
    <w:bookmarkStart w:id="42" w:name="autosave-and-persistence"/>
    <w:p>
      <w:pPr>
        <w:pStyle w:val="Heading3"/>
      </w:pPr>
      <w:r>
        <w:t xml:space="preserve">7.3 Autosave and Persistence</w:t>
      </w:r>
    </w:p>
    <w:p>
      <w:pPr>
        <w:pStyle w:val="FirstParagraph"/>
      </w:pPr>
      <w:r>
        <w:t xml:space="preserve">The editor autosaves slide changes so users can return later without losing work. For saved</w:t>
      </w:r>
      <w:r>
        <w:t xml:space="preserve"> </w:t>
      </w:r>
      <w:r>
        <w:t xml:space="preserve">account presentations, editor changes persist to the backend. This save lifecycle is part of</w:t>
      </w:r>
      <w:r>
        <w:t xml:space="preserve"> </w:t>
      </w:r>
      <w:r>
        <w:t xml:space="preserve">the recurring dashboard workflow for subscribed users.</w:t>
      </w:r>
    </w:p>
    <w:bookmarkEnd w:id="42"/>
    <w:bookmarkStart w:id="43" w:name="background-media-handling"/>
    <w:p>
      <w:pPr>
        <w:pStyle w:val="Heading3"/>
      </w:pPr>
      <w:r>
        <w:t xml:space="preserve">7.4 Background Media Handling</w:t>
      </w:r>
    </w:p>
    <w:p>
      <w:pPr>
        <w:pStyle w:val="FirstParagraph"/>
      </w:pPr>
      <w:r>
        <w:t xml:space="preserve">Custom backgrounds are handled through the background asset pipeline. The app stores and</w:t>
      </w:r>
      <w:r>
        <w:t xml:space="preserve"> </w:t>
      </w:r>
      <w:r>
        <w:t xml:space="preserve">resolves background assets, and removes obsolete stored backgrounds where appropriate as</w:t>
      </w:r>
      <w:r>
        <w:t xml:space="preserve"> </w:t>
      </w:r>
      <w:r>
        <w:t xml:space="preserve">editor content changes.</w:t>
      </w:r>
    </w:p>
    <w:bookmarkEnd w:id="43"/>
    <w:bookmarkStart w:id="44" w:name="current-save-state-relationship"/>
    <w:p>
      <w:pPr>
        <w:pStyle w:val="Heading3"/>
      </w:pPr>
      <w:r>
        <w:t xml:space="preserve">7.5 Current Save-State Relationship</w:t>
      </w:r>
    </w:p>
    <w:p>
      <w:pPr>
        <w:pStyle w:val="FirstParagraph"/>
      </w:pPr>
      <w:r>
        <w:t xml:space="preserve">The saved presentation model combines:</w:t>
      </w:r>
    </w:p>
    <w:p>
      <w:pPr>
        <w:pStyle w:val="Compact"/>
        <w:numPr>
          <w:ilvl w:val="0"/>
          <w:numId w:val="1016"/>
        </w:numPr>
      </w:pPr>
      <w:r>
        <w:t xml:space="preserve">summary metadata for dashboard display</w:t>
      </w:r>
    </w:p>
    <w:p>
      <w:pPr>
        <w:pStyle w:val="Compact"/>
        <w:numPr>
          <w:ilvl w:val="0"/>
          <w:numId w:val="1016"/>
        </w:numPr>
      </w:pPr>
      <w:r>
        <w:t xml:space="preserve">structured form data used for generation</w:t>
      </w:r>
    </w:p>
    <w:p>
      <w:pPr>
        <w:pStyle w:val="Compact"/>
        <w:numPr>
          <w:ilvl w:val="0"/>
          <w:numId w:val="1016"/>
        </w:numPr>
      </w:pPr>
      <w:r>
        <w:t xml:space="preserve">review-stage block ordering</w:t>
      </w:r>
    </w:p>
    <w:p>
      <w:pPr>
        <w:pStyle w:val="Compact"/>
        <w:numPr>
          <w:ilvl w:val="0"/>
          <w:numId w:val="1016"/>
        </w:numPr>
      </w:pPr>
      <w:r>
        <w:t xml:space="preserve">editor slide payload used for final editing and export</w:t>
      </w:r>
    </w:p>
    <w:bookmarkEnd w:id="44"/>
    <w:bookmarkEnd w:id="45"/>
    <w:bookmarkStart w:id="51" w:name="export-and-payment-logic"/>
    <w:p>
      <w:pPr>
        <w:pStyle w:val="Heading2"/>
      </w:pPr>
      <w:r>
        <w:t xml:space="preserve">8. Export and Payment Logic</w:t>
      </w:r>
    </w:p>
    <w:bookmarkStart w:id="46" w:name="export-decision-logic"/>
    <w:p>
      <w:pPr>
        <w:pStyle w:val="Heading3"/>
      </w:pPr>
      <w:r>
        <w:t xml:space="preserve">8.1 Export Decision Logic</w:t>
      </w:r>
    </w:p>
    <w:p>
      <w:pPr>
        <w:pStyle w:val="FirstParagraph"/>
      </w:pPr>
      <w:r>
        <w:t xml:space="preserve">When a user exports from the editor, the platform applies one of two models: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What happens next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Subscribed account user</w:t>
            </w:r>
          </w:p>
        </w:tc>
        <w:tc>
          <w:tcPr/>
          <w:p>
            <w:pPr>
              <w:pStyle w:val="Compact"/>
            </w:pPr>
            <w:r>
              <w:t xml:space="preserve">Export options open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or non-subscriber without unlock</w:t>
            </w:r>
          </w:p>
        </w:tc>
        <w:tc>
          <w:tcPr/>
          <w:p>
            <w:pPr>
              <w:pStyle w:val="Compact"/>
            </w:pPr>
            <w:r>
              <w:t xml:space="preserve">One-time export checkout is required first</w:t>
            </w:r>
          </w:p>
        </w:tc>
      </w:tr>
    </w:tbl>
    <w:bookmarkEnd w:id="46"/>
    <w:bookmarkStart w:id="47" w:name="pay-per-export-execution"/>
    <w:p>
      <w:pPr>
        <w:pStyle w:val="Heading3"/>
      </w:pPr>
      <w:r>
        <w:t xml:space="preserve">8.2 Pay-Per-Export Execution</w:t>
      </w:r>
    </w:p>
    <w:p>
      <w:pPr>
        <w:pStyle w:val="FirstParagraph"/>
      </w:pPr>
      <w:r>
        <w:t xml:space="preserve">The pay-per-export path uses</w:t>
      </w:r>
      <w:r>
        <w:t xml:space="preserve"> </w:t>
      </w:r>
      <w:r>
        <w:rPr>
          <w:b/>
          <w:bCs/>
        </w:rPr>
        <w:t xml:space="preserve">create-guest-checkout</w:t>
      </w:r>
      <w:r>
        <w:t xml:space="preserve"> </w:t>
      </w:r>
      <w:r>
        <w:t xml:space="preserve">to start the Stripe session and</w:t>
      </w:r>
      <w:r>
        <w:t xml:space="preserve"> </w:t>
      </w:r>
      <w:r>
        <w:rPr>
          <w:b/>
          <w:bCs/>
        </w:rPr>
        <w:t xml:space="preserve">verify-guest-checkout</w:t>
      </w:r>
      <w:r>
        <w:t xml:space="preserve"> </w:t>
      </w:r>
      <w:r>
        <w:t xml:space="preserve">to validate the completed session and unlock the export. The</w:t>
      </w:r>
      <w:r>
        <w:t xml:space="preserve"> </w:t>
      </w:r>
      <w:r>
        <w:t xml:space="preserve">app stores pending export context locally before redirecting to Stripe so it can restore the</w:t>
      </w:r>
      <w:r>
        <w:t xml:space="preserve"> </w:t>
      </w:r>
      <w:r>
        <w:t xml:space="preserve">presentation after payment. The</w:t>
      </w:r>
      <w:r>
        <w:t xml:space="preserve"> </w:t>
      </w:r>
      <w:r>
        <w:rPr>
          <w:b/>
          <w:bCs/>
        </w:rPr>
        <w:t xml:space="preserve">get-checkout-email</w:t>
      </w:r>
      <w:r>
        <w:t xml:space="preserve"> </w:t>
      </w:r>
      <w:r>
        <w:t xml:space="preserve">function retrieves the email</w:t>
      </w:r>
      <w:r>
        <w:t xml:space="preserve"> </w:t>
      </w:r>
      <w:r>
        <w:t xml:space="preserve">associated with the checkout for guests who proceed without an account.</w:t>
      </w:r>
    </w:p>
    <w:p>
      <w:pPr>
        <w:pStyle w:val="BodyText"/>
      </w:pPr>
      <w:r>
        <w:t xml:space="preserve">Success returns to</w:t>
      </w:r>
      <w:r>
        <w:t xml:space="preserve"> </w:t>
      </w:r>
      <w:r>
        <w:rPr>
          <w:b/>
          <w:bCs/>
        </w:rPr>
        <w:t xml:space="preserve">/payment-success</w:t>
      </w:r>
      <w:r>
        <w:t xml:space="preserve">, where the app restores the pending presentation</w:t>
      </w:r>
      <w:r>
        <w:t xml:space="preserve"> </w:t>
      </w:r>
      <w:r>
        <w:t xml:space="preserve">and routes the user back into the editor.</w:t>
      </w:r>
    </w:p>
    <w:bookmarkEnd w:id="47"/>
    <w:bookmarkStart w:id="48" w:name="export-formats"/>
    <w:p>
      <w:pPr>
        <w:pStyle w:val="Heading3"/>
      </w:pPr>
      <w:r>
        <w:t xml:space="preserve">8.3 Export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PowerPoint (.pptx)</w:t>
            </w:r>
          </w:p>
        </w:tc>
        <w:tc>
          <w:tcPr/>
          <w:p>
            <w:pPr>
              <w:pStyle w:val="Compact"/>
            </w:pPr>
            <w:r>
              <w:t xml:space="preserve">Presentation file for PowerPoint-compatible use</w:t>
            </w:r>
          </w:p>
        </w:tc>
        <w:tc>
          <w:tcPr/>
          <w:p>
            <w:pPr>
              <w:pStyle w:val="Compact"/>
            </w:pPr>
            <w:r>
              <w:t xml:space="preserve">Widescreen PowerPoint deck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ProPresenter (.probundle)</w:t>
            </w:r>
          </w:p>
        </w:tc>
        <w:tc>
          <w:tcPr/>
          <w:p>
            <w:pPr>
              <w:pStyle w:val="Compact"/>
            </w:pPr>
            <w:r>
              <w:t xml:space="preserve">Presentation bundle for ProPresenter workflows</w:t>
            </w:r>
          </w:p>
        </w:tc>
        <w:tc>
          <w:tcPr/>
          <w:p>
            <w:pPr>
              <w:pStyle w:val="Compact"/>
            </w:pPr>
            <w:r>
              <w:t xml:space="preserve">ProPresenter bundle download with presentation data and media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Browser-based print of the deck</w:t>
            </w:r>
          </w:p>
        </w:tc>
        <w:tc>
          <w:tcPr/>
          <w:p>
            <w:pPr>
              <w:pStyle w:val="Compact"/>
            </w:pPr>
            <w:r>
              <w:t xml:space="preserve">Opens a print view for paper or PDF output</w:t>
            </w:r>
          </w:p>
        </w:tc>
      </w:tr>
    </w:tbl>
    <w:bookmarkEnd w:id="48"/>
    <w:bookmarkStart w:id="49" w:name="export-validation"/>
    <w:p>
      <w:pPr>
        <w:pStyle w:val="Heading3"/>
      </w:pPr>
      <w:r>
        <w:t xml:space="preserve">8.4 Export Validation</w:t>
      </w:r>
    </w:p>
    <w:p>
      <w:pPr>
        <w:pStyle w:val="FirstParagraph"/>
      </w:pPr>
      <w:r>
        <w:t xml:space="preserve">Export is validated before file creation. If required data is missing or invalid, export is</w:t>
      </w:r>
      <w:r>
        <w:t xml:space="preserve"> </w:t>
      </w:r>
      <w:r>
        <w:t xml:space="preserve">blocked until the user fixes the issue. The export formatting itself is shared across</w:t>
      </w:r>
      <w:r>
        <w:t xml:space="preserve"> </w:t>
      </w:r>
      <w:r>
        <w:t xml:space="preserve">single export and dashboard bulk export flows.</w:t>
      </w:r>
    </w:p>
    <w:bookmarkEnd w:id="49"/>
    <w:bookmarkStart w:id="50" w:name="dashboard-bulk-export"/>
    <w:p>
      <w:pPr>
        <w:pStyle w:val="Heading3"/>
      </w:pPr>
      <w:r>
        <w:t xml:space="preserve">8.5 Dashboard Bulk Export</w:t>
      </w:r>
    </w:p>
    <w:p>
      <w:pPr>
        <w:pStyle w:val="FirstParagraph"/>
      </w:pPr>
      <w:r>
        <w:t xml:space="preserve">The dashboard supports multi-select export. Users select multiple presentations, click</w:t>
      </w:r>
      <w:r>
        <w:t xml:space="preserve"> </w:t>
      </w:r>
      <w:r>
        <w:rPr>
          <w:b/>
          <w:bCs/>
        </w:rPr>
        <w:t xml:space="preserve">Export Selected</w:t>
      </w:r>
      <w:r>
        <w:t xml:space="preserve">, choose one format for the full batch, and receive a single zip file</w:t>
      </w:r>
      <w:r>
        <w:t xml:space="preserve"> </w:t>
      </w:r>
      <w:r>
        <w:t xml:space="preserve">containing the selected exports.</w:t>
      </w:r>
    </w:p>
    <w:bookmarkEnd w:id="50"/>
    <w:bookmarkEnd w:id="51"/>
    <w:bookmarkStart w:id="60" w:name="dashboard-and-ongoing-use"/>
    <w:p>
      <w:pPr>
        <w:pStyle w:val="Heading2"/>
      </w:pPr>
      <w:r>
        <w:t xml:space="preserve">9. Dashboard and Ongoing Use</w:t>
      </w:r>
    </w:p>
    <w:bookmarkStart w:id="52" w:name="dashboard-role"/>
    <w:p>
      <w:pPr>
        <w:pStyle w:val="Heading3"/>
      </w:pPr>
      <w:r>
        <w:t xml:space="preserve">9.1 Dashboard Role</w:t>
      </w:r>
    </w:p>
    <w:p>
      <w:pPr>
        <w:pStyle w:val="FirstParagraph"/>
      </w:pPr>
      <w:r>
        <w:t xml:space="preserve">The dashboard at</w:t>
      </w:r>
      <w:r>
        <w:t xml:space="preserve"> </w:t>
      </w:r>
      <w:r>
        <w:rPr>
          <w:b/>
          <w:bCs/>
        </w:rPr>
        <w:t xml:space="preserve">/dashboard</w:t>
      </w:r>
      <w:r>
        <w:t xml:space="preserve"> </w:t>
      </w:r>
      <w:r>
        <w:t xml:space="preserve">is the main operational home for subscribed users. It is</w:t>
      </w:r>
      <w:r>
        <w:t xml:space="preserve"> </w:t>
      </w:r>
      <w:r>
        <w:t xml:space="preserve">where users return each week to create, search, filter, reopen, delete, print, and export</w:t>
      </w:r>
      <w:r>
        <w:t xml:space="preserve"> </w:t>
      </w:r>
      <w:r>
        <w:t xml:space="preserve">presentations.</w:t>
      </w:r>
    </w:p>
    <w:bookmarkEnd w:id="52"/>
    <w:bookmarkStart w:id="53" w:name="time-saved-card"/>
    <w:p>
      <w:pPr>
        <w:pStyle w:val="Heading3"/>
      </w:pPr>
      <w:r>
        <w:t xml:space="preserve">9.2 Time Saved Card</w:t>
      </w:r>
    </w:p>
    <w:p>
      <w:pPr>
        <w:pStyle w:val="FirstParagraph"/>
      </w:pPr>
      <w:r>
        <w:t xml:space="preserve">The dashboard surfaces a Time Saved card that quantifies the value the customer is getting</w:t>
      </w:r>
      <w:r>
        <w:t xml:space="preserve"> </w:t>
      </w:r>
      <w:r>
        <w:t xml:space="preserve">from the platform. It shows:</w:t>
      </w:r>
    </w:p>
    <w:p>
      <w:pPr>
        <w:pStyle w:val="Compact"/>
        <w:numPr>
          <w:ilvl w:val="0"/>
          <w:numId w:val="1017"/>
        </w:numPr>
      </w:pPr>
      <w:r>
        <w:t xml:space="preserve">Time saved this week</w:t>
      </w:r>
    </w:p>
    <w:p>
      <w:pPr>
        <w:pStyle w:val="Compact"/>
        <w:numPr>
          <w:ilvl w:val="0"/>
          <w:numId w:val="1017"/>
        </w:numPr>
      </w:pPr>
      <w:r>
        <w:t xml:space="preserve">Lifetime total time saved</w:t>
      </w:r>
    </w:p>
    <w:p>
      <w:pPr>
        <w:pStyle w:val="Compact"/>
        <w:numPr>
          <w:ilvl w:val="0"/>
          <w:numId w:val="1017"/>
        </w:numPr>
      </w:pPr>
      <w:r>
        <w:t xml:space="preserve">A monthly breakdown the user can step through</w:t>
      </w:r>
    </w:p>
    <w:bookmarkEnd w:id="53"/>
    <w:bookmarkStart w:id="54" w:name="current-dashboard-controls"/>
    <w:p>
      <w:pPr>
        <w:pStyle w:val="Heading3"/>
      </w:pPr>
      <w:r>
        <w:t xml:space="preserve">9.3 Current Dashboard Controls</w:t>
      </w:r>
    </w:p>
    <w:p>
      <w:pPr>
        <w:pStyle w:val="FirstParagraph"/>
      </w:pPr>
      <w:r>
        <w:t xml:space="preserve">The dashboard list supports:</w:t>
      </w:r>
    </w:p>
    <w:p>
      <w:pPr>
        <w:pStyle w:val="Compact"/>
        <w:numPr>
          <w:ilvl w:val="0"/>
          <w:numId w:val="1018"/>
        </w:numPr>
      </w:pPr>
      <w:r>
        <w:t xml:space="preserve">Search by title or series</w:t>
      </w:r>
    </w:p>
    <w:p>
      <w:pPr>
        <w:pStyle w:val="Compact"/>
        <w:numPr>
          <w:ilvl w:val="0"/>
          <w:numId w:val="1018"/>
        </w:numPr>
      </w:pPr>
      <w:r>
        <w:t xml:space="preserve">Presentation month filter</w:t>
      </w:r>
    </w:p>
    <w:p>
      <w:pPr>
        <w:pStyle w:val="Compact"/>
        <w:numPr>
          <w:ilvl w:val="0"/>
          <w:numId w:val="1018"/>
        </w:numPr>
      </w:pPr>
      <w:r>
        <w:t xml:space="preserve">Newest/oldest sorting</w:t>
      </w:r>
    </w:p>
    <w:p>
      <w:pPr>
        <w:pStyle w:val="Compact"/>
        <w:numPr>
          <w:ilvl w:val="0"/>
          <w:numId w:val="1018"/>
        </w:numPr>
      </w:pPr>
      <w:r>
        <w:t xml:space="preserve">Refresh button for manual reload</w:t>
      </w:r>
    </w:p>
    <w:p>
      <w:pPr>
        <w:pStyle w:val="Compact"/>
        <w:numPr>
          <w:ilvl w:val="0"/>
          <w:numId w:val="1018"/>
        </w:numPr>
      </w:pPr>
      <w:r>
        <w:t xml:space="preserve">Incremental loading with</w:t>
      </w:r>
      <w:r>
        <w:t xml:space="preserve"> </w:t>
      </w:r>
      <w:r>
        <w:rPr>
          <w:b/>
          <w:bCs/>
        </w:rPr>
        <w:t xml:space="preserve">Load More</w:t>
      </w:r>
    </w:p>
    <w:p>
      <w:pPr>
        <w:pStyle w:val="Compact"/>
        <w:numPr>
          <w:ilvl w:val="0"/>
          <w:numId w:val="1018"/>
        </w:numPr>
      </w:pPr>
      <w:r>
        <w:t xml:space="preserve">Selection mode for bulk delete and bulk export (visible even with no presentations so onboarding can highlight it during the product tour)</w:t>
      </w:r>
    </w:p>
    <w:bookmarkEnd w:id="54"/>
    <w:bookmarkStart w:id="55" w:name="presentation-card-behavior"/>
    <w:p>
      <w:pPr>
        <w:pStyle w:val="Heading3"/>
      </w:pPr>
      <w:r>
        <w:t xml:space="preserve">9.4 Presentation Card Behavior</w:t>
      </w:r>
    </w:p>
    <w:p>
      <w:pPr>
        <w:pStyle w:val="FirstParagraph"/>
      </w:pPr>
      <w:r>
        <w:t xml:space="preserve">Dashboard cards surface summary metadata rather than just a title.</w:t>
      </w:r>
    </w:p>
    <w:p>
      <w:pPr>
        <w:pStyle w:val="Compact"/>
        <w:numPr>
          <w:ilvl w:val="0"/>
          <w:numId w:val="1019"/>
        </w:numPr>
      </w:pPr>
      <w:r>
        <w:t xml:space="preserve">Series label</w:t>
      </w:r>
    </w:p>
    <w:p>
      <w:pPr>
        <w:pStyle w:val="Compact"/>
        <w:numPr>
          <w:ilvl w:val="0"/>
          <w:numId w:val="1019"/>
        </w:numPr>
      </w:pPr>
      <w:r>
        <w:t xml:space="preserve">Presentation title</w:t>
      </w:r>
    </w:p>
    <w:p>
      <w:pPr>
        <w:pStyle w:val="Compact"/>
        <w:numPr>
          <w:ilvl w:val="0"/>
          <w:numId w:val="1019"/>
        </w:numPr>
      </w:pPr>
      <w:r>
        <w:t xml:space="preserve">Presentation date</w:t>
      </w:r>
    </w:p>
    <w:p>
      <w:pPr>
        <w:pStyle w:val="Compact"/>
        <w:numPr>
          <w:ilvl w:val="0"/>
          <w:numId w:val="1019"/>
        </w:numPr>
      </w:pPr>
      <w:r>
        <w:t xml:space="preserve">Slide count</w:t>
      </w:r>
    </w:p>
    <w:p>
      <w:pPr>
        <w:pStyle w:val="Compact"/>
        <w:numPr>
          <w:ilvl w:val="0"/>
          <w:numId w:val="1019"/>
        </w:numPr>
      </w:pPr>
      <w:r>
        <w:t xml:space="preserve">Last modified timestamp</w:t>
      </w:r>
    </w:p>
    <w:p>
      <w:pPr>
        <w:pStyle w:val="Compact"/>
        <w:numPr>
          <w:ilvl w:val="0"/>
          <w:numId w:val="1019"/>
        </w:numPr>
      </w:pPr>
      <w:r>
        <w:t xml:space="preserve">Campus and former-campus labeling for Enterprise presentations where applicable</w:t>
      </w:r>
    </w:p>
    <w:bookmarkEnd w:id="55"/>
    <w:bookmarkStart w:id="56" w:name="selection-mode"/>
    <w:p>
      <w:pPr>
        <w:pStyle w:val="Heading3"/>
      </w:pPr>
      <w:r>
        <w:t xml:space="preserve">9.5 Selection Mode</w:t>
      </w:r>
    </w:p>
    <w:p>
      <w:pPr>
        <w:pStyle w:val="FirstParagraph"/>
      </w:pPr>
      <w:r>
        <w:t xml:space="preserve">When users click</w:t>
      </w:r>
      <w:r>
        <w:t xml:space="preserve"> </w:t>
      </w:r>
      <w:r>
        <w:rPr>
          <w:b/>
          <w:bCs/>
        </w:rPr>
        <w:t xml:space="preserve">Select</w:t>
      </w:r>
      <w:r>
        <w:t xml:space="preserve">, the dashboard enters a selection mode that supports:</w:t>
      </w:r>
    </w:p>
    <w:p>
      <w:pPr>
        <w:pStyle w:val="Compact"/>
        <w:numPr>
          <w:ilvl w:val="0"/>
          <w:numId w:val="1020"/>
        </w:numPr>
      </w:pPr>
      <w:r>
        <w:t xml:space="preserve">Selecting individual presentations</w:t>
      </w:r>
    </w:p>
    <w:p>
      <w:pPr>
        <w:pStyle w:val="Compact"/>
        <w:numPr>
          <w:ilvl w:val="0"/>
          <w:numId w:val="1020"/>
        </w:numPr>
      </w:pPr>
      <w:r>
        <w:t xml:space="preserve">Selecting all currently loaded presentations</w:t>
      </w:r>
    </w:p>
    <w:p>
      <w:pPr>
        <w:pStyle w:val="Compact"/>
        <w:numPr>
          <w:ilvl w:val="0"/>
          <w:numId w:val="1020"/>
        </w:numPr>
      </w:pPr>
      <w:r>
        <w:t xml:space="preserve">Bulk deleting selected presentations</w:t>
      </w:r>
    </w:p>
    <w:p>
      <w:pPr>
        <w:pStyle w:val="Compact"/>
        <w:numPr>
          <w:ilvl w:val="0"/>
          <w:numId w:val="1020"/>
        </w:numPr>
      </w:pPr>
      <w:r>
        <w:t xml:space="preserve">Bulk exporting selected presentations into a zip file</w:t>
      </w:r>
    </w:p>
    <w:bookmarkEnd w:id="56"/>
    <w:bookmarkStart w:id="57" w:name="campus-filtering-for-enterprise"/>
    <w:p>
      <w:pPr>
        <w:pStyle w:val="Heading3"/>
      </w:pPr>
      <w:r>
        <w:t xml:space="preserve">9.6 Campus Filtering for Enterprise</w:t>
      </w:r>
    </w:p>
    <w:p>
      <w:pPr>
        <w:pStyle w:val="FirstParagraph"/>
      </w:pPr>
      <w:r>
        <w:t xml:space="preserve">Enterprise users see a campus dropdown on the dashboard. The default option is</w:t>
      </w:r>
      <w:r>
        <w:t xml:space="preserve"> </w:t>
      </w:r>
      <w:r>
        <w:rPr>
          <w:b/>
          <w:bCs/>
        </w:rPr>
        <w:t xml:space="preserve">All Campuses</w:t>
      </w:r>
      <w:r>
        <w:t xml:space="preserve">, but the dashboard can also open to a user-selected default campus based</w:t>
      </w:r>
      <w:r>
        <w:t xml:space="preserve"> </w:t>
      </w:r>
      <w:r>
        <w:t xml:space="preserve">on the Account-page preference.</w:t>
      </w:r>
    </w:p>
    <w:p>
      <w:pPr>
        <w:pStyle w:val="Compact"/>
        <w:numPr>
          <w:ilvl w:val="0"/>
          <w:numId w:val="1021"/>
        </w:numPr>
      </w:pPr>
      <w:r>
        <w:t xml:space="preserve">All active campuses</w:t>
      </w:r>
    </w:p>
    <w:p>
      <w:pPr>
        <w:pStyle w:val="Compact"/>
        <w:numPr>
          <w:ilvl w:val="0"/>
          <w:numId w:val="1021"/>
        </w:numPr>
      </w:pPr>
      <w:r>
        <w:t xml:space="preserve">Archived former-campus labels for presentations moved off deleted campuses</w:t>
      </w:r>
    </w:p>
    <w:p>
      <w:pPr>
        <w:pStyle w:val="Compact"/>
        <w:numPr>
          <w:ilvl w:val="0"/>
          <w:numId w:val="1021"/>
        </w:numPr>
      </w:pPr>
      <w:r>
        <w:t xml:space="preserve">Composes with search, month filtering, sort, reload, and pagination</w:t>
      </w:r>
    </w:p>
    <w:bookmarkEnd w:id="57"/>
    <w:bookmarkStart w:id="58" w:name="product-tour-and-replay"/>
    <w:p>
      <w:pPr>
        <w:pStyle w:val="Heading3"/>
      </w:pPr>
      <w:r>
        <w:t xml:space="preserve">9.7 Product Tour and Replay</w:t>
      </w:r>
    </w:p>
    <w:p>
      <w:pPr>
        <w:pStyle w:val="FirstParagraph"/>
      </w:pPr>
      <w:r>
        <w:t xml:space="preserve">A guided product tour walks new users through the dashboard, creator, review, editor, and</w:t>
      </w:r>
      <w:r>
        <w:t xml:space="preserve"> </w:t>
      </w:r>
      <w:r>
        <w:t xml:space="preserve">account stages. After completion or skip, users can replay the tour from the Account page.</w:t>
      </w:r>
    </w:p>
    <w:bookmarkEnd w:id="58"/>
    <w:bookmarkStart w:id="59" w:name="ongoing-weekly-workflow"/>
    <w:p>
      <w:pPr>
        <w:pStyle w:val="Heading3"/>
      </w:pPr>
      <w:r>
        <w:t xml:space="preserve">9.8 Ongoing Weekly Workflow</w:t>
      </w:r>
    </w:p>
    <w:p>
      <w:pPr>
        <w:pStyle w:val="Compact"/>
        <w:numPr>
          <w:ilvl w:val="0"/>
          <w:numId w:val="1022"/>
        </w:numPr>
      </w:pPr>
      <w:r>
        <w:t xml:space="preserve">User logs in and lands on the dashboard</w:t>
      </w:r>
    </w:p>
    <w:p>
      <w:pPr>
        <w:pStyle w:val="Compact"/>
        <w:numPr>
          <w:ilvl w:val="0"/>
          <w:numId w:val="1022"/>
        </w:numPr>
      </w:pPr>
      <w:r>
        <w:t xml:space="preserve">User reviews the current filtered view of saved presentations</w:t>
      </w:r>
    </w:p>
    <w:p>
      <w:pPr>
        <w:pStyle w:val="Compact"/>
        <w:numPr>
          <w:ilvl w:val="0"/>
          <w:numId w:val="1022"/>
        </w:numPr>
      </w:pPr>
      <w:r>
        <w:t xml:space="preserve">User creates a new presentation or reopens an existing one</w:t>
      </w:r>
    </w:p>
    <w:p>
      <w:pPr>
        <w:pStyle w:val="Compact"/>
        <w:numPr>
          <w:ilvl w:val="0"/>
          <w:numId w:val="1022"/>
        </w:numPr>
      </w:pPr>
      <w:r>
        <w:t xml:space="preserve">User reviews and reorders blocks on Sermon Review</w:t>
      </w:r>
    </w:p>
    <w:p>
      <w:pPr>
        <w:pStyle w:val="Compact"/>
        <w:numPr>
          <w:ilvl w:val="0"/>
          <w:numId w:val="1022"/>
        </w:numPr>
      </w:pPr>
      <w:r>
        <w:t xml:space="preserve">User edits the generated deck and exports or prints</w:t>
      </w:r>
    </w:p>
    <w:p>
      <w:pPr>
        <w:pStyle w:val="Compact"/>
        <w:numPr>
          <w:ilvl w:val="0"/>
          <w:numId w:val="1022"/>
        </w:numPr>
      </w:pPr>
      <w:r>
        <w:t xml:space="preserve">User returns later for the next sermon cycle</w:t>
      </w:r>
    </w:p>
    <w:bookmarkEnd w:id="59"/>
    <w:bookmarkEnd w:id="60"/>
    <w:bookmarkStart w:id="68" w:name="Xb3a853c93c88f4de5ffe7f08c0437069a2b5597"/>
    <w:p>
      <w:pPr>
        <w:pStyle w:val="Heading2"/>
      </w:pPr>
      <w:r>
        <w:t xml:space="preserve">10. Account Management and Enterprise Campuses</w:t>
      </w:r>
    </w:p>
    <w:bookmarkStart w:id="61" w:name="account-page-structure"/>
    <w:p>
      <w:pPr>
        <w:pStyle w:val="Heading3"/>
      </w:pPr>
      <w:r>
        <w:t xml:space="preserve">10.1 Account Page Structure</w:t>
      </w:r>
    </w:p>
    <w:p>
      <w:pPr>
        <w:pStyle w:val="FirstParagraph"/>
      </w:pPr>
      <w:r>
        <w:t xml:space="preserve">The Account page uses expandable accordion-style cards. Major sections stay collapsed until</w:t>
      </w:r>
      <w:r>
        <w:t xml:space="preserve"> </w:t>
      </w:r>
      <w:r>
        <w:t xml:space="preserve">the user opens them. The current sections are:</w:t>
      </w:r>
    </w:p>
    <w:p>
      <w:pPr>
        <w:pStyle w:val="Compact"/>
        <w:numPr>
          <w:ilvl w:val="0"/>
          <w:numId w:val="1023"/>
        </w:numPr>
      </w:pPr>
      <w:r>
        <w:t xml:space="preserve">Profile</w:t>
      </w:r>
    </w:p>
    <w:p>
      <w:pPr>
        <w:pStyle w:val="Compact"/>
        <w:numPr>
          <w:ilvl w:val="0"/>
          <w:numId w:val="1023"/>
        </w:numPr>
      </w:pPr>
      <w:r>
        <w:t xml:space="preserve">Team</w:t>
      </w:r>
    </w:p>
    <w:p>
      <w:pPr>
        <w:pStyle w:val="Compact"/>
        <w:numPr>
          <w:ilvl w:val="0"/>
          <w:numId w:val="1023"/>
        </w:numPr>
      </w:pPr>
      <w:r>
        <w:t xml:space="preserve">Campuses (Enterprise only)</w:t>
      </w:r>
    </w:p>
    <w:p>
      <w:pPr>
        <w:pStyle w:val="Compact"/>
        <w:numPr>
          <w:ilvl w:val="0"/>
          <w:numId w:val="1023"/>
        </w:numPr>
      </w:pPr>
      <w:r>
        <w:t xml:space="preserve">Subscription</w:t>
      </w:r>
    </w:p>
    <w:p>
      <w:pPr>
        <w:pStyle w:val="Compact"/>
        <w:numPr>
          <w:ilvl w:val="0"/>
          <w:numId w:val="1023"/>
        </w:numPr>
      </w:pPr>
      <w:r>
        <w:t xml:space="preserve">Account (includes deletion flow)</w:t>
      </w:r>
    </w:p>
    <w:bookmarkEnd w:id="61"/>
    <w:bookmarkStart w:id="62" w:name="profile-section"/>
    <w:p>
      <w:pPr>
        <w:pStyle w:val="Heading3"/>
      </w:pPr>
      <w:r>
        <w:t xml:space="preserve">10.2 Profile Section</w:t>
      </w:r>
    </w:p>
    <w:p>
      <w:pPr>
        <w:pStyle w:val="FirstParagraph"/>
      </w:pPr>
      <w:r>
        <w:t xml:space="preserve">The Profile card contains:</w:t>
      </w:r>
    </w:p>
    <w:p>
      <w:pPr>
        <w:pStyle w:val="Compact"/>
        <w:numPr>
          <w:ilvl w:val="0"/>
          <w:numId w:val="1024"/>
        </w:numPr>
      </w:pPr>
      <w:r>
        <w:t xml:space="preserve">Organization</w:t>
      </w:r>
    </w:p>
    <w:p>
      <w:pPr>
        <w:pStyle w:val="Compact"/>
        <w:numPr>
          <w:ilvl w:val="0"/>
          <w:numId w:val="1024"/>
        </w:numPr>
      </w:pPr>
      <w:r>
        <w:t xml:space="preserve">Full Name</w:t>
      </w:r>
    </w:p>
    <w:p>
      <w:pPr>
        <w:pStyle w:val="Compact"/>
        <w:numPr>
          <w:ilvl w:val="0"/>
          <w:numId w:val="1024"/>
        </w:numPr>
      </w:pPr>
      <w:r>
        <w:t xml:space="preserve">Email (read-only on this page; admin-initiated change is the supported path)</w:t>
      </w:r>
    </w:p>
    <w:p>
      <w:pPr>
        <w:pStyle w:val="Compact"/>
        <w:numPr>
          <w:ilvl w:val="0"/>
          <w:numId w:val="1024"/>
        </w:numPr>
      </w:pPr>
      <w:r>
        <w:t xml:space="preserve">Church Role</w:t>
      </w:r>
    </w:p>
    <w:p>
      <w:pPr>
        <w:pStyle w:val="Compact"/>
        <w:numPr>
          <w:ilvl w:val="0"/>
          <w:numId w:val="1024"/>
        </w:numPr>
      </w:pPr>
      <w:r>
        <w:t xml:space="preserve">Default Translation</w:t>
      </w:r>
    </w:p>
    <w:p>
      <w:pPr>
        <w:pStyle w:val="Compact"/>
        <w:numPr>
          <w:ilvl w:val="0"/>
          <w:numId w:val="1024"/>
        </w:numPr>
      </w:pPr>
      <w:r>
        <w:t xml:space="preserve">Associated Campus (Enterprise only) — controls the default campus the dashboard opens to</w:t>
      </w:r>
    </w:p>
    <w:p>
      <w:pPr>
        <w:pStyle w:val="Compact"/>
        <w:numPr>
          <w:ilvl w:val="0"/>
          <w:numId w:val="1024"/>
        </w:numPr>
      </w:pPr>
      <w:r>
        <w:t xml:space="preserve">Beta badge if the subscription is flagged as beta</w:t>
      </w:r>
    </w:p>
    <w:bookmarkEnd w:id="62"/>
    <w:bookmarkStart w:id="63" w:name="team-management"/>
    <w:p>
      <w:pPr>
        <w:pStyle w:val="Heading3"/>
      </w:pPr>
      <w:r>
        <w:t xml:space="preserve">10.3 Team Management</w:t>
      </w:r>
    </w:p>
    <w:p>
      <w:pPr>
        <w:pStyle w:val="FirstParagraph"/>
      </w:pPr>
      <w:r>
        <w:t xml:space="preserve">Team operations remain on the Account page and currently support:</w:t>
      </w:r>
    </w:p>
    <w:p>
      <w:pPr>
        <w:pStyle w:val="Compact"/>
        <w:numPr>
          <w:ilvl w:val="0"/>
          <w:numId w:val="1025"/>
        </w:numPr>
      </w:pPr>
      <w:r>
        <w:t xml:space="preserve">Viewing team members</w:t>
      </w:r>
    </w:p>
    <w:p>
      <w:pPr>
        <w:pStyle w:val="Compact"/>
        <w:numPr>
          <w:ilvl w:val="0"/>
          <w:numId w:val="1025"/>
        </w:numPr>
      </w:pPr>
      <w:r>
        <w:t xml:space="preserve">Viewing roles such as owner and member</w:t>
      </w:r>
    </w:p>
    <w:p>
      <w:pPr>
        <w:pStyle w:val="Compact"/>
        <w:numPr>
          <w:ilvl w:val="0"/>
          <w:numId w:val="1025"/>
        </w:numPr>
      </w:pPr>
      <w:r>
        <w:t xml:space="preserve">Viewing each member's Church Role</w:t>
      </w:r>
    </w:p>
    <w:p>
      <w:pPr>
        <w:pStyle w:val="Compact"/>
        <w:numPr>
          <w:ilvl w:val="0"/>
          <w:numId w:val="1025"/>
        </w:numPr>
      </w:pPr>
      <w:r>
        <w:t xml:space="preserve">Inviting additional users (subject to plan capacity)</w:t>
      </w:r>
    </w:p>
    <w:p>
      <w:pPr>
        <w:pStyle w:val="Compact"/>
        <w:numPr>
          <w:ilvl w:val="0"/>
          <w:numId w:val="1025"/>
        </w:numPr>
      </w:pPr>
      <w:r>
        <w:t xml:space="preserve">Tracking and resending pending invites</w:t>
      </w:r>
    </w:p>
    <w:p>
      <w:pPr>
        <w:pStyle w:val="Compact"/>
        <w:numPr>
          <w:ilvl w:val="0"/>
          <w:numId w:val="1025"/>
        </w:numPr>
      </w:pPr>
      <w:r>
        <w:t xml:space="preserve">Owner-only removal of a team member, routed through the</w:t>
      </w:r>
      <w:r>
        <w:t xml:space="preserve"> </w:t>
      </w:r>
      <w:r>
        <w:rPr>
          <w:b/>
          <w:bCs/>
        </w:rPr>
        <w:t xml:space="preserve">remove-team-member</w:t>
      </w:r>
      <w:r>
        <w:t xml:space="preserve"> </w:t>
      </w:r>
      <w:r>
        <w:t xml:space="preserve">edge function</w:t>
      </w:r>
    </w:p>
    <w:bookmarkEnd w:id="63"/>
    <w:bookmarkStart w:id="64" w:name="enterprise-campus-model"/>
    <w:p>
      <w:pPr>
        <w:pStyle w:val="Heading3"/>
      </w:pPr>
      <w:r>
        <w:t xml:space="preserve">10.4 Enterprise Campus Model</w:t>
      </w:r>
    </w:p>
    <w:p>
      <w:pPr>
        <w:pStyle w:val="FirstParagraph"/>
      </w:pPr>
      <w:r>
        <w:t xml:space="preserve">Enterprise accounts support up to</w:t>
      </w:r>
      <w:r>
        <w:t xml:space="preserve"> </w:t>
      </w:r>
      <w:r>
        <w:rPr>
          <w:b/>
          <w:bCs/>
        </w:rPr>
        <w:t xml:space="preserve">5 total campuses</w:t>
      </w:r>
      <w:r>
        <w:t xml:space="preserve">. A primary</w:t>
      </w:r>
      <w:r>
        <w:t xml:space="preserve"> </w:t>
      </w:r>
      <w:r>
        <w:rPr>
          <w:b/>
          <w:bCs/>
        </w:rPr>
        <w:t xml:space="preserve">Main Campus</w:t>
      </w:r>
      <w:r>
        <w:t xml:space="preserve"> </w:t>
      </w:r>
      <w:r>
        <w:t xml:space="preserve">is</w:t>
      </w:r>
      <w:r>
        <w:t xml:space="preserve"> </w:t>
      </w:r>
      <w:r>
        <w:t xml:space="preserve">ensured for Enterprise accounts and existing Enterprise presentations are backfilled into a</w:t>
      </w:r>
      <w:r>
        <w:t xml:space="preserve"> </w:t>
      </w:r>
      <w:r>
        <w:t xml:space="preserve">campus when needed.</w:t>
      </w:r>
    </w:p>
    <w:p>
      <w:pPr>
        <w:pStyle w:val="Compact"/>
        <w:numPr>
          <w:ilvl w:val="0"/>
          <w:numId w:val="1026"/>
        </w:numPr>
      </w:pPr>
      <w:r>
        <w:t xml:space="preserve">Campus management is visible only for Enterprise plans</w:t>
      </w:r>
    </w:p>
    <w:p>
      <w:pPr>
        <w:pStyle w:val="Compact"/>
        <w:numPr>
          <w:ilvl w:val="0"/>
          <w:numId w:val="1026"/>
        </w:numPr>
      </w:pPr>
      <w:r>
        <w:t xml:space="preserve">Only account owners can create, rename, set primary, or delete campuses</w:t>
      </w:r>
    </w:p>
    <w:p>
      <w:pPr>
        <w:pStyle w:val="Compact"/>
        <w:numPr>
          <w:ilvl w:val="0"/>
          <w:numId w:val="1026"/>
        </w:numPr>
      </w:pPr>
      <w:r>
        <w:t xml:space="preserve">Enterprise presentations must belong to an active campus</w:t>
      </w:r>
    </w:p>
    <w:p>
      <w:pPr>
        <w:pStyle w:val="Compact"/>
        <w:numPr>
          <w:ilvl w:val="0"/>
          <w:numId w:val="1026"/>
        </w:numPr>
      </w:pPr>
      <w:r>
        <w:t xml:space="preserve">Deleting a campus moves its presentations to the primary campus</w:t>
      </w:r>
    </w:p>
    <w:p>
      <w:pPr>
        <w:pStyle w:val="Compact"/>
        <w:numPr>
          <w:ilvl w:val="0"/>
          <w:numId w:val="1026"/>
        </w:numPr>
      </w:pPr>
      <w:r>
        <w:t xml:space="preserve">Moved presentations keep the deleted campus name as a former-campus label for filtering</w:t>
      </w:r>
    </w:p>
    <w:bookmarkEnd w:id="64"/>
    <w:bookmarkStart w:id="65" w:name="subscription-section"/>
    <w:p>
      <w:pPr>
        <w:pStyle w:val="Heading3"/>
      </w:pPr>
      <w:r>
        <w:t xml:space="preserve">10.5 Subscription Section</w:t>
      </w:r>
    </w:p>
    <w:p>
      <w:pPr>
        <w:pStyle w:val="FirstParagraph"/>
      </w:pPr>
      <w:r>
        <w:t xml:space="preserve">The Subscription card shows current status, renewal state, and plan actions.</w:t>
      </w:r>
    </w:p>
    <w:p>
      <w:pPr>
        <w:pStyle w:val="Compact"/>
        <w:numPr>
          <w:ilvl w:val="0"/>
          <w:numId w:val="1027"/>
        </w:numPr>
      </w:pPr>
      <w:r>
        <w:t xml:space="preserve">Subscribed users open the Manage Subscription modal</w:t>
      </w:r>
    </w:p>
    <w:p>
      <w:pPr>
        <w:pStyle w:val="Compact"/>
        <w:numPr>
          <w:ilvl w:val="0"/>
          <w:numId w:val="1027"/>
        </w:numPr>
      </w:pPr>
      <w:r>
        <w:t xml:space="preserve">Unsubscribed users can activate a plan from the Account page</w:t>
      </w:r>
    </w:p>
    <w:p>
      <w:pPr>
        <w:pStyle w:val="Compact"/>
        <w:numPr>
          <w:ilvl w:val="0"/>
          <w:numId w:val="1027"/>
        </w:numPr>
      </w:pPr>
      <w:r>
        <w:t xml:space="preserve">Current plan recognition supports Pro, Team, and Enterprise with monthly or annual billing</w:t>
      </w:r>
    </w:p>
    <w:bookmarkEnd w:id="65"/>
    <w:bookmarkStart w:id="66" w:name="account-deletion"/>
    <w:p>
      <w:pPr>
        <w:pStyle w:val="Heading3"/>
      </w:pPr>
      <w:r>
        <w:t xml:space="preserve">10.6 Account Deletion</w:t>
      </w:r>
    </w:p>
    <w:p>
      <w:pPr>
        <w:pStyle w:val="FirstParagraph"/>
      </w:pPr>
      <w:r>
        <w:t xml:space="preserve">Account deletion is a guarded, multi-step flow:</w:t>
      </w:r>
    </w:p>
    <w:p>
      <w:pPr>
        <w:pStyle w:val="Compact"/>
        <w:numPr>
          <w:ilvl w:val="0"/>
          <w:numId w:val="1028"/>
        </w:numPr>
      </w:pPr>
      <w:r>
        <w:t xml:space="preserve">The user requests deletion from the Account page</w:t>
      </w:r>
    </w:p>
    <w:p>
      <w:pPr>
        <w:pStyle w:val="Compact"/>
        <w:numPr>
          <w:ilvl w:val="0"/>
          <w:numId w:val="102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/exit-survey</w:t>
      </w:r>
      <w:r>
        <w:t xml:space="preserve"> </w:t>
      </w:r>
      <w:r>
        <w:t xml:space="preserve">step collects cancellation feedback</w:t>
      </w:r>
    </w:p>
    <w:p>
      <w:pPr>
        <w:pStyle w:val="Compact"/>
        <w:numPr>
          <w:ilvl w:val="0"/>
          <w:numId w:val="1028"/>
        </w:numPr>
      </w:pPr>
      <w:r>
        <w:t xml:space="preserve">A pending deletion record is created and an admin notification is queued</w:t>
      </w:r>
    </w:p>
    <w:p>
      <w:pPr>
        <w:pStyle w:val="Compact"/>
        <w:numPr>
          <w:ilvl w:val="0"/>
          <w:numId w:val="1028"/>
        </w:numPr>
      </w:pPr>
      <w:r>
        <w:t xml:space="preserve">The user can cancel the request before finalization via</w:t>
      </w:r>
      <w:r>
        <w:t xml:space="preserve"> </w:t>
      </w:r>
      <w:r>
        <w:rPr>
          <w:b/>
          <w:bCs/>
        </w:rPr>
        <w:t xml:space="preserve">cancel-account-deletion</w:t>
      </w:r>
    </w:p>
    <w:p>
      <w:pPr>
        <w:pStyle w:val="Compact"/>
        <w:numPr>
          <w:ilvl w:val="0"/>
          <w:numId w:val="1028"/>
        </w:numPr>
      </w:pPr>
      <w:r>
        <w:t xml:space="preserve">The scheduled</w:t>
      </w:r>
      <w:r>
        <w:t xml:space="preserve"> </w:t>
      </w:r>
      <w:r>
        <w:rPr>
          <w:b/>
          <w:bCs/>
        </w:rPr>
        <w:t xml:space="preserve">finalize-account-deletions</w:t>
      </w:r>
      <w:r>
        <w:t xml:space="preserve"> </w:t>
      </w:r>
      <w:r>
        <w:t xml:space="preserve">function performs the eventual hard delete;</w:t>
      </w:r>
      <w:r>
        <w:t xml:space="preserve"> </w:t>
      </w:r>
      <w:r>
        <w:rPr>
          <w:b/>
          <w:bCs/>
        </w:rPr>
        <w:t xml:space="preserve">delete-account</w:t>
      </w:r>
      <w:r>
        <w:t xml:space="preserve"> </w:t>
      </w:r>
      <w:r>
        <w:t xml:space="preserve">handles the cleanup mechanics</w:t>
      </w:r>
    </w:p>
    <w:bookmarkEnd w:id="66"/>
    <w:bookmarkStart w:id="67" w:name="tour-replay"/>
    <w:p>
      <w:pPr>
        <w:pStyle w:val="Heading3"/>
      </w:pPr>
      <w:r>
        <w:t xml:space="preserve">10.7 Tour Replay</w:t>
      </w:r>
    </w:p>
    <w:p>
      <w:pPr>
        <w:pStyle w:val="FirstParagraph"/>
      </w:pPr>
      <w:r>
        <w:t xml:space="preserve">Users can replay the platform tour from the Account page at any time.</w:t>
      </w:r>
    </w:p>
    <w:bookmarkEnd w:id="67"/>
    <w:bookmarkEnd w:id="68"/>
    <w:bookmarkStart w:id="73" w:name="admin-center"/>
    <w:p>
      <w:pPr>
        <w:pStyle w:val="Heading2"/>
      </w:pPr>
      <w:r>
        <w:t xml:space="preserve">11. Admin Center</w:t>
      </w:r>
    </w:p>
    <w:bookmarkStart w:id="69" w:name="access-model"/>
    <w:p>
      <w:pPr>
        <w:pStyle w:val="Heading3"/>
      </w:pPr>
      <w:r>
        <w:t xml:space="preserve">11.1 Access Model</w:t>
      </w:r>
    </w:p>
    <w:p>
      <w:pPr>
        <w:pStyle w:val="FirstParagraph"/>
      </w:pPr>
      <w:r>
        <w:t xml:space="preserve">The Admin Center is a separate authenticated area behind</w:t>
      </w:r>
      <w:r>
        <w:t xml:space="preserve"> </w:t>
      </w:r>
      <w:r>
        <w:rPr>
          <w:b/>
          <w:bCs/>
        </w:rPr>
        <w:t xml:space="preserve">/admin/login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AdminProtectedRoute</w:t>
      </w:r>
      <w:r>
        <w:t xml:space="preserve">. It is reserved for staff with an active record in the</w:t>
      </w:r>
      <w:r>
        <w:t xml:space="preserve"> </w:t>
      </w:r>
      <w:r>
        <w:rPr>
          <w:b/>
          <w:bCs/>
        </w:rPr>
        <w:t xml:space="preserve">admin_users</w:t>
      </w:r>
      <w:r>
        <w:t xml:space="preserve"> </w:t>
      </w:r>
      <w:r>
        <w:t xml:space="preserve">table. Admin invites are sent through the same edge function path and</w:t>
      </w:r>
      <w:r>
        <w:t xml:space="preserve"> </w:t>
      </w:r>
      <w:r>
        <w:t xml:space="preserve">accepted at</w:t>
      </w:r>
      <w:r>
        <w:t xml:space="preserve"> </w:t>
      </w:r>
      <w:r>
        <w:rPr>
          <w:b/>
          <w:bCs/>
        </w:rPr>
        <w:t xml:space="preserve">/admin/accept-invite</w:t>
      </w:r>
      <w:r>
        <w:t xml:space="preserve">.</w:t>
      </w:r>
    </w:p>
    <w:bookmarkEnd w:id="69"/>
    <w:bookmarkStart w:id="70" w:name="layout-and-sections"/>
    <w:p>
      <w:pPr>
        <w:pStyle w:val="Heading3"/>
      </w:pPr>
      <w:r>
        <w:t xml:space="preserve">11.2 Layout and Sections</w:t>
      </w:r>
    </w:p>
    <w:p>
      <w:pPr>
        <w:pStyle w:val="FirstParagraph"/>
      </w:pPr>
      <w:r>
        <w:t xml:space="preserve">The admin shell exposes these top-level pages: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Active subscription count, recent activity, notification feed, and key metric charts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/admin/customers</w:t>
            </w:r>
          </w:p>
        </w:tc>
        <w:tc>
          <w:tcPr/>
          <w:p>
            <w:pPr>
              <w:pStyle w:val="Compact"/>
            </w:pPr>
            <w:r>
              <w:t xml:space="preserve">Customers</w:t>
            </w:r>
          </w:p>
        </w:tc>
        <w:tc>
          <w:tcPr/>
          <w:p>
            <w:pPr>
              <w:pStyle w:val="Compact"/>
            </w:pPr>
            <w:r>
              <w:t xml:space="preserve">Search, filter, and export the customer list; click into a customer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/admin/customers/:id</w:t>
            </w:r>
          </w:p>
        </w:tc>
        <w:tc>
          <w:tcPr/>
          <w:p>
            <w:pPr>
              <w:pStyle w:val="Compact"/>
            </w:pPr>
            <w:r>
              <w:t xml:space="preserve">Customer Detail</w:t>
            </w:r>
          </w:p>
        </w:tc>
        <w:tc>
          <w:tcPr/>
          <w:p>
            <w:pPr>
              <w:pStyle w:val="Compact"/>
            </w:pPr>
            <w:r>
              <w:t xml:space="preserve">Account profile, owner contact, Stripe info, presentations, team members, support history, and admin actions including email-change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/admin/support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Inbox of contact-form submissions and cancellation support tickets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/admin/billing</w:t>
            </w:r>
          </w:p>
        </w:tc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Stripe-derived billing visibility and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/admin/messages</w:t>
            </w:r>
          </w:p>
        </w:tc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Broadcast and targeted in-product messages to customers, including beta audience targeting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 Users</w:t>
            </w:r>
          </w:p>
        </w:tc>
        <w:tc>
          <w:tcPr/>
          <w:p>
            <w:pPr>
              <w:pStyle w:val="Compact"/>
            </w:pPr>
            <w:r>
              <w:t xml:space="preserve">Manage internal staff: invite, activate, deactivate</w:t>
            </w:r>
          </w:p>
        </w:tc>
      </w:tr>
    </w:tbl>
    <w:bookmarkEnd w:id="70"/>
    <w:bookmarkStart w:id="71" w:name="X125ec9c8c2a8a42a2e09d33f7e4712d44171513"/>
    <w:p>
      <w:pPr>
        <w:pStyle w:val="Heading3"/>
      </w:pPr>
      <w:r>
        <w:t xml:space="preserve">11.3 Admin Capabilities Specific to Customer Detail</w:t>
      </w:r>
    </w:p>
    <w:p>
      <w:pPr>
        <w:pStyle w:val="Compact"/>
        <w:numPr>
          <w:ilvl w:val="0"/>
          <w:numId w:val="1029"/>
        </w:numPr>
      </w:pPr>
      <w:r>
        <w:t xml:space="preserve">View Stripe customer and subscription state for the account</w:t>
      </w:r>
    </w:p>
    <w:p>
      <w:pPr>
        <w:pStyle w:val="Compact"/>
        <w:numPr>
          <w:ilvl w:val="0"/>
          <w:numId w:val="1029"/>
        </w:numPr>
      </w:pPr>
      <w:r>
        <w:t xml:space="preserve">Export contacts from the customer list</w:t>
      </w:r>
    </w:p>
    <w:p>
      <w:pPr>
        <w:pStyle w:val="Compact"/>
        <w:numPr>
          <w:ilvl w:val="0"/>
          <w:numId w:val="1029"/>
        </w:numPr>
      </w:pPr>
      <w:r>
        <w:t xml:space="preserve">Request an email change for the customer owner (sends a confirmation link to the new address)</w:t>
      </w:r>
    </w:p>
    <w:p>
      <w:pPr>
        <w:pStyle w:val="Compact"/>
        <w:numPr>
          <w:ilvl w:val="0"/>
          <w:numId w:val="1029"/>
        </w:numPr>
      </w:pPr>
      <w:r>
        <w:t xml:space="preserve">Audit log of admin actions taken against the account</w:t>
      </w:r>
    </w:p>
    <w:p>
      <w:pPr>
        <w:pStyle w:val="Compact"/>
        <w:numPr>
          <w:ilvl w:val="0"/>
          <w:numId w:val="1029"/>
        </w:numPr>
      </w:pPr>
      <w:r>
        <w:t xml:space="preserve">Manage support tickets tied to the customer</w:t>
      </w:r>
    </w:p>
    <w:bookmarkEnd w:id="71"/>
    <w:bookmarkStart w:id="72" w:name="admin-api-and-audit"/>
    <w:p>
      <w:pPr>
        <w:pStyle w:val="Heading3"/>
      </w:pPr>
      <w:r>
        <w:t xml:space="preserve">11.4 Admin API and Audit</w:t>
      </w:r>
    </w:p>
    <w:p>
      <w:pPr>
        <w:pStyle w:val="FirstParagraph"/>
      </w:pPr>
      <w:r>
        <w:t xml:space="preserve">All admin operations are routed through the</w:t>
      </w:r>
      <w:r>
        <w:t xml:space="preserve"> </w:t>
      </w:r>
      <w:r>
        <w:rPr>
          <w:b/>
          <w:bCs/>
        </w:rPr>
        <w:t xml:space="preserve">admin-api</w:t>
      </w:r>
      <w:r>
        <w:t xml:space="preserve"> </w:t>
      </w:r>
      <w:r>
        <w:t xml:space="preserve">edge function, which validates</w:t>
      </w:r>
      <w:r>
        <w:t xml:space="preserve"> </w:t>
      </w:r>
      <w:r>
        <w:t xml:space="preserve">the calling admin, performs the requested action with service-role privileges, and writes to</w:t>
      </w:r>
      <w:r>
        <w:t xml:space="preserve"> </w:t>
      </w:r>
      <w:r>
        <w:rPr>
          <w:b/>
          <w:bCs/>
        </w:rPr>
        <w:t xml:space="preserve">admin_audit_logs</w:t>
      </w:r>
      <w:r>
        <w:t xml:space="preserve">. Admin notifications surface inside the Overview and persist in</w:t>
      </w:r>
      <w:r>
        <w:t xml:space="preserve"> </w:t>
      </w:r>
      <w:r>
        <w:rPr>
          <w:b/>
          <w:bCs/>
        </w:rPr>
        <w:t xml:space="preserve">admin_notifications</w:t>
      </w:r>
      <w:r>
        <w:t xml:space="preserve">.</w:t>
      </w:r>
    </w:p>
    <w:bookmarkEnd w:id="72"/>
    <w:bookmarkEnd w:id="73"/>
    <w:bookmarkStart w:id="78" w:name="operational-notes"/>
    <w:p>
      <w:pPr>
        <w:pStyle w:val="Heading2"/>
      </w:pPr>
      <w:r>
        <w:t xml:space="preserve">12. Operational Notes</w:t>
      </w:r>
    </w:p>
    <w:bookmarkStart w:id="74" w:name="runtime-and-platform-dependencies"/>
    <w:p>
      <w:pPr>
        <w:pStyle w:val="Heading3"/>
      </w:pPr>
      <w:r>
        <w:t xml:space="preserve">12.1 Runtime and Platform Dependencies</w:t>
      </w:r>
    </w:p>
    <w:p>
      <w:pPr>
        <w:pStyle w:val="Compact"/>
        <w:numPr>
          <w:ilvl w:val="0"/>
          <w:numId w:val="1030"/>
        </w:numPr>
      </w:pPr>
      <w:r>
        <w:t xml:space="preserve">Frontend app is deployed as a Vite application with Cloudflare Wrangler</w:t>
      </w:r>
    </w:p>
    <w:p>
      <w:pPr>
        <w:pStyle w:val="Compact"/>
        <w:numPr>
          <w:ilvl w:val="0"/>
          <w:numId w:val="1030"/>
        </w:numPr>
      </w:pPr>
      <w:r>
        <w:t xml:space="preserve">Supabase handles Auth, database, storage-related flows, and Edge Functions</w:t>
      </w:r>
    </w:p>
    <w:p>
      <w:pPr>
        <w:pStyle w:val="Compact"/>
        <w:numPr>
          <w:ilvl w:val="0"/>
          <w:numId w:val="1030"/>
        </w:numPr>
      </w:pPr>
      <w:r>
        <w:t xml:space="preserve">Stripe handles subscription checkout, one-time export payment, promotion codes, and billing portal actions</w:t>
      </w:r>
    </w:p>
    <w:p>
      <w:pPr>
        <w:pStyle w:val="Compact"/>
        <w:numPr>
          <w:ilvl w:val="0"/>
          <w:numId w:val="1030"/>
        </w:numPr>
      </w:pPr>
      <w:r>
        <w:t xml:space="preserve">Resend handles transactional email for custom flows (invites, support replies, email-change confirmations)</w:t>
      </w:r>
    </w:p>
    <w:bookmarkEnd w:id="74"/>
    <w:bookmarkStart w:id="75" w:name="important-edge-functions-in-current-use"/>
    <w:p>
      <w:pPr>
        <w:pStyle w:val="Heading3"/>
      </w:pPr>
      <w:r>
        <w:t xml:space="preserve">12.2 Important Edge Functions in Current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Current 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create-checkout</w:t>
            </w:r>
          </w:p>
        </w:tc>
        <w:tc>
          <w:tcPr/>
          <w:p>
            <w:pPr>
              <w:pStyle w:val="Compact"/>
            </w:pPr>
            <w:r>
              <w:t xml:space="preserve">Starts account subscription checkout for the selected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create-signup-checkout</w:t>
            </w:r>
          </w:p>
        </w:tc>
        <w:tc>
          <w:tcPr/>
          <w:p>
            <w:pPr>
              <w:pStyle w:val="Compact"/>
            </w:pPr>
            <w:r>
              <w:t xml:space="preserve">Starts subscription checkout during the signup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customer-portal</w:t>
            </w:r>
          </w:p>
        </w:tc>
        <w:tc>
          <w:tcPr/>
          <w:p>
            <w:pPr>
              <w:pStyle w:val="Compact"/>
            </w:pPr>
            <w:r>
              <w:t xml:space="preserve">Starts subscription management and plan-change portal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check-subscription</w:t>
            </w:r>
          </w:p>
        </w:tc>
        <w:tc>
          <w:tcPr/>
          <w:p>
            <w:pPr>
              <w:pStyle w:val="Compact"/>
            </w:pPr>
            <w:r>
              <w:t xml:space="preserve">Refreshes account billing state and plan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stripe-webhook</w:t>
            </w:r>
          </w:p>
        </w:tc>
        <w:tc>
          <w:tcPr/>
          <w:p>
            <w:pPr>
              <w:pStyle w:val="Compact"/>
            </w:pPr>
            <w:r>
              <w:t xml:space="preserve">Processes Stripe subscription lifecycle and payment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create-guest-checkout</w:t>
            </w:r>
          </w:p>
        </w:tc>
        <w:tc>
          <w:tcPr/>
          <w:p>
            <w:pPr>
              <w:pStyle w:val="Compact"/>
            </w:pPr>
            <w:r>
              <w:t xml:space="preserve">Starts one-time export checkout for non-subscribed export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verify-guest-checkout</w:t>
            </w:r>
          </w:p>
        </w:tc>
        <w:tc>
          <w:tcPr/>
          <w:p>
            <w:pPr>
              <w:pStyle w:val="Compact"/>
            </w:pPr>
            <w:r>
              <w:t xml:space="preserve">Validates a completed guest checkout and unlocks the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get-checkout-email</w:t>
            </w:r>
          </w:p>
        </w:tc>
        <w:tc>
          <w:tcPr/>
          <w:p>
            <w:pPr>
              <w:pStyle w:val="Compact"/>
            </w:pPr>
            <w:r>
              <w:t xml:space="preserve">Resolves the email associated with a guest checkout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scripture-lookup</w:t>
            </w:r>
          </w:p>
        </w:tc>
        <w:tc>
          <w:tcPr/>
          <w:p>
            <w:pPr>
              <w:pStyle w:val="Compact"/>
            </w:pPr>
            <w:r>
              <w:t xml:space="preserve">Resolves scripture content during the creator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esv-lookup</w:t>
            </w:r>
          </w:p>
        </w:tc>
        <w:tc>
          <w:tcPr/>
          <w:p>
            <w:pPr>
              <w:pStyle w:val="Compact"/>
            </w:pPr>
            <w:r>
              <w:t xml:space="preserve">ESV-specific scripture lookup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send-invite</w:t>
            </w:r>
          </w:p>
        </w:tc>
        <w:tc>
          <w:tcPr/>
          <w:p>
            <w:pPr>
              <w:pStyle w:val="Compact"/>
            </w:pPr>
            <w:r>
              <w:t xml:space="preserve">Sends organization invite emails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remove-team-member</w:t>
            </w:r>
          </w:p>
        </w:tc>
        <w:tc>
          <w:tcPr/>
          <w:p>
            <w:pPr>
              <w:pStyle w:val="Compact"/>
            </w:pPr>
            <w:r>
              <w:t xml:space="preserve">Owner-initiated removal of a 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contact-support</w:t>
            </w:r>
          </w:p>
        </w:tc>
        <w:tc>
          <w:tcPr/>
          <w:p>
            <w:pPr>
              <w:pStyle w:val="Compact"/>
            </w:pPr>
            <w:r>
              <w:t xml:space="preserve">Handles contact-form submissions and routes them into the support inbox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confirm-email-change</w:t>
            </w:r>
          </w:p>
        </w:tc>
        <w:tc>
          <w:tcPr/>
          <w:p>
            <w:pPr>
              <w:pStyle w:val="Compact"/>
            </w:pPr>
            <w:r>
              <w:t xml:space="preserve">Finalizes an admin-initiated customer email change after the new address is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abandon-signup</w:t>
            </w:r>
          </w:p>
        </w:tc>
        <w:tc>
          <w:tcPr/>
          <w:p>
            <w:pPr>
              <w:pStyle w:val="Compact"/>
            </w:pPr>
            <w:r>
              <w:t xml:space="preserve">Reconciles an abandoned signup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cleanup-pending-signups</w:t>
            </w:r>
          </w:p>
        </w:tc>
        <w:tc>
          <w:tcPr/>
          <w:p>
            <w:pPr>
              <w:pStyle w:val="Compact"/>
            </w:pPr>
            <w:r>
              <w:t xml:space="preserve">Scheduled cleanup of stale pending signups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cancel-account-deletion</w:t>
            </w:r>
          </w:p>
        </w:tc>
        <w:tc>
          <w:tcPr/>
          <w:p>
            <w:pPr>
              <w:pStyle w:val="Compact"/>
            </w:pPr>
            <w:r>
              <w:t xml:space="preserve">Reverses a pending account deletion request before finalization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finalize-account-deletions</w:t>
            </w:r>
          </w:p>
        </w:tc>
        <w:tc>
          <w:tcPr/>
          <w:p>
            <w:pPr>
              <w:pStyle w:val="Compact"/>
            </w:pPr>
            <w:r>
              <w:t xml:space="preserve">Scheduled finalization of due account deletions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delete-account</w:t>
            </w:r>
          </w:p>
        </w:tc>
        <w:tc>
          <w:tcPr/>
          <w:p>
            <w:pPr>
              <w:pStyle w:val="Compact"/>
            </w:pPr>
            <w:r>
              <w:t xml:space="preserve">Performs the account-deletion cleanup mechanics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process-beta-trial-emails</w:t>
            </w:r>
          </w:p>
        </w:tc>
        <w:tc>
          <w:tcPr/>
          <w:p>
            <w:pPr>
              <w:pStyle w:val="Compact"/>
            </w:pPr>
            <w:r>
              <w:t xml:space="preserve">Scheduled handling of beta-period customer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admin-api</w:t>
            </w:r>
          </w:p>
        </w:tc>
        <w:tc>
          <w:tcPr/>
          <w:p>
            <w:pPr>
              <w:pStyle w:val="Compact"/>
            </w:pPr>
            <w:r>
              <w:t xml:space="preserve">Central admin operations router with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capture-telemetry</w:t>
            </w:r>
          </w:p>
        </w:tc>
        <w:tc>
          <w:tcPr/>
          <w:p>
            <w:pPr>
              <w:pStyle w:val="Compact"/>
            </w:pPr>
            <w:r>
              <w:t xml:space="preserve">Captures app telemetry and error events</w:t>
            </w:r>
          </w:p>
        </w:tc>
      </w:tr>
    </w:tbl>
    <w:bookmarkEnd w:id="75"/>
    <w:bookmarkStart w:id="76" w:name="configuration-dependencies-to-watch"/>
    <w:p>
      <w:pPr>
        <w:pStyle w:val="Heading3"/>
      </w:pPr>
      <w:r>
        <w:t xml:space="preserve">12.3 Configuration Dependencies to Watch</w:t>
      </w:r>
    </w:p>
    <w:p>
      <w:pPr>
        <w:pStyle w:val="Compact"/>
        <w:numPr>
          <w:ilvl w:val="0"/>
          <w:numId w:val="1031"/>
        </w:numPr>
      </w:pPr>
      <w:r>
        <w:t xml:space="preserve">Supabase URL configuration must match the production domain for auth email links</w:t>
      </w:r>
    </w:p>
    <w:p>
      <w:pPr>
        <w:pStyle w:val="Compact"/>
        <w:numPr>
          <w:ilvl w:val="0"/>
          <w:numId w:val="1031"/>
        </w:numPr>
      </w:pPr>
      <w:r>
        <w:t xml:space="preserve">Stripe price IDs and billing-portal settings must match the plan catalog used by the app</w:t>
      </w:r>
    </w:p>
    <w:p>
      <w:pPr>
        <w:pStyle w:val="Compact"/>
        <w:numPr>
          <w:ilvl w:val="0"/>
          <w:numId w:val="1031"/>
        </w:numPr>
      </w:pPr>
      <w:r>
        <w:t xml:space="preserve">Stripe webhook secret must be configured for</w:t>
      </w:r>
      <w:r>
        <w:t xml:space="preserve"> </w:t>
      </w:r>
      <w:r>
        <w:rPr>
          <w:b/>
          <w:bCs/>
        </w:rPr>
        <w:t xml:space="preserve">stripe-webhook</w:t>
      </w:r>
      <w:r>
        <w:t xml:space="preserve"> </w:t>
      </w:r>
      <w:r>
        <w:t xml:space="preserve">event verification</w:t>
      </w:r>
    </w:p>
    <w:p>
      <w:pPr>
        <w:pStyle w:val="Compact"/>
        <w:numPr>
          <w:ilvl w:val="0"/>
          <w:numId w:val="1031"/>
        </w:numPr>
      </w:pPr>
      <w:r>
        <w:t xml:space="preserve">Scripture lookup depends on the scripture function being deployed and correctly configured with its secrets</w:t>
      </w:r>
    </w:p>
    <w:p>
      <w:pPr>
        <w:pStyle w:val="Compact"/>
        <w:numPr>
          <w:ilvl w:val="0"/>
          <w:numId w:val="1031"/>
        </w:numPr>
      </w:pPr>
      <w:r>
        <w:t xml:space="preserve">Invite delivery and email-change confirmations depend on the Resend API key and verified from-address</w:t>
      </w:r>
    </w:p>
    <w:p>
      <w:pPr>
        <w:pStyle w:val="Compact"/>
        <w:numPr>
          <w:ilvl w:val="0"/>
          <w:numId w:val="1031"/>
        </w:numPr>
      </w:pPr>
      <w:r>
        <w:t xml:space="preserve">Enterprise campus behavior depends on the current database migrations being applied</w:t>
      </w:r>
    </w:p>
    <w:p>
      <w:pPr>
        <w:pStyle w:val="Compact"/>
        <w:numPr>
          <w:ilvl w:val="0"/>
          <w:numId w:val="1031"/>
        </w:numPr>
      </w:pPr>
      <w:r>
        <w:t xml:space="preserve">Beta lifecycle scheduling depends on</w:t>
      </w:r>
      <w:r>
        <w:t xml:space="preserve"> </w:t>
      </w:r>
      <w:r>
        <w:rPr>
          <w:b/>
          <w:bCs/>
        </w:rPr>
        <w:t xml:space="preserve">process-beta-trial-emails</w:t>
      </w:r>
      <w:r>
        <w:t xml:space="preserve"> </w:t>
      </w:r>
      <w:r>
        <w:t xml:space="preserve">being scheduled</w:t>
      </w:r>
    </w:p>
    <w:p>
      <w:pPr>
        <w:pStyle w:val="Compact"/>
        <w:numPr>
          <w:ilvl w:val="0"/>
          <w:numId w:val="1031"/>
        </w:numPr>
      </w:pPr>
      <w:r>
        <w:t xml:space="preserve">Admin Center depends on</w:t>
      </w:r>
      <w:r>
        <w:t xml:space="preserve"> </w:t>
      </w:r>
      <w:r>
        <w:rPr>
          <w:b/>
          <w:bCs/>
        </w:rPr>
        <w:t xml:space="preserve">admin_users</w:t>
      </w:r>
      <w:r>
        <w:t xml:space="preserve"> </w:t>
      </w:r>
      <w:r>
        <w:t xml:space="preserve">records being seeded for staff</w:t>
      </w:r>
    </w:p>
    <w:bookmarkEnd w:id="76"/>
    <w:bookmarkStart w:id="77" w:name="current-route-map-for-support-and-qa"/>
    <w:p>
      <w:pPr>
        <w:pStyle w:val="Heading3"/>
      </w:pPr>
      <w:r>
        <w:t xml:space="preserve">12.4 Current Route Map for Support and QA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</w:t>
      </w:r>
      <w:r>
        <w:t xml:space="preserve"> </w:t>
      </w:r>
      <w:r>
        <w:t xml:space="preserve">landing page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/create</w:t>
      </w:r>
      <w:r>
        <w:t xml:space="preserve"> </w:t>
      </w:r>
      <w:r>
        <w:t xml:space="preserve">public creator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/create/review/:id</w:t>
      </w:r>
      <w:r>
        <w:t xml:space="preserve"> </w:t>
      </w:r>
      <w:r>
        <w:t xml:space="preserve">public sermon review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/editor/:id</w:t>
      </w:r>
      <w:r>
        <w:t xml:space="preserve"> </w:t>
      </w:r>
      <w:r>
        <w:t xml:space="preserve">slide editor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/payment-success</w:t>
      </w:r>
      <w:r>
        <w:t xml:space="preserve"> </w:t>
      </w:r>
      <w:r>
        <w:t xml:space="preserve">one-time export return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/login</w:t>
      </w:r>
      <w:r>
        <w:t xml:space="preserve">,</w:t>
      </w:r>
      <w:r>
        <w:t xml:space="preserve"> </w:t>
      </w:r>
      <w:r>
        <w:rPr>
          <w:b/>
          <w:bCs/>
        </w:rPr>
        <w:t xml:space="preserve">/signup</w:t>
      </w:r>
      <w:r>
        <w:t xml:space="preserve">,</w:t>
      </w:r>
      <w:r>
        <w:t xml:space="preserve"> </w:t>
      </w:r>
      <w:r>
        <w:rPr>
          <w:b/>
          <w:bCs/>
        </w:rPr>
        <w:t xml:space="preserve">/signup/complete</w:t>
      </w:r>
      <w:r>
        <w:t xml:space="preserve">,</w:t>
      </w:r>
      <w:r>
        <w:t xml:space="preserve"> </w:t>
      </w:r>
      <w:r>
        <w:rPr>
          <w:b/>
          <w:bCs/>
        </w:rPr>
        <w:t xml:space="preserve">/signup-incomplete</w:t>
      </w:r>
      <w:r>
        <w:t xml:space="preserve">,</w:t>
      </w:r>
      <w:r>
        <w:t xml:space="preserve"> </w:t>
      </w:r>
      <w:r>
        <w:rPr>
          <w:b/>
          <w:bCs/>
        </w:rPr>
        <w:t xml:space="preserve">/invite-signup</w:t>
      </w:r>
      <w:r>
        <w:t xml:space="preserve">,</w:t>
      </w:r>
      <w:r>
        <w:t xml:space="preserve"> </w:t>
      </w:r>
      <w:r>
        <w:rPr>
          <w:b/>
          <w:bCs/>
        </w:rPr>
        <w:t xml:space="preserve">/auth/confirm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/auth/confirm-email-change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/forgot-password</w:t>
      </w:r>
      <w:r>
        <w:t xml:space="preserve">,</w:t>
      </w:r>
      <w:r>
        <w:t xml:space="preserve"> </w:t>
      </w:r>
      <w:r>
        <w:rPr>
          <w:b/>
          <w:bCs/>
        </w:rPr>
        <w:t xml:space="preserve">/reset-password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/dashboard</w:t>
      </w:r>
      <w:r>
        <w:t xml:space="preserve">,</w:t>
      </w:r>
      <w:r>
        <w:t xml:space="preserve"> </w:t>
      </w:r>
      <w:r>
        <w:rPr>
          <w:b/>
          <w:bCs/>
        </w:rPr>
        <w:t xml:space="preserve">/dashboard/create</w:t>
      </w:r>
      <w:r>
        <w:t xml:space="preserve">,</w:t>
      </w:r>
      <w:r>
        <w:t xml:space="preserve"> </w:t>
      </w:r>
      <w:r>
        <w:rPr>
          <w:b/>
          <w:bCs/>
        </w:rPr>
        <w:t xml:space="preserve">/dashboard/create/review/:id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/account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/checkout-redirect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/exit-survey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/contact</w:t>
      </w:r>
      <w:r>
        <w:t xml:space="preserve">,</w:t>
      </w:r>
      <w:r>
        <w:t xml:space="preserve"> </w:t>
      </w:r>
      <w:r>
        <w:rPr>
          <w:b/>
          <w:bCs/>
        </w:rPr>
        <w:t xml:space="preserve">/privacy-policy</w:t>
      </w:r>
      <w:r>
        <w:t xml:space="preserve">,</w:t>
      </w:r>
      <w:r>
        <w:t xml:space="preserve"> </w:t>
      </w:r>
      <w:r>
        <w:rPr>
          <w:b/>
          <w:bCs/>
        </w:rPr>
        <w:t xml:space="preserve">/terms-and-conditions</w:t>
      </w:r>
      <w:r>
        <w:t xml:space="preserve">,</w:t>
      </w:r>
      <w:r>
        <w:t xml:space="preserve"> </w:t>
      </w:r>
      <w:r>
        <w:rPr>
          <w:b/>
          <w:bCs/>
        </w:rPr>
        <w:t xml:space="preserve">/trust-center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/admin/login</w:t>
      </w:r>
      <w:r>
        <w:t xml:space="preserve">,</w:t>
      </w:r>
      <w:r>
        <w:t xml:space="preserve"> </w:t>
      </w:r>
      <w:r>
        <w:rPr>
          <w:b/>
          <w:bCs/>
        </w:rPr>
        <w:t xml:space="preserve">/admin/accept-invite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/admin</w:t>
      </w:r>
      <w:r>
        <w:t xml:space="preserve">,</w:t>
      </w:r>
      <w:r>
        <w:t xml:space="preserve"> </w:t>
      </w:r>
      <w:r>
        <w:rPr>
          <w:b/>
          <w:bCs/>
        </w:rPr>
        <w:t xml:space="preserve">/admin/customers</w:t>
      </w:r>
      <w:r>
        <w:t xml:space="preserve">,</w:t>
      </w:r>
      <w:r>
        <w:t xml:space="preserve"> </w:t>
      </w:r>
      <w:r>
        <w:rPr>
          <w:b/>
          <w:bCs/>
        </w:rPr>
        <w:t xml:space="preserve">/admin/customers/:id</w:t>
      </w:r>
      <w:r>
        <w:t xml:space="preserve">,</w:t>
      </w:r>
      <w:r>
        <w:t xml:space="preserve"> </w:t>
      </w:r>
      <w:r>
        <w:rPr>
          <w:b/>
          <w:bCs/>
        </w:rPr>
        <w:t xml:space="preserve">/admin/support</w:t>
      </w:r>
      <w:r>
        <w:t xml:space="preserve">,</w:t>
      </w:r>
      <w:r>
        <w:t xml:space="preserve"> </w:t>
      </w:r>
      <w:r>
        <w:rPr>
          <w:b/>
          <w:bCs/>
        </w:rPr>
        <w:t xml:space="preserve">/admin/billing</w:t>
      </w:r>
      <w:r>
        <w:t xml:space="preserve">,</w:t>
      </w:r>
      <w:r>
        <w:t xml:space="preserve"> </w:t>
      </w:r>
      <w:r>
        <w:rPr>
          <w:b/>
          <w:bCs/>
        </w:rPr>
        <w:t xml:space="preserve">/admin/messages</w:t>
      </w:r>
      <w:r>
        <w:t xml:space="preserve">,</w:t>
      </w:r>
      <w:r>
        <w:t xml:space="preserve"> </w:t>
      </w:r>
      <w:r>
        <w:rPr>
          <w:b/>
          <w:bCs/>
        </w:rPr>
        <w:t xml:space="preserve">/admin/users</w:t>
      </w:r>
    </w:p>
    <w:bookmarkEnd w:id="77"/>
    <w:bookmarkEnd w:id="78"/>
    <w:bookmarkStart w:id="79" w:name="recommended-internal-uses"/>
    <w:p>
      <w:pPr>
        <w:pStyle w:val="Heading2"/>
      </w:pPr>
      <w:r>
        <w:t xml:space="preserve">13. Recommended Internal Uses</w:t>
      </w:r>
    </w:p>
    <w:p>
      <w:pPr>
        <w:pStyle w:val="Compact"/>
        <w:numPr>
          <w:ilvl w:val="0"/>
          <w:numId w:val="1033"/>
        </w:numPr>
      </w:pPr>
      <w:r>
        <w:t xml:space="preserve">Support-team training on the current customer journey</w:t>
      </w:r>
    </w:p>
    <w:p>
      <w:pPr>
        <w:pStyle w:val="Compact"/>
        <w:numPr>
          <w:ilvl w:val="0"/>
          <w:numId w:val="1033"/>
        </w:numPr>
      </w:pPr>
      <w:r>
        <w:t xml:space="preserve">Internal onboarding for product, operations, and QA</w:t>
      </w:r>
    </w:p>
    <w:p>
      <w:pPr>
        <w:pStyle w:val="Compact"/>
        <w:numPr>
          <w:ilvl w:val="0"/>
          <w:numId w:val="1033"/>
        </w:numPr>
      </w:pPr>
      <w:r>
        <w:t xml:space="preserve">Reference document for billing, campus, dashboard, and admin behavior</w:t>
      </w:r>
    </w:p>
    <w:p>
      <w:pPr>
        <w:pStyle w:val="Compact"/>
        <w:numPr>
          <w:ilvl w:val="0"/>
          <w:numId w:val="1033"/>
        </w:numPr>
      </w:pPr>
      <w:r>
        <w:t xml:space="preserve">Handoff baseline when updating flows tied to checkout, dashboard, account operations, or admin tooling</w:t>
      </w:r>
    </w:p>
    <w:p>
      <w:pPr>
        <w:pStyle w:val="Compact"/>
        <w:numPr>
          <w:ilvl w:val="0"/>
          <w:numId w:val="1033"/>
        </w:numPr>
      </w:pPr>
      <w:r>
        <w:t xml:space="preserve">Quick truth source for current route and execution behavior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Sermon Slide Pro User Journey Documentation</dc:title>
  <dc:creator/>
  <dc:language>en</dc:language>
  <cp:keywords/>
  <dcterms:created xsi:type="dcterms:W3CDTF">2026-05-17T18:35:40Z</dcterms:created>
  <dcterms:modified xsi:type="dcterms:W3CDTF">2026-05-17T18:35:40Z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