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1A30882C" w:rsidR="00903278" w:rsidRP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s currently only tracked by three out of four departments at Kiczan Manufacturing. This data is tracked using a Microsoft Access database and Microsoft Excel workbook. For management at Kiczan Manufacturing to accurately track work orders through the fabrication process after a purchase order is received from a customer, the fourth departments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Record retrieval and sort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60EB37DC" w:rsidR="00193A66" w:rsidRPr="00193A66" w:rsidRDefault="003D25E1"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 user access will provide those with access the ability to find sought after information in a self-reliant manner.</w:t>
      </w: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365DA931"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simple and intuitive front end written in Microsoft Forms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6F7F1C34" w14:textId="77777777" w:rsidR="00903278" w:rsidRDefault="00903278"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4663F4AF"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Kiczan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businesses production process.</w:t>
      </w:r>
    </w:p>
    <w:p w14:paraId="3251A90C" w14:textId="55638E9D"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lastRenderedPageBreak/>
        <w:t xml:space="preserve">Technological: </w:t>
      </w:r>
      <w:r>
        <w:rPr>
          <w:rFonts w:ascii="Times New Roman" w:hAnsi="Times New Roman" w:cs="Times New Roman"/>
        </w:rPr>
        <w:t xml:space="preserve">C#, MySQL, and Windows Form apps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2A801A0B" w14:textId="5CA21FF2"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563CDE19" w14:textId="5C795553" w:rsid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3F005C3" w14:textId="77777777" w:rsidR="00903278" w:rsidRDefault="00903278" w:rsidP="00903278">
      <w:pPr>
        <w:spacing w:after="0" w:line="240" w:lineRule="auto"/>
        <w:rPr>
          <w:rFonts w:ascii="Times New Roman" w:hAnsi="Times New Roman" w:cs="Times New Roman"/>
          <w:b/>
          <w:bCs/>
        </w:rPr>
      </w:pPr>
    </w:p>
    <w:p w14:paraId="7389EFD2" w14:textId="0A508BB4"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Context Diagram:</w:t>
      </w:r>
    </w:p>
    <w:p w14:paraId="7BE7352C" w14:textId="739BD20B" w:rsidR="00CB18E6" w:rsidRPr="00903278" w:rsidRDefault="00CB18E6" w:rsidP="00CB18E6">
      <w:pPr>
        <w:spacing w:after="0" w:line="240" w:lineRule="auto"/>
        <w:jc w:val="center"/>
        <w:rPr>
          <w:rFonts w:ascii="Times New Roman" w:hAnsi="Times New Roman" w:cs="Times New Roman"/>
          <w:b/>
          <w:bCs/>
        </w:rPr>
      </w:pPr>
      <w:r w:rsidRPr="00CB18E6">
        <w:rPr>
          <w:rFonts w:ascii="Times New Roman" w:hAnsi="Times New Roman" w:cs="Times New Roman"/>
          <w:b/>
          <w:bCs/>
          <w:noProof/>
        </w:rPr>
        <w:drawing>
          <wp:inline distT="0" distB="0" distL="0" distR="0" wp14:anchorId="3BD5E928" wp14:editId="4A6E0B81">
            <wp:extent cx="5943600" cy="4327525"/>
            <wp:effectExtent l="0" t="0" r="0" b="0"/>
            <wp:docPr id="1306421595" name="Picture 1" descr="A diagram of a production dat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21595" name="Picture 1" descr="A diagram of a production data system&#10;&#10;AI-generated content may be incorrect."/>
                    <pic:cNvPicPr/>
                  </pic:nvPicPr>
                  <pic:blipFill>
                    <a:blip r:embed="rId5"/>
                    <a:stretch>
                      <a:fillRect/>
                    </a:stretch>
                  </pic:blipFill>
                  <pic:spPr>
                    <a:xfrm>
                      <a:off x="0" y="0"/>
                      <a:ext cx="5943600" cy="4327525"/>
                    </a:xfrm>
                    <a:prstGeom prst="rect">
                      <a:avLst/>
                    </a:prstGeom>
                  </pic:spPr>
                </pic:pic>
              </a:graphicData>
            </a:graphic>
          </wp:inline>
        </w:drawing>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1EA88412"/>
    <w:lvl w:ilvl="0" w:tplc="D382ADD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A7B3E"/>
    <w:rsid w:val="00114EDB"/>
    <w:rsid w:val="00193A66"/>
    <w:rsid w:val="0021074D"/>
    <w:rsid w:val="003D25E1"/>
    <w:rsid w:val="004362D8"/>
    <w:rsid w:val="005E1746"/>
    <w:rsid w:val="005E6F99"/>
    <w:rsid w:val="008426C2"/>
    <w:rsid w:val="00903278"/>
    <w:rsid w:val="00956D49"/>
    <w:rsid w:val="00A622DD"/>
    <w:rsid w:val="00A904C1"/>
    <w:rsid w:val="00A91777"/>
    <w:rsid w:val="00B64819"/>
    <w:rsid w:val="00B858E9"/>
    <w:rsid w:val="00C36E53"/>
    <w:rsid w:val="00CB18E6"/>
    <w:rsid w:val="00D3503B"/>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427</Words>
  <Characters>2478</Characters>
  <Application>Microsoft Office Word</Application>
  <DocSecurity>0</DocSecurity>
  <Lines>59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5</cp:revision>
  <dcterms:created xsi:type="dcterms:W3CDTF">2025-09-21T22:38:00Z</dcterms:created>
  <dcterms:modified xsi:type="dcterms:W3CDTF">2025-09-22T14:59:00Z</dcterms:modified>
</cp:coreProperties>
</file>