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B2A4A"/>
          <w:sz w:val="52"/>
        </w:rPr>
        <w:t>Word Scramble — Product Roadmap</w:t>
      </w:r>
    </w:p>
    <w:p>
      <w:pPr>
        <w:jc w:val="center"/>
      </w:pPr>
      <w:r>
        <w:rPr>
          <w:b/>
          <w:sz w:val="21"/>
        </w:rPr>
        <w:t xml:space="preserve">Live app: </w:t>
      </w:r>
      <w:hyperlink r:id="rId9">
        <w:r>
          <w:rPr>
            <w:color w:val="1C3F95"/>
            <w:u w:val="single"/>
          </w:rPr>
          <w:t>https://word-scramble-v1.surge.sh</w:t>
        </w:r>
      </w:hyperlink>
      <w:r>
        <w:rPr>
          <w:sz w:val="21"/>
        </w:rPr>
        <w:t xml:space="preserve">   |   </w:t>
      </w:r>
      <w:r>
        <w:rPr>
          <w:b/>
        </w:rPr>
        <w:t xml:space="preserve">Network: </w:t>
      </w:r>
      <w:r>
        <w:rPr>
          <w:i/>
        </w:rPr>
        <w:t>Stellar Testnet (mainnet migration planned)</w:t>
      </w:r>
    </w:p>
    <w:p>
      <w:pPr>
        <w:jc w:val="center"/>
      </w:pPr>
      <w:r>
        <w:rPr>
          <w:i/>
          <w:color w:val="555555"/>
          <w:sz w:val="20"/>
        </w:rPr>
        <w:t>This roadmap tracks Word Scramble's key feature milestones, launch timeline, and future development goals — from initial MVP through mainnet launch and long-term platform goals.</w:t>
      </w:r>
    </w:p>
    <w:p/>
    <w:p>
      <w:pPr>
        <w:jc w:val="center"/>
      </w:pPr>
      <w:r>
        <w:rPr>
          <w:b/>
          <w:color w:val="1E7E34"/>
          <w:sz w:val="18"/>
        </w:rPr>
        <w:t xml:space="preserve">  SHIPPED  </w:t>
      </w:r>
      <w:r>
        <w:t xml:space="preserve">    </w:t>
      </w:r>
      <w:r>
        <w:rPr>
          <w:b/>
          <w:color w:val="B85C00"/>
          <w:sz w:val="18"/>
        </w:rPr>
        <w:t xml:space="preserve">  IN PROGRESS  </w:t>
      </w:r>
      <w:r>
        <w:t xml:space="preserve">    </w:t>
      </w:r>
      <w:r>
        <w:rPr>
          <w:b/>
          <w:color w:val="1C3F95"/>
          <w:sz w:val="18"/>
        </w:rPr>
        <w:t xml:space="preserve">  PLANNED  </w:t>
      </w:r>
      <w:r>
        <w:t xml:space="preserve">    </w:t>
      </w:r>
    </w:p>
    <w:p/>
    <w:p>
      <w:pPr>
        <w:pStyle w:val="Heading1"/>
        <w:spacing w:before="360" w:after="160"/>
      </w:pPr>
      <w:r>
        <w:rPr>
          <w:rFonts w:ascii="Calibri" w:hAnsi="Calibri"/>
          <w:color w:val="1E7E34"/>
          <w:sz w:val="32"/>
        </w:rPr>
        <w:t>✅ Shipped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val="clear" w:color="auto"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5272"/>
            <w:vAlign w:val="center"/>
            <w:shd w:val="clear" w:color="auto"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1417"/>
            <w:vAlign w:val="center"/>
            <w:shd w:val="clear" w:color="auto"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Level 3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Core gameplay: drag-and-drop word scramble, on-chain leaderboard, badge rewards via two communicating Soroban contracts (WordScramble + RewardContract), multi-wallet support (Freighter, Albedo, xBull, LOBSTR, Hana)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Shipped, live demo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Level 4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On-Chain Vocabulary Credential System idea submission; event streaming (live “●” indicator across tabs), auto-funded testnet accounts via Friendbot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Level 5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51 verified testnet users, feedback loop wired to a real Google Form, pitch deck (Problem → Solution → Market → Architecture → Growth → Future Roadmap), Level 5 full walkthrough video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Phase 1 (Polish)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1,174-word daily pool, Autumn Harvest theme, near-miss feedback, score odometer, streak glow, new SFX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Phase 2A–2C (Polish)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8 total board themes (incl. dark mode + Stellar Cosmos + Art Deco Lounge), fluid responsive board sizing, achievement badge-stamp toasts, per-channel audio mixer, mobile bottom-sheet modals, haptics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v2.0.0 — Scramble Board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New 2–4 player, 15×15 persistent tile board mode (Scrabble-style), shipped directly in response to user feedback (“I want a bigger, persistent board”)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Bundled word bank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1,020 verified word+definition pairs across 6 categories × 5 levels, replacing flaky third-party dictionary/random-word APIs</w:t>
            </w:r>
          </w:p>
        </w:tc>
        <w:tc>
          <w:tcPr>
            <w:tcW w:type="dxa" w:w="1417"/>
            <w:vAlign w:val="center"/>
            <w:shd w:val="clear" w:color="auto" w:fill="E6F4E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7E34"/>
                <w:sz w:val="20"/>
              </w:rPr>
              <w:t>Shipped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color w:val="B85C00"/>
          <w:sz w:val="32"/>
        </w:rPr>
        <w:t>🚧 In Progress — Level 6 (Mainnet Launch + Security + Adoption)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520"/>
            <w:vAlign w:val="center"/>
            <w:shd w:val="clear" w:color="auto"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1984"/>
            <w:vAlign w:val="center"/>
            <w:shd w:val="clear" w:color="auto"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Target</w:t>
            </w:r>
          </w:p>
        </w:tc>
      </w:tr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Mainnet contract deployment (stellar.js + both Soroban contracts moved off testnet)</w:t>
            </w:r>
          </w:p>
        </w:tc>
        <w:tc>
          <w:tcPr>
            <w:tcW w:type="dxa" w:w="1984"/>
            <w:vAlign w:val="center"/>
            <w:shd w:val="clear" w:color="auto" w:fill="FDEBD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B85C00"/>
                <w:sz w:val="20"/>
              </w:rPr>
              <w:t>Next</w:t>
            </w:r>
          </w:p>
        </w:tc>
      </w:tr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20+ verified mainnet users with real on-chain transaction activity</w:t>
            </w:r>
          </w:p>
        </w:tc>
        <w:tc>
          <w:tcPr>
            <w:tcW w:type="dxa" w:w="1984"/>
            <w:vAlign w:val="center"/>
            <w:shd w:val="clear" w:color="auto" w:fill="FDEBD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B85C00"/>
                <w:sz w:val="20"/>
              </w:rPr>
              <w:t>Pending mainnet deploy</w:t>
            </w:r>
          </w:p>
        </w:tc>
      </w:tr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Security review or third-party contract audit</w:t>
            </w:r>
          </w:p>
        </w:tc>
        <w:tc>
          <w:tcPr>
            <w:tcW w:type="dxa" w:w="1984"/>
            <w:vAlign w:val="center"/>
            <w:shd w:val="clear" w:color="auto" w:fill="FDEBD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B85C00"/>
                <w:sz w:val="20"/>
              </w:rPr>
              <w:t>Pending</w:t>
            </w:r>
          </w:p>
        </w:tc>
      </w:tr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Marketing: Twitter/X launch post/thread + demo/showcase content</w:t>
            </w:r>
          </w:p>
        </w:tc>
        <w:tc>
          <w:tcPr>
            <w:tcW w:type="dxa" w:w="1984"/>
            <w:vAlign w:val="center"/>
            <w:shd w:val="clear" w:color="auto" w:fill="FDEBD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B85C00"/>
                <w:sz w:val="20"/>
              </w:rPr>
              <w:t>Pending</w:t>
            </w:r>
          </w:p>
        </w:tc>
      </w:tr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Ecosystem contribution (technical blog, workshop, tutorial, or open-source contribution)</w:t>
            </w:r>
          </w:p>
        </w:tc>
        <w:tc>
          <w:tcPr>
            <w:tcW w:type="dxa" w:w="1984"/>
            <w:vAlign w:val="center"/>
            <w:shd w:val="clear" w:color="auto" w:fill="FDEBD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B85C00"/>
                <w:sz w:val="20"/>
              </w:rPr>
              <w:t>Pending</w:t>
            </w:r>
          </w:p>
        </w:tc>
      </w:tr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Rebuilt onboarding Google Form (adds email field) + Excel export of responses</w:t>
            </w:r>
          </w:p>
        </w:tc>
        <w:tc>
          <w:tcPr>
            <w:tcW w:type="dxa" w:w="1984"/>
            <w:vAlign w:val="center"/>
            <w:shd w:val="clear" w:color="auto" w:fill="FDEBD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B85C00"/>
                <w:sz w:val="20"/>
              </w:rPr>
              <w:t>Pending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color w:val="1C3F95"/>
          <w:sz w:val="32"/>
        </w:rPr>
        <w:t>🔮 Planned — Phase 3: On-Chain Progression (“Season 1”)</w:t>
      </w:r>
    </w:p>
    <w:p>
      <w:pPr>
        <w:pStyle w:val="ListBullet"/>
      </w:pPr>
      <w:r>
        <w:rPr>
          <w:sz w:val="21"/>
        </w:rPr>
        <w:t>On-chain daily leaderboard with streak tracking</w:t>
      </w:r>
    </w:p>
    <w:p>
      <w:pPr>
        <w:pStyle w:val="ListBullet"/>
      </w:pPr>
      <w:r>
        <w:rPr>
          <w:sz w:val="21"/>
        </w:rPr>
        <w:t>Commit-reveal scheme for fair daily-word submission</w:t>
      </w:r>
    </w:p>
    <w:p>
      <w:pPr>
        <w:pStyle w:val="ListBullet"/>
      </w:pPr>
      <w:r>
        <w:rPr>
          <w:sz w:val="21"/>
        </w:rPr>
        <w:t>Seasons (rotating leaderboard resets, season badges)</w:t>
      </w:r>
    </w:p>
    <w:p>
      <w:pPr>
        <w:pStyle w:val="ListBullet"/>
      </w:pPr>
      <w:r>
        <w:rPr>
          <w:sz w:val="21"/>
        </w:rPr>
        <w:t>Player profiles (on-chain history, badge showcase)</w:t>
      </w:r>
    </w:p>
    <w:p>
      <w:r>
        <w:rPr>
          <w:i/>
          <w:color w:val="555555"/>
          <w:sz w:val="19"/>
        </w:rPr>
        <w:t>Requires one additional contract redeploy; scoped but not yet started.</w:t>
      </w:r>
    </w:p>
    <w:p/>
    <w:p>
      <w:pPr>
        <w:pStyle w:val="Heading1"/>
        <w:spacing w:before="360" w:after="160"/>
      </w:pPr>
      <w:r>
        <w:rPr>
          <w:rFonts w:ascii="Calibri" w:hAnsi="Calibri"/>
          <w:color w:val="1C3F95"/>
          <w:sz w:val="32"/>
        </w:rPr>
        <w:t>🔮 Planned — Gameplay Expansion</w:t>
      </w:r>
    </w:p>
    <w:p>
      <w:pPr>
        <w:pStyle w:val="ListBullet"/>
      </w:pPr>
      <w:r>
        <w:rPr>
          <w:sz w:val="21"/>
        </w:rPr>
        <w:t>Scrabble Duel: 2-player persistent-board mode with a full turn engine, evolving toward a 4-player 15×15 board (requested by users; scoped as a follow-on to the already-shipped Scramble Board)</w:t>
      </w:r>
    </w:p>
    <w:p>
      <w:pPr>
        <w:pStyle w:val="ListBullet"/>
      </w:pPr>
      <w:r>
        <w:rPr>
          <w:sz w:val="21"/>
        </w:rPr>
        <w:t>Manual difficulty selector (currently auto-scales with level; deferred pending its own UI/state design)</w:t>
      </w:r>
    </w:p>
    <w:p/>
    <w:p>
      <w:pPr>
        <w:pStyle w:val="Heading1"/>
        <w:spacing w:before="360" w:after="160"/>
      </w:pPr>
      <w:r>
        <w:rPr>
          <w:rFonts w:ascii="Calibri" w:hAnsi="Calibri"/>
          <w:color w:val="1C3F95"/>
          <w:sz w:val="32"/>
        </w:rPr>
        <w:t>🔮 Long-Term — On-Chain Vocabulary Credentials</w:t>
      </w:r>
    </w:p>
    <w:p>
      <w:r>
        <w:rPr>
          <w:sz w:val="21"/>
        </w:rPr>
        <w:t>Extending the existing badge system (BRONZE/SILVER/GOLD/LEGEND) into verifiable on-chain vocabulary credentials that schools and learners can use as portable, tamper-proof proof of achievement — the long-term vision first outlined in the Level 4 idea submission (IDEA_2_SUBMISSION.md).</w:t>
      </w:r>
    </w:p>
    <w:p/>
    <w:p>
      <w:pPr>
        <w:pStyle w:val="Heading1"/>
        <w:spacing w:before="360" w:after="160"/>
      </w:pPr>
      <w:r>
        <w:rPr>
          <w:rFonts w:ascii="Calibri" w:hAnsi="Calibri"/>
          <w:color w:val="1B2A4A"/>
          <w:sz w:val="32"/>
        </w:rPr>
        <w:t>Sources</w:t>
      </w:r>
    </w:p>
    <w:p>
      <w:pPr>
        <w:pStyle w:val="ListBullet"/>
      </w:pPr>
      <w:r>
        <w:rPr>
          <w:color w:val="555555"/>
          <w:sz w:val="19"/>
        </w:rPr>
        <w:t>Pitch deck, Slide 7 — “Feedback → Product → Roadmap” (Pitch Deck/ folder)</w:t>
      </w:r>
    </w:p>
    <w:p>
      <w:pPr>
        <w:pStyle w:val="ListBullet"/>
      </w:pPr>
      <w:r>
        <w:rPr>
          <w:color w:val="555555"/>
          <w:sz w:val="19"/>
        </w:rPr>
        <w:t>README.md — feedback-to-roadmap table, submission checklists</w:t>
      </w:r>
    </w:p>
    <w:p>
      <w:pPr>
        <w:pStyle w:val="ListBullet"/>
      </w:pPr>
      <w:r>
        <w:rPr>
          <w:color w:val="555555"/>
          <w:sz w:val="19"/>
        </w:rPr>
        <w:t>IDEA_2_SUBMISSION.md — original 4-phase credential-system roadmap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ord-scramble-v1.surge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